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10983">
        <w:rPr>
          <w:rFonts w:eastAsia="Times New Roman"/>
          <w:kern w:val="0"/>
          <w:sz w:val="28"/>
          <w:szCs w:val="28"/>
          <w:lang w:eastAsia="ru-RU"/>
        </w:rPr>
        <w:t>Публичное представление</w:t>
      </w:r>
    </w:p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10983">
        <w:rPr>
          <w:rFonts w:eastAsia="Times New Roman"/>
          <w:kern w:val="0"/>
          <w:sz w:val="28"/>
          <w:szCs w:val="28"/>
          <w:lang w:eastAsia="ru-RU"/>
        </w:rPr>
        <w:t>собственного инновационного педагогического опыта</w:t>
      </w:r>
    </w:p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10983">
        <w:rPr>
          <w:rFonts w:eastAsia="Times New Roman"/>
          <w:kern w:val="0"/>
          <w:sz w:val="28"/>
          <w:szCs w:val="28"/>
          <w:lang w:eastAsia="ru-RU"/>
        </w:rPr>
        <w:t>учителя начальных классов МОУ «Средняя  общеобразовательная  школа  с  углублённым  изучением  отдельных  предметов  №39»</w:t>
      </w:r>
    </w:p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10983">
        <w:rPr>
          <w:rFonts w:eastAsia="Times New Roman"/>
          <w:kern w:val="0"/>
          <w:sz w:val="28"/>
          <w:szCs w:val="28"/>
          <w:lang w:eastAsia="ru-RU"/>
        </w:rPr>
        <w:t>городского  округа  Саранск   Республики Мордовия</w:t>
      </w:r>
    </w:p>
    <w:p w:rsidR="00736424" w:rsidRPr="00010983" w:rsidRDefault="002E47C2" w:rsidP="00736424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Терёшкиной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Элины Юрьевны</w:t>
      </w:r>
    </w:p>
    <w:p w:rsidR="00736424" w:rsidRPr="00864375" w:rsidRDefault="00736424" w:rsidP="00736424">
      <w:pPr>
        <w:pStyle w:val="a4"/>
        <w:spacing w:before="0" w:beforeAutospacing="0" w:after="0" w:afterAutospacing="0" w:line="360" w:lineRule="auto"/>
        <w:jc w:val="right"/>
        <w:rPr>
          <w:bCs/>
          <w:i/>
          <w:iCs/>
          <w:sz w:val="28"/>
          <w:szCs w:val="28"/>
        </w:rPr>
      </w:pPr>
      <w:r w:rsidRPr="00010983">
        <w:rPr>
          <w:sz w:val="28"/>
          <w:szCs w:val="28"/>
        </w:rPr>
        <w:t>  </w:t>
      </w:r>
      <w:r w:rsidRPr="00010983">
        <w:rPr>
          <w:sz w:val="28"/>
          <w:szCs w:val="28"/>
        </w:rPr>
        <w:tab/>
      </w:r>
      <w:r w:rsidRPr="00010983">
        <w:rPr>
          <w:bCs/>
          <w:i/>
          <w:iCs/>
          <w:sz w:val="28"/>
          <w:szCs w:val="28"/>
        </w:rPr>
        <w:t>Мои ученики будут узнавать новое не только от меня.</w:t>
      </w:r>
    </w:p>
    <w:p w:rsidR="00736424" w:rsidRPr="00864375" w:rsidRDefault="00736424" w:rsidP="00736424">
      <w:pPr>
        <w:pStyle w:val="a4"/>
        <w:spacing w:before="0" w:beforeAutospacing="0" w:after="0" w:afterAutospacing="0" w:line="360" w:lineRule="auto"/>
        <w:jc w:val="right"/>
        <w:rPr>
          <w:bCs/>
          <w:i/>
          <w:iCs/>
          <w:sz w:val="28"/>
          <w:szCs w:val="28"/>
        </w:rPr>
      </w:pPr>
      <w:r w:rsidRPr="00010983">
        <w:rPr>
          <w:bCs/>
          <w:i/>
          <w:iCs/>
          <w:sz w:val="28"/>
          <w:szCs w:val="28"/>
        </w:rPr>
        <w:t xml:space="preserve"> Они будут открывать это новое сами.  </w:t>
      </w:r>
    </w:p>
    <w:p w:rsidR="00736424" w:rsidRPr="00010983" w:rsidRDefault="00736424" w:rsidP="00736424">
      <w:pPr>
        <w:pStyle w:val="a4"/>
        <w:spacing w:before="0" w:beforeAutospacing="0" w:after="0" w:afterAutospacing="0" w:line="360" w:lineRule="auto"/>
        <w:jc w:val="right"/>
        <w:rPr>
          <w:bCs/>
          <w:i/>
          <w:iCs/>
          <w:sz w:val="28"/>
          <w:szCs w:val="28"/>
        </w:rPr>
      </w:pPr>
      <w:r w:rsidRPr="00010983">
        <w:rPr>
          <w:bCs/>
          <w:i/>
          <w:iCs/>
          <w:sz w:val="28"/>
          <w:szCs w:val="28"/>
        </w:rPr>
        <w:t xml:space="preserve">Моя главная задача – помочь им раскрыться, </w:t>
      </w:r>
    </w:p>
    <w:p w:rsidR="00736424" w:rsidRPr="00010983" w:rsidRDefault="00736424" w:rsidP="00736424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10983">
        <w:rPr>
          <w:bCs/>
          <w:i/>
          <w:iCs/>
          <w:sz w:val="28"/>
          <w:szCs w:val="28"/>
        </w:rPr>
        <w:t>развить собственные идеи.</w:t>
      </w:r>
    </w:p>
    <w:p w:rsidR="00736424" w:rsidRPr="00010983" w:rsidRDefault="00736424" w:rsidP="00736424">
      <w:pPr>
        <w:widowControl/>
        <w:suppressAutoHyphens w:val="0"/>
        <w:spacing w:line="360" w:lineRule="auto"/>
        <w:jc w:val="right"/>
        <w:rPr>
          <w:rFonts w:eastAsia="Times New Roman"/>
          <w:bCs/>
          <w:i/>
          <w:iCs/>
          <w:kern w:val="0"/>
          <w:sz w:val="28"/>
          <w:szCs w:val="28"/>
          <w:lang w:eastAsia="ru-RU"/>
        </w:rPr>
      </w:pPr>
      <w:r w:rsidRPr="00010983">
        <w:rPr>
          <w:rFonts w:eastAsia="Times New Roman"/>
          <w:bCs/>
          <w:i/>
          <w:iCs/>
          <w:kern w:val="0"/>
          <w:sz w:val="28"/>
          <w:szCs w:val="28"/>
          <w:lang w:eastAsia="ru-RU"/>
        </w:rPr>
        <w:t> И.Г. Песталоцци</w:t>
      </w:r>
    </w:p>
    <w:p w:rsidR="00736424" w:rsidRPr="00010983" w:rsidRDefault="00736424" w:rsidP="00736424">
      <w:pPr>
        <w:widowControl/>
        <w:suppressAutoHyphens w:val="0"/>
        <w:spacing w:line="360" w:lineRule="auto"/>
        <w:jc w:val="right"/>
        <w:rPr>
          <w:rFonts w:eastAsia="Times New Roman"/>
          <w:bCs/>
          <w:i/>
          <w:iCs/>
          <w:kern w:val="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95"/>
        <w:gridCol w:w="12191"/>
      </w:tblGrid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t xml:space="preserve">Актуальность и перспективность опыта (степень соответствия современным тенденциям </w:t>
            </w:r>
            <w:r w:rsidRPr="00010983">
              <w:rPr>
                <w:rFonts w:eastAsia="MS Gothic"/>
                <w:sz w:val="28"/>
                <w:szCs w:val="28"/>
              </w:rPr>
              <w:lastRenderedPageBreak/>
              <w:t>развития образования, его практическая значимость)</w:t>
            </w:r>
          </w:p>
        </w:tc>
        <w:tc>
          <w:tcPr>
            <w:tcW w:w="10915" w:type="dxa"/>
          </w:tcPr>
          <w:p w:rsidR="00C8395F" w:rsidRPr="00C8395F" w:rsidRDefault="00736424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 xml:space="preserve"> </w:t>
            </w:r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Актуальность данного исследования обусловлена потребностью человека, общества и государства в </w:t>
            </w:r>
            <w:proofErr w:type="spellStart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здоровьесберегающем</w:t>
            </w:r>
            <w:proofErr w:type="spellEnd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образовании. 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Долгое время наше образование не уделяло должного внимания сохранению, укреплению и развитию здоровья, уходило от оценок влияния педагогического </w:t>
            </w:r>
            <w:proofErr w:type="gramStart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процесса</w:t>
            </w:r>
            <w:proofErr w:type="gramEnd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на психическое состояние обучаемых, не рассматривало образовательные технологии с точки зрения </w:t>
            </w:r>
            <w:proofErr w:type="spellStart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направленности. В лучшем случае все сводилось к спортивным мероприятиям и оздоровительному отдыху во время каникул. Практика обнажила: судя по статистике, лишь малая часть выпускников школы относятся к числу здоровых. Таким образом, </w:t>
            </w:r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каждому учителю, необходимо учитывать, что присутствующий на уроке в обычной школе ребенок, как правило, не здоров.</w:t>
            </w:r>
          </w:p>
          <w:p w:rsidR="00736424" w:rsidRPr="00010983" w:rsidRDefault="002E47C2" w:rsidP="007E2B2B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Работая в школе </w:t>
            </w:r>
            <w:r w:rsidR="004832C7">
              <w:rPr>
                <w:color w:val="333333"/>
                <w:sz w:val="28"/>
                <w:szCs w:val="28"/>
              </w:rPr>
              <w:t>33</w:t>
            </w:r>
            <w:r w:rsidR="00C8395F" w:rsidRPr="00C8395F">
              <w:rPr>
                <w:color w:val="333333"/>
                <w:sz w:val="28"/>
                <w:szCs w:val="28"/>
              </w:rPr>
              <w:t xml:space="preserve"> </w:t>
            </w:r>
            <w:r w:rsidR="007E2B2B">
              <w:rPr>
                <w:color w:val="333333"/>
                <w:sz w:val="28"/>
                <w:szCs w:val="28"/>
              </w:rPr>
              <w:t>года</w:t>
            </w:r>
            <w:r w:rsidR="00C8395F" w:rsidRPr="00C8395F">
              <w:rPr>
                <w:color w:val="333333"/>
                <w:sz w:val="28"/>
                <w:szCs w:val="28"/>
              </w:rPr>
              <w:t xml:space="preserve">, проанализировав причины школьных болезней, я пришла к выводу о необходимости решить эти проблемы в области </w:t>
            </w:r>
            <w:proofErr w:type="spellStart"/>
            <w:r w:rsidR="00C8395F" w:rsidRPr="00C8395F">
              <w:rPr>
                <w:color w:val="333333"/>
                <w:sz w:val="28"/>
                <w:szCs w:val="28"/>
              </w:rPr>
              <w:t>здоровьесбережения</w:t>
            </w:r>
            <w:proofErr w:type="spellEnd"/>
            <w:r w:rsidR="00C8395F" w:rsidRPr="00C8395F">
              <w:rPr>
                <w:color w:val="333333"/>
                <w:sz w:val="28"/>
                <w:szCs w:val="28"/>
              </w:rPr>
              <w:t xml:space="preserve"> комплексно.</w:t>
            </w: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lastRenderedPageBreak/>
              <w:t>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10915" w:type="dxa"/>
          </w:tcPr>
          <w:p w:rsidR="00C8395F" w:rsidRPr="00C8395F" w:rsidRDefault="002E47C2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</w:t>
            </w:r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ажно знать и понимать, что должен делать учитель на уроке, чтобы сохранить психическое здоровье учащихся. Из опыта работы я поняла, что </w:t>
            </w:r>
            <w:proofErr w:type="spellStart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направленность работы требует к себе более глубокого и сложного исследования, а так же требует разработки концепции, теории, технологии, и диагностических процедур оценки качества урока. И я выстроила</w:t>
            </w:r>
            <w:r w:rsidR="00C8395F"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концепцию </w:t>
            </w:r>
            <w:proofErr w:type="spellStart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="00C8395F"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обучения следующей логической цепочкой.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обучение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Направлено на</w:t>
            </w:r>
            <w:r w:rsidRPr="00C8395F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обеспечение психического здоровья учащихся.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Опирается на</w:t>
            </w:r>
            <w:r w:rsidRPr="00C8395F">
              <w:rPr>
                <w:rFonts w:eastAsia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, преемственности, вариативности, прагматичности (практической ориентации).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Достигается через – </w:t>
            </w: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b/>
                <w:bCs/>
                <w:color w:val="333333"/>
                <w:sz w:val="28"/>
                <w:szCs w:val="28"/>
                <w:lang w:eastAsia="ru-RU"/>
              </w:rPr>
              <w:t>Приводит к –</w:t>
            </w: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предотвращению усталости и утомляемости; повышению мотивации к учебной деятельности; прирост учебных достижений.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И чтобы результативно реализовать </w:t>
            </w:r>
            <w:proofErr w:type="spellStart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здоровьесберегающую</w:t>
            </w:r>
            <w:proofErr w:type="spellEnd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технологию в педагогической деятельности, я применяю некоторые образовательные технологии по их </w:t>
            </w:r>
            <w:proofErr w:type="spellStart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направленности.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Хочу привести оценку этих направлений: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Личностно-ориентированные, где в центр образовательной системы ставлю личность ребёнка, стараюсь обеспечить комфортные условия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 гуманно-личностные технологии, технологии сотрудничества, технологии свободного воспитания.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Педагогика сотрудничества</w:t>
            </w: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– её можно рассматривать как создающую все условия для реализации задач сохранения и укрепления здоровья учащихся и педагогов. 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Я на своих занятиях ставлю 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школьника.</w:t>
            </w:r>
          </w:p>
          <w:p w:rsidR="00C8395F" w:rsidRPr="00C8395F" w:rsidRDefault="00C8395F" w:rsidP="00C8395F">
            <w:pPr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Проявления гуманного отношения к детям, перечисленные в качестве факторов учебно-воспитательного процесса, такие как </w:t>
            </w:r>
            <w:proofErr w:type="gramStart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любовь</w:t>
            </w:r>
            <w:proofErr w:type="gramEnd"/>
            <w:r w:rsidRPr="00C8395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</w:t>
            </w:r>
          </w:p>
          <w:p w:rsidR="00736424" w:rsidRPr="00010983" w:rsidRDefault="00736424" w:rsidP="00C8395F">
            <w:pPr>
              <w:widowControl/>
              <w:suppressAutoHyphens w:val="0"/>
              <w:spacing w:line="360" w:lineRule="auto"/>
              <w:ind w:left="1440"/>
              <w:jc w:val="both"/>
              <w:rPr>
                <w:sz w:val="28"/>
                <w:szCs w:val="28"/>
              </w:rPr>
            </w:pP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 xml:space="preserve">Наличие теоретической базы </w:t>
            </w:r>
            <w:r w:rsidRPr="00010983">
              <w:rPr>
                <w:sz w:val="28"/>
                <w:szCs w:val="28"/>
              </w:rPr>
              <w:lastRenderedPageBreak/>
              <w:t>опыта.</w:t>
            </w:r>
          </w:p>
        </w:tc>
        <w:tc>
          <w:tcPr>
            <w:tcW w:w="10915" w:type="dxa"/>
          </w:tcPr>
          <w:p w:rsidR="00736424" w:rsidRPr="00010983" w:rsidRDefault="00736424" w:rsidP="000F6078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 xml:space="preserve">           С  20</w:t>
            </w:r>
            <w:r w:rsidR="00BF1A09">
              <w:rPr>
                <w:sz w:val="28"/>
                <w:szCs w:val="28"/>
              </w:rPr>
              <w:t>03</w:t>
            </w:r>
            <w:r w:rsidRPr="00010983">
              <w:rPr>
                <w:sz w:val="28"/>
                <w:szCs w:val="28"/>
              </w:rPr>
              <w:t xml:space="preserve"> года  я  работаю  по  развивающей  системе  </w:t>
            </w:r>
            <w:proofErr w:type="spellStart"/>
            <w:r w:rsidR="00BF1A09">
              <w:rPr>
                <w:sz w:val="28"/>
                <w:szCs w:val="28"/>
              </w:rPr>
              <w:t>Л.В.Занкова</w:t>
            </w:r>
            <w:proofErr w:type="spellEnd"/>
            <w:r w:rsidRPr="00010983">
              <w:rPr>
                <w:sz w:val="28"/>
                <w:szCs w:val="28"/>
              </w:rPr>
              <w:t xml:space="preserve">.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 сегодняшний день </w:t>
            </w:r>
            <w:hyperlink r:id="rId9" w:tgtFrame="_top" w:history="1">
              <w:r w:rsidRPr="00010983">
                <w:rPr>
                  <w:rFonts w:eastAsia="Times New Roman"/>
                  <w:kern w:val="0"/>
                  <w:sz w:val="28"/>
                  <w:szCs w:val="28"/>
                  <w:lang w:eastAsia="ru-RU"/>
                </w:rPr>
                <w:t xml:space="preserve">система развивающего обучения </w:t>
              </w:r>
              <w:proofErr w:type="spellStart"/>
              <w:r w:rsidR="00BF1A09">
                <w:rPr>
                  <w:sz w:val="28"/>
                  <w:szCs w:val="28"/>
                </w:rPr>
                <w:t>Л.В.Занкова</w:t>
              </w:r>
              <w:proofErr w:type="spellEnd"/>
              <w:r w:rsidR="00BF1A09">
                <w:t xml:space="preserve"> </w:t>
              </w:r>
            </w:hyperlink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не имеет аналогов по эффективности обучения и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выявлению даже самых незначительных предрасположенностей ребенка к какой-либо сфере в окружающем его мире. Учитель, работающий в системе </w:t>
            </w:r>
            <w:proofErr w:type="spellStart"/>
            <w:r w:rsidR="00BF1A09">
              <w:rPr>
                <w:sz w:val="28"/>
                <w:szCs w:val="28"/>
              </w:rPr>
              <w:t>Л.В.Занкова</w:t>
            </w:r>
            <w:proofErr w:type="spellEnd"/>
            <w:r w:rsidR="00BF1A09"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– не носитель истины, а помощник в увлекательном процессе познания. </w:t>
            </w:r>
            <w:proofErr w:type="gram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Школа развивающего обучения формирует у ребенка новый тип мышления – теоретический, позволяющий исследовать и понять сложность мира, ориентироваться в нестандартных ситуациях, строить жизнь без подсказки; воспитывает интерес к познанию, к поиску новых источников информации; способствует проявлению таких личностных качеств, как способность к сотрудничеству в коллективной учебной деятельности и за ее пределами, самостоятельность в достижении цели, ответственность за результаты;</w:t>
            </w:r>
            <w:proofErr w:type="gram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развивает желание и умение учиться, которые обеспечивают развитие личности в подростковом и юношеском возрасте, решение задач профессионального и жизненного самоопределения.</w:t>
            </w:r>
            <w:r w:rsidR="00AB3A0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3B366B" w:rsidRPr="00C26FE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(Приложение 1)</w:t>
            </w:r>
          </w:p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В  целях создания условий для получения качественного образования при переходе на новый ФГОС  МОУ СОШ №39  заключила договор №137</w:t>
            </w:r>
            <w:r w:rsidRPr="007924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Pr="007924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31.10. 11г.   С  Центром  системно-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педагогики «Школа 2000…»  Академии  повышения  квалификации  и  профессиональной  переподготовки  работников  образования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РФ  о  проведении  на  базе  школы  с  01.09.2011г.    научно-экспериментальной работы по теме  «Механизмы  реализации  ФГОС  и  ФГТ  на  основе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методв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Л.Г.Петерсон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с  позиций  непрерывности  образовательного  процесса  на  ступенях  ДОУ – начальная школа – средняя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школа»</w:t>
            </w:r>
            <w:proofErr w:type="gram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 w:rsidR="00C26FE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Девятый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год  я  являюсь  участником  этой   научно-экспериментальной работы,  апробируя  курс  «Мир  деятельности»,  направленный  на  формирование  у  младших  школьников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УУД.  </w:t>
            </w:r>
            <w:r w:rsidR="0022625D" w:rsidRPr="00C26FE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(Приложение 2</w:t>
            </w:r>
            <w:proofErr w:type="gramStart"/>
            <w:r w:rsidR="0022625D" w:rsidRPr="00C26FE1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Обучение  курсу  математики  веду  по   системе  «Школа  2 000 …»  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Л.Г.Петерсон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,  в  основе  которой  лежит  системно-</w:t>
            </w:r>
            <w:proofErr w:type="spellStart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подхо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д.</w:t>
            </w:r>
            <w:r w:rsidRPr="00010983">
              <w:rPr>
                <w:sz w:val="28"/>
                <w:szCs w:val="28"/>
              </w:rPr>
              <w:t xml:space="preserve"> </w:t>
            </w:r>
            <w:r w:rsidRPr="00792483">
              <w:rPr>
                <w:sz w:val="28"/>
                <w:szCs w:val="28"/>
              </w:rPr>
              <w:t xml:space="preserve">  </w:t>
            </w:r>
            <w:proofErr w:type="spellStart"/>
            <w:r w:rsidRPr="00010983">
              <w:rPr>
                <w:sz w:val="28"/>
                <w:szCs w:val="28"/>
              </w:rPr>
              <w:t>Деятельностный</w:t>
            </w:r>
            <w:proofErr w:type="spellEnd"/>
            <w:r w:rsidRPr="00010983">
              <w:rPr>
                <w:sz w:val="28"/>
                <w:szCs w:val="28"/>
              </w:rPr>
              <w:t xml:space="preserve"> подход к совершенствованию образования, да и всех сфер социальной практики, внутренне связан с методом проектирования.</w:t>
            </w:r>
            <w:r>
              <w:rPr>
                <w:sz w:val="28"/>
                <w:szCs w:val="28"/>
              </w:rPr>
              <w:t xml:space="preserve">  </w:t>
            </w:r>
            <w:r w:rsidRPr="00010983">
              <w:rPr>
                <w:sz w:val="28"/>
                <w:szCs w:val="28"/>
              </w:rPr>
              <w:t xml:space="preserve"> Проектирование как метод деятельного познания решительно поддерживал выдающийся русский философ Н.Ф. Федоров (1828-1903).</w:t>
            </w:r>
            <w:r>
              <w:rPr>
                <w:sz w:val="28"/>
                <w:szCs w:val="28"/>
              </w:rPr>
              <w:t xml:space="preserve">  </w:t>
            </w:r>
            <w:r w:rsidRPr="00010983">
              <w:rPr>
                <w:sz w:val="28"/>
                <w:szCs w:val="28"/>
              </w:rPr>
              <w:t xml:space="preserve">В его учении был разработан принцип единства теоретического знания и практического действия. Н.Ф. Федоров полагал, что человек может познать им самим сотворенный мир, мир, каким он должен быть согласно проектной гипотезе, проверяемой при её практической реализации. Он признавал познание </w:t>
            </w:r>
            <w:r>
              <w:rPr>
                <w:sz w:val="28"/>
                <w:szCs w:val="28"/>
              </w:rPr>
              <w:t>«</w:t>
            </w:r>
            <w:r w:rsidRPr="00010983">
              <w:rPr>
                <w:sz w:val="28"/>
                <w:szCs w:val="28"/>
              </w:rPr>
              <w:t>не как чистое только мышление, а как проект дела…</w:t>
            </w:r>
            <w:r>
              <w:rPr>
                <w:sz w:val="28"/>
                <w:szCs w:val="28"/>
              </w:rPr>
              <w:t>».</w:t>
            </w:r>
          </w:p>
          <w:p w:rsidR="00736424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t xml:space="preserve">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     Организация научно-исследовательской деятельности младших школьников – серьезная и непростая работа. Она требует от педагога высокого уровня знаний, хорошего владения методиками исследования живых объектов, наличия солидной библиотеки с серьезной литературой, и, вообще, желания углубленно работать с учащимися по изучению живых объектов.  Учитель, таким образом, берёт на себя ещё одну новую функцию - руководителя научно-исследовательской деятельностью ученика.   Поэтому  систематически  работаю  над  повышением 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своего  профессионального  уровня:</w:t>
            </w:r>
          </w:p>
          <w:p w:rsidR="00AB3A0F" w:rsidRPr="00AB3A0F" w:rsidRDefault="00AB3A0F" w:rsidP="00AB3A0F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2013 году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прошла курсы повышения квалификации  </w:t>
            </w:r>
            <w:r w:rsidRPr="0001098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010983">
              <w:rPr>
                <w:sz w:val="28"/>
                <w:szCs w:val="28"/>
              </w:rPr>
              <w:t>У ДПО (ПК)</w:t>
            </w:r>
            <w:r>
              <w:rPr>
                <w:sz w:val="28"/>
                <w:szCs w:val="28"/>
              </w:rPr>
              <w:t xml:space="preserve"> специалистов «МРИО» по программе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«Реализация  требований  ФГОС  в  практике  учителя  начальных  классов». </w:t>
            </w:r>
            <w:r w:rsidRPr="00C26FE1">
              <w:rPr>
                <w:b/>
                <w:sz w:val="28"/>
                <w:szCs w:val="28"/>
              </w:rPr>
              <w:t xml:space="preserve">(Приложение </w:t>
            </w:r>
            <w:r w:rsidR="00C26FE1">
              <w:rPr>
                <w:b/>
                <w:sz w:val="28"/>
                <w:szCs w:val="28"/>
              </w:rPr>
              <w:t>3</w:t>
            </w:r>
            <w:r w:rsidRPr="00C26FE1">
              <w:rPr>
                <w:b/>
                <w:sz w:val="28"/>
                <w:szCs w:val="28"/>
              </w:rPr>
              <w:t>)</w:t>
            </w:r>
          </w:p>
          <w:p w:rsidR="00AB3A0F" w:rsidRPr="00AB3A0F" w:rsidRDefault="00AB3A0F" w:rsidP="00C26FE1">
            <w:pPr>
              <w:pStyle w:val="a9"/>
              <w:widowControl/>
              <w:suppressAutoHyphens w:val="0"/>
              <w:spacing w:line="360" w:lineRule="auto"/>
              <w:ind w:left="36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4832C7" w:rsidRPr="00F97D09" w:rsidRDefault="00AB3A0F" w:rsidP="004832C7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</w:t>
            </w:r>
            <w:r w:rsidR="004832C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2016 году прошла курсы повышения квалификации  </w:t>
            </w:r>
            <w:r w:rsidR="004832C7" w:rsidRPr="00010983">
              <w:rPr>
                <w:sz w:val="28"/>
                <w:szCs w:val="28"/>
              </w:rPr>
              <w:t>Г</w:t>
            </w:r>
            <w:r w:rsidR="00F97D09">
              <w:rPr>
                <w:sz w:val="28"/>
                <w:szCs w:val="28"/>
              </w:rPr>
              <w:t>Б</w:t>
            </w:r>
            <w:r w:rsidR="004832C7" w:rsidRPr="00010983">
              <w:rPr>
                <w:sz w:val="28"/>
                <w:szCs w:val="28"/>
              </w:rPr>
              <w:t>У ДПО (ПК)</w:t>
            </w:r>
            <w:r w:rsidR="004832C7">
              <w:rPr>
                <w:sz w:val="28"/>
                <w:szCs w:val="28"/>
              </w:rPr>
              <w:t xml:space="preserve"> специалистов «МРИО» по программе</w:t>
            </w:r>
            <w:proofErr w:type="gramStart"/>
            <w:r w:rsidR="004832C7">
              <w:rPr>
                <w:sz w:val="28"/>
                <w:szCs w:val="28"/>
              </w:rPr>
              <w:t xml:space="preserve"> :</w:t>
            </w:r>
            <w:proofErr w:type="gramEnd"/>
            <w:r w:rsidR="00F97D09">
              <w:rPr>
                <w:sz w:val="28"/>
                <w:szCs w:val="28"/>
              </w:rPr>
              <w:t xml:space="preserve">  «</w:t>
            </w:r>
            <w:r w:rsidR="004832C7">
              <w:rPr>
                <w:sz w:val="28"/>
                <w:szCs w:val="28"/>
              </w:rPr>
              <w:t xml:space="preserve">Создание </w:t>
            </w:r>
            <w:proofErr w:type="spellStart"/>
            <w:r w:rsidR="004832C7">
              <w:rPr>
                <w:sz w:val="28"/>
                <w:szCs w:val="28"/>
              </w:rPr>
              <w:t>коррек</w:t>
            </w:r>
            <w:r w:rsidR="00F97D09">
              <w:rPr>
                <w:sz w:val="28"/>
                <w:szCs w:val="28"/>
              </w:rPr>
              <w:t>ционно</w:t>
            </w:r>
            <w:proofErr w:type="spellEnd"/>
            <w:r w:rsidR="00F97D09">
              <w:rPr>
                <w:sz w:val="28"/>
                <w:szCs w:val="28"/>
              </w:rPr>
              <w:t xml:space="preserve"> – реабилитационной и  развивающей  среды  для работы  с  детьми  с  ОВЗ  в  условиях  реализации ФГОС»</w:t>
            </w:r>
            <w:r w:rsidR="0022625D">
              <w:rPr>
                <w:sz w:val="28"/>
                <w:szCs w:val="28"/>
              </w:rPr>
              <w:t xml:space="preserve"> </w:t>
            </w:r>
            <w:r w:rsidR="0022625D" w:rsidRPr="00C26FE1">
              <w:rPr>
                <w:b/>
                <w:sz w:val="28"/>
                <w:szCs w:val="28"/>
              </w:rPr>
              <w:t xml:space="preserve">(Приложение </w:t>
            </w:r>
            <w:r w:rsidR="00C26FE1" w:rsidRPr="00C26FE1">
              <w:rPr>
                <w:b/>
                <w:sz w:val="28"/>
                <w:szCs w:val="28"/>
              </w:rPr>
              <w:t>4</w:t>
            </w:r>
            <w:r w:rsidR="0022625D" w:rsidRPr="00C26FE1">
              <w:rPr>
                <w:b/>
                <w:sz w:val="28"/>
                <w:szCs w:val="28"/>
              </w:rPr>
              <w:t>)</w:t>
            </w:r>
          </w:p>
          <w:p w:rsidR="00F97D09" w:rsidRPr="00F97D09" w:rsidRDefault="00F97D09" w:rsidP="004832C7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2016 году 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прошла курсы повышения квалификации  </w:t>
            </w:r>
            <w:r w:rsidRPr="0001098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010983">
              <w:rPr>
                <w:sz w:val="28"/>
                <w:szCs w:val="28"/>
              </w:rPr>
              <w:t>У ДПО (ПК)</w:t>
            </w:r>
            <w:r>
              <w:rPr>
                <w:sz w:val="28"/>
                <w:szCs w:val="28"/>
              </w:rPr>
              <w:t xml:space="preserve"> специалистов «МРИО» по программе: «Инновационные  технологии  организации  учебной  деятельности  младшего  школьника  в  современных  условиях»</w:t>
            </w:r>
            <w:r w:rsidR="00C26FE1">
              <w:rPr>
                <w:sz w:val="28"/>
                <w:szCs w:val="28"/>
              </w:rPr>
              <w:t xml:space="preserve"> </w:t>
            </w:r>
            <w:r w:rsidR="00C26FE1" w:rsidRPr="00C26FE1">
              <w:rPr>
                <w:b/>
                <w:sz w:val="28"/>
                <w:szCs w:val="28"/>
              </w:rPr>
              <w:t xml:space="preserve"> (Приложение 5)</w:t>
            </w:r>
          </w:p>
          <w:p w:rsidR="00F97D09" w:rsidRPr="004832C7" w:rsidRDefault="00F97D09" w:rsidP="004832C7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2017 году 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прошла курсы повышения квалификации  </w:t>
            </w:r>
            <w:r w:rsidRPr="0001098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Pr="00010983">
              <w:rPr>
                <w:sz w:val="28"/>
                <w:szCs w:val="28"/>
              </w:rPr>
              <w:t>У ДПО (ПК)</w:t>
            </w:r>
            <w:r>
              <w:rPr>
                <w:sz w:val="28"/>
                <w:szCs w:val="28"/>
              </w:rPr>
              <w:t xml:space="preserve"> специалистов «МРИО» по программе: </w:t>
            </w:r>
            <w:proofErr w:type="gramStart"/>
            <w:r>
              <w:rPr>
                <w:sz w:val="28"/>
                <w:szCs w:val="28"/>
              </w:rPr>
              <w:t>Духовно – нравственное  воспитание  и  развитие обучающихся в  условиях  реализации Федерального  государственного  образовательного стандарта  общего образования»</w:t>
            </w:r>
            <w:r w:rsidR="007F0829">
              <w:rPr>
                <w:sz w:val="28"/>
                <w:szCs w:val="28"/>
              </w:rPr>
              <w:t xml:space="preserve"> </w:t>
            </w:r>
            <w:r w:rsidR="007F0829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7F0829">
              <w:rPr>
                <w:b/>
                <w:sz w:val="28"/>
                <w:szCs w:val="28"/>
              </w:rPr>
              <w:t xml:space="preserve"> </w:t>
            </w:r>
            <w:r w:rsidR="007F0829" w:rsidRPr="007F0829">
              <w:rPr>
                <w:b/>
                <w:sz w:val="28"/>
                <w:szCs w:val="28"/>
              </w:rPr>
              <w:t>6)</w:t>
            </w:r>
            <w:proofErr w:type="gramEnd"/>
          </w:p>
          <w:p w:rsidR="00736424" w:rsidRPr="00010983" w:rsidRDefault="00BF1A09" w:rsidP="000F6078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  201</w:t>
            </w:r>
            <w:r w:rsidR="004832C7">
              <w:rPr>
                <w:sz w:val="28"/>
                <w:szCs w:val="28"/>
              </w:rPr>
              <w:t>7</w:t>
            </w:r>
            <w:r w:rsidR="00736424" w:rsidRPr="00010983">
              <w:rPr>
                <w:sz w:val="28"/>
                <w:szCs w:val="28"/>
              </w:rPr>
              <w:t xml:space="preserve"> году прошла курсы повышения квалификации в ГОУ ДПО (ПК) специалистов «МРИО»  по программе: «</w:t>
            </w:r>
            <w:r w:rsidR="004832C7">
              <w:rPr>
                <w:sz w:val="28"/>
                <w:szCs w:val="28"/>
              </w:rPr>
              <w:t xml:space="preserve">Современные образовательные технологии и инновации в условиях  реализации </w:t>
            </w:r>
            <w:r w:rsidR="004832C7" w:rsidRPr="00010983">
              <w:rPr>
                <w:sz w:val="28"/>
                <w:szCs w:val="28"/>
              </w:rPr>
              <w:t xml:space="preserve">ФГОС  </w:t>
            </w:r>
            <w:r w:rsidR="004832C7">
              <w:rPr>
                <w:sz w:val="28"/>
                <w:szCs w:val="28"/>
              </w:rPr>
              <w:t>Н</w:t>
            </w:r>
            <w:r w:rsidR="004832C7" w:rsidRPr="00010983">
              <w:rPr>
                <w:sz w:val="28"/>
                <w:szCs w:val="28"/>
              </w:rPr>
              <w:t>ОО</w:t>
            </w:r>
            <w:r w:rsidR="004832C7">
              <w:rPr>
                <w:sz w:val="28"/>
                <w:szCs w:val="28"/>
              </w:rPr>
              <w:t>»</w:t>
            </w:r>
            <w:r w:rsidR="007F0829">
              <w:rPr>
                <w:sz w:val="28"/>
                <w:szCs w:val="28"/>
              </w:rPr>
              <w:t xml:space="preserve"> </w:t>
            </w:r>
            <w:r w:rsidR="007F0829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7F0829">
              <w:rPr>
                <w:b/>
                <w:sz w:val="28"/>
                <w:szCs w:val="28"/>
              </w:rPr>
              <w:t xml:space="preserve"> </w:t>
            </w:r>
            <w:r w:rsidR="007F0829">
              <w:rPr>
                <w:b/>
                <w:sz w:val="28"/>
                <w:szCs w:val="28"/>
              </w:rPr>
              <w:t>7</w:t>
            </w:r>
            <w:r w:rsidR="007F0829" w:rsidRPr="007F0829">
              <w:rPr>
                <w:b/>
                <w:sz w:val="28"/>
                <w:szCs w:val="28"/>
              </w:rPr>
              <w:t>)</w:t>
            </w:r>
          </w:p>
          <w:p w:rsidR="00736424" w:rsidRPr="00C81350" w:rsidRDefault="00736424" w:rsidP="00C81350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в  201</w:t>
            </w:r>
            <w:r w:rsidR="00C81350">
              <w:rPr>
                <w:sz w:val="28"/>
                <w:szCs w:val="28"/>
              </w:rPr>
              <w:t>8</w:t>
            </w:r>
            <w:r w:rsidRPr="00010983">
              <w:rPr>
                <w:sz w:val="28"/>
                <w:szCs w:val="28"/>
              </w:rPr>
              <w:t xml:space="preserve">  году  приняла  участие  в  работе  </w:t>
            </w:r>
            <w:r w:rsidR="00C81350" w:rsidRPr="00213BE5">
              <w:rPr>
                <w:sz w:val="32"/>
                <w:szCs w:val="28"/>
              </w:rPr>
              <w:t>М</w:t>
            </w:r>
            <w:r w:rsidR="00213BE5">
              <w:rPr>
                <w:sz w:val="32"/>
                <w:szCs w:val="28"/>
              </w:rPr>
              <w:t>ЕЖРЕГИОНАЛЬНОГО</w:t>
            </w:r>
            <w:r w:rsidR="00C81350" w:rsidRPr="00213BE5">
              <w:rPr>
                <w:sz w:val="32"/>
                <w:szCs w:val="28"/>
              </w:rPr>
              <w:t xml:space="preserve"> </w:t>
            </w:r>
            <w:r w:rsidR="00C81350">
              <w:rPr>
                <w:sz w:val="28"/>
                <w:szCs w:val="28"/>
              </w:rPr>
              <w:t>научно-практического  семинара  по  теме «ОДИН ДЕНЬ  ИЗ  ЖИЗНИ  ШКОЛЫ В ТЕХНООГИИ  ДЕЯТЕЛЬНОСТНОГО МЕТОДА» (опыт  инновационных  площадок)</w:t>
            </w:r>
            <w:r w:rsidRPr="00010983">
              <w:rPr>
                <w:sz w:val="28"/>
                <w:szCs w:val="28"/>
              </w:rPr>
              <w:t xml:space="preserve">  </w:t>
            </w:r>
            <w:r w:rsidR="007F0829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7F0829">
              <w:rPr>
                <w:b/>
                <w:sz w:val="28"/>
                <w:szCs w:val="28"/>
              </w:rPr>
              <w:t xml:space="preserve"> </w:t>
            </w:r>
            <w:r w:rsidR="007F0829">
              <w:rPr>
                <w:b/>
                <w:sz w:val="28"/>
                <w:szCs w:val="28"/>
              </w:rPr>
              <w:t>8</w:t>
            </w:r>
            <w:r w:rsidR="007F0829" w:rsidRPr="007F0829">
              <w:rPr>
                <w:b/>
                <w:sz w:val="28"/>
                <w:szCs w:val="28"/>
              </w:rPr>
              <w:t>)</w:t>
            </w:r>
          </w:p>
          <w:p w:rsidR="00C81350" w:rsidRPr="00213BE5" w:rsidRDefault="00213BE5" w:rsidP="00C81350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81350">
              <w:rPr>
                <w:sz w:val="28"/>
                <w:szCs w:val="28"/>
              </w:rPr>
              <w:t xml:space="preserve">2018 году   провела  мастер – класс  «Интерактивные  технологии  на  уроках  окружающего  мира  в  контексте  требований  </w:t>
            </w:r>
            <w:proofErr w:type="spellStart"/>
            <w:r w:rsidR="00C81350">
              <w:rPr>
                <w:sz w:val="28"/>
                <w:szCs w:val="28"/>
              </w:rPr>
              <w:t>профстандарта</w:t>
            </w:r>
            <w:proofErr w:type="spellEnd"/>
            <w:r w:rsidR="00C81350">
              <w:rPr>
                <w:sz w:val="28"/>
                <w:szCs w:val="28"/>
              </w:rPr>
              <w:t xml:space="preserve">  педагога в  рамках  </w:t>
            </w:r>
            <w:r w:rsidR="00C81350" w:rsidRPr="00213BE5">
              <w:rPr>
                <w:sz w:val="32"/>
                <w:szCs w:val="32"/>
              </w:rPr>
              <w:t xml:space="preserve">МЕЖРЕГИОНАЛЬНОГО </w:t>
            </w:r>
            <w:r w:rsidR="00C81350">
              <w:rPr>
                <w:sz w:val="28"/>
                <w:szCs w:val="28"/>
              </w:rPr>
              <w:t>научно  -  практического  семинара  «Формирование  универсальных  учебных  действий  младших  школьников  в  урочной  и  внеурочной  деятельности  на  основе  системн</w:t>
            </w:r>
            <w:proofErr w:type="gramStart"/>
            <w:r w:rsidR="00C81350">
              <w:rPr>
                <w:sz w:val="28"/>
                <w:szCs w:val="28"/>
              </w:rPr>
              <w:t>о-</w:t>
            </w:r>
            <w:proofErr w:type="gramEnd"/>
            <w:r w:rsidR="00C81350">
              <w:rPr>
                <w:sz w:val="28"/>
                <w:szCs w:val="28"/>
              </w:rPr>
              <w:t xml:space="preserve"> </w:t>
            </w:r>
            <w:proofErr w:type="spellStart"/>
            <w:r w:rsidR="00C81350">
              <w:rPr>
                <w:sz w:val="28"/>
                <w:szCs w:val="28"/>
              </w:rPr>
              <w:t>деятельностнго</w:t>
            </w:r>
            <w:proofErr w:type="spellEnd"/>
            <w:r w:rsidR="00C81350">
              <w:rPr>
                <w:sz w:val="28"/>
                <w:szCs w:val="28"/>
              </w:rPr>
              <w:t xml:space="preserve"> подхода в  образовании»</w:t>
            </w:r>
            <w:r w:rsidR="007F0829">
              <w:rPr>
                <w:sz w:val="28"/>
                <w:szCs w:val="28"/>
              </w:rPr>
              <w:t xml:space="preserve"> </w:t>
            </w:r>
            <w:r w:rsidR="007F0829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7F0829">
              <w:rPr>
                <w:b/>
                <w:sz w:val="28"/>
                <w:szCs w:val="28"/>
              </w:rPr>
              <w:t xml:space="preserve"> </w:t>
            </w:r>
            <w:r w:rsidR="007F0829">
              <w:rPr>
                <w:b/>
                <w:sz w:val="28"/>
                <w:szCs w:val="28"/>
              </w:rPr>
              <w:t>9</w:t>
            </w:r>
            <w:r w:rsidR="007F0829" w:rsidRPr="007F0829">
              <w:rPr>
                <w:b/>
                <w:sz w:val="28"/>
                <w:szCs w:val="28"/>
              </w:rPr>
              <w:t>)</w:t>
            </w:r>
          </w:p>
          <w:p w:rsidR="00213BE5" w:rsidRPr="00010983" w:rsidRDefault="00213BE5" w:rsidP="007F0829">
            <w:pPr>
              <w:pStyle w:val="a9"/>
              <w:widowControl/>
              <w:numPr>
                <w:ilvl w:val="0"/>
                <w:numId w:val="21"/>
              </w:numPr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  2018 году  провела  открытый урок  по теме  окружающего мира по теме «Почему </w:t>
            </w:r>
            <w:r w:rsidR="00894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радуга  цветная?</w:t>
            </w:r>
            <w:r w:rsidR="00894D1F">
              <w:rPr>
                <w:sz w:val="28"/>
                <w:szCs w:val="28"/>
              </w:rPr>
              <w:t>»  в  рамках  школьного  практического  семинара  «Использование  интерактивных  технологий  в  урочной и  внеурочной деятельности в  условиях  реализации  ФГОС  и  требований  профессионального  стандарта  педагога»</w:t>
            </w:r>
            <w:r w:rsidR="007F0829">
              <w:rPr>
                <w:sz w:val="28"/>
                <w:szCs w:val="28"/>
              </w:rPr>
              <w:t xml:space="preserve">   </w:t>
            </w:r>
            <w:r w:rsidR="007F0829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7F0829">
              <w:rPr>
                <w:b/>
                <w:sz w:val="28"/>
                <w:szCs w:val="28"/>
              </w:rPr>
              <w:t xml:space="preserve"> </w:t>
            </w:r>
            <w:r w:rsidR="007F0829">
              <w:rPr>
                <w:b/>
                <w:sz w:val="28"/>
                <w:szCs w:val="28"/>
              </w:rPr>
              <w:t>10</w:t>
            </w:r>
            <w:r w:rsidR="007F0829" w:rsidRPr="007F0829">
              <w:rPr>
                <w:b/>
                <w:sz w:val="28"/>
                <w:szCs w:val="28"/>
              </w:rPr>
              <w:t>)</w:t>
            </w: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Ведущая педагогическая идея.</w:t>
            </w:r>
          </w:p>
        </w:tc>
        <w:tc>
          <w:tcPr>
            <w:tcW w:w="10915" w:type="dxa"/>
          </w:tcPr>
          <w:p w:rsidR="00736424" w:rsidRPr="00010983" w:rsidRDefault="00736424" w:rsidP="00C81350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            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</w:t>
            </w: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деятельности. </w:t>
            </w: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Оптимальность и эффективность средств.</w:t>
            </w:r>
          </w:p>
        </w:tc>
        <w:tc>
          <w:tcPr>
            <w:tcW w:w="10915" w:type="dxa"/>
          </w:tcPr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Один  из  инновационных  подходов  к  решению 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 проблем  в  средней  школе  предполагает  технологический  подход. Он,  также  как  и  традиционный,  основывается  на  педагогической  теории, методике, планировании  обучающей  деятельности  учителя,  но  вместе  с  тем  ему  присущи:</w:t>
            </w:r>
          </w:p>
          <w:p w:rsidR="00576A5B" w:rsidRDefault="00576A5B" w:rsidP="00576A5B">
            <w:pPr>
              <w:widowControl/>
              <w:numPr>
                <w:ilvl w:val="0"/>
                <w:numId w:val="2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конкретное  целеполагание,  то  есть  моделирование  диагностируемого  конечного  результата;</w:t>
            </w:r>
          </w:p>
          <w:p w:rsidR="00576A5B" w:rsidRDefault="00576A5B" w:rsidP="00576A5B">
            <w:pPr>
              <w:widowControl/>
              <w:numPr>
                <w:ilvl w:val="0"/>
                <w:numId w:val="2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 прогнозируемого  результата  осуществляется  в  заранее  определенные  сроки  и  с  заранее  определенным  уровнем  затрат  ресурсов  физического  и  психического  здоровья  учителя  и  учащихся;</w:t>
            </w:r>
          </w:p>
          <w:p w:rsidR="00576A5B" w:rsidRDefault="00576A5B" w:rsidP="00576A5B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неразрывная  связь  с  теорией  деятельного  подхода  в  обучении.</w:t>
            </w:r>
          </w:p>
          <w:p w:rsidR="00576A5B" w:rsidRDefault="00576A5B" w:rsidP="00576A5B">
            <w:pPr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Технологический  подход  в  современной  дидактике  предполагает  использование  педагогических  технологий (образовательные  технологии), т.к.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условиях  существующей  классно-урочной  системы  занятий  они  наиболее  легко  вписываются  в  учебный  процесс,  не  затрагивают  содержание  обучения, которое  определено  стандартами  образования  и  не  </w:t>
            </w:r>
            <w:proofErr w:type="gramStart"/>
            <w:r>
              <w:rPr>
                <w:sz w:val="28"/>
                <w:szCs w:val="28"/>
              </w:rPr>
              <w:t>подлежит  каким  бы  то  ни  было</w:t>
            </w:r>
            <w:proofErr w:type="gramEnd"/>
            <w:r>
              <w:rPr>
                <w:sz w:val="28"/>
                <w:szCs w:val="28"/>
              </w:rPr>
              <w:t xml:space="preserve">  серьезным  коррективам;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 </w:t>
            </w:r>
            <w:proofErr w:type="gramStart"/>
            <w:r>
              <w:rPr>
                <w:sz w:val="28"/>
                <w:szCs w:val="28"/>
              </w:rPr>
              <w:t>технологии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интегрируясь</w:t>
            </w:r>
            <w:proofErr w:type="spellEnd"/>
            <w:r>
              <w:rPr>
                <w:sz w:val="28"/>
                <w:szCs w:val="28"/>
              </w:rPr>
              <w:t xml:space="preserve">  в  реальный  образовательный  процесс,  позволяют  достигать   поставленных  программой  и  стандартом  образования  целей  по  конкретному  учебному  предмету;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(образовательные)  технологии  обеспечивают  внедрение  основных  направлений  педагогической  стратегии: </w:t>
            </w:r>
            <w:proofErr w:type="spellStart"/>
            <w:r>
              <w:rPr>
                <w:sz w:val="28"/>
                <w:szCs w:val="28"/>
              </w:rPr>
              <w:t>гуманизации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гуманитаризации</w:t>
            </w:r>
            <w:proofErr w:type="spellEnd"/>
            <w:r>
              <w:rPr>
                <w:sz w:val="28"/>
                <w:szCs w:val="28"/>
              </w:rPr>
              <w:t xml:space="preserve">  образования  и  личностно-ориентированного  подхода;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 обеспечивают  интеллектуальное  развитие  детей,  их  самостоятельность;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  доброжелательность  по  отношению  к  учителю  и  друг  к  другу;</w:t>
            </w:r>
          </w:p>
          <w:p w:rsidR="00576A5B" w:rsidRDefault="00576A5B" w:rsidP="00576A5B">
            <w:pPr>
              <w:widowControl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отличительной  чертой  большинства  технологий  является  особое  внимание  к  </w:t>
            </w:r>
            <w:r>
              <w:rPr>
                <w:sz w:val="28"/>
                <w:szCs w:val="28"/>
              </w:rPr>
              <w:lastRenderedPageBreak/>
              <w:t>индивидуальности  человека,  его  личности;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четкая  ориентация  на  развитие  творческой  деятельности.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Для  определения  «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>»  технологий,  умелого  и  осознанного  их  выбора  из  имеющегося  банка  педагогических  технологий  необходимо  понимать  сущностные  характеристики  современной  трактовки  понятия  образовательная  технология  и  взаимодействие  терминов «методика», «дидактика», «образовательная  технология».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Попытки  внести  технологию  в  учебный  процесс  не  прекращаются  все  наше  столетие. Эволюция  понятия  «педагогическая  технология»  отражена  в  работе  Боголюбова В.И «Педагогическая  технология: эволюция  понятия».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Начало  поиска  и  разработка  теоретических  основ  педагогических  технологий  у  нас  в  стране  была  сделана  Талызиной Н.Ф., </w:t>
            </w:r>
            <w:proofErr w:type="spellStart"/>
            <w:r>
              <w:rPr>
                <w:sz w:val="28"/>
                <w:szCs w:val="28"/>
              </w:rPr>
              <w:t>Бабанским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Ю.К.,Беспалько</w:t>
            </w:r>
            <w:proofErr w:type="spellEnd"/>
            <w:r>
              <w:rPr>
                <w:sz w:val="28"/>
                <w:szCs w:val="28"/>
              </w:rPr>
              <w:t xml:space="preserve"> В.П., </w:t>
            </w:r>
            <w:proofErr w:type="spellStart"/>
            <w:r>
              <w:rPr>
                <w:sz w:val="28"/>
                <w:szCs w:val="28"/>
              </w:rPr>
              <w:t>Гузеевой</w:t>
            </w:r>
            <w:proofErr w:type="spellEnd"/>
            <w:r>
              <w:rPr>
                <w:sz w:val="28"/>
                <w:szCs w:val="28"/>
              </w:rPr>
              <w:t xml:space="preserve"> В.В. и  др.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 научно-педагогической  литературе  имеются  различные  трактовки  понятия «педагогическая (образовательная) технология». Это  понятие  не  имеет  общепринятого  и  однозначного  толкования.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Анализируя  существующие  определения  можно  выделить  критерии,  которые,  на  наш  взгляд, и  составляют  сущность  педагогической  технологии:</w:t>
            </w:r>
          </w:p>
          <w:p w:rsidR="00576A5B" w:rsidRDefault="00576A5B" w:rsidP="00576A5B">
            <w:pPr>
              <w:widowControl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однозначное  и  строгое  определение  целей  обучения (почему  и  для  чего);</w:t>
            </w:r>
          </w:p>
          <w:p w:rsidR="00576A5B" w:rsidRDefault="00576A5B" w:rsidP="00576A5B">
            <w:pPr>
              <w:widowControl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 способствовать  отбору  и  структуре  содержания (что);</w:t>
            </w:r>
          </w:p>
          <w:p w:rsidR="00576A5B" w:rsidRDefault="00576A5B" w:rsidP="00576A5B">
            <w:pPr>
              <w:widowControl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оптимальной  организации  учебного  процесса (как);</w:t>
            </w:r>
          </w:p>
          <w:p w:rsidR="00576A5B" w:rsidRDefault="00576A5B" w:rsidP="00576A5B">
            <w:pPr>
              <w:widowControl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методам, приемам  и  средствам  обучения (с  помощью  чего);</w:t>
            </w:r>
          </w:p>
          <w:p w:rsidR="00576A5B" w:rsidRDefault="00576A5B" w:rsidP="00576A5B">
            <w:pPr>
              <w:widowControl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 также  учитывать  необходимый  реальный  уровень  квалификации  учителя (кто);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объективные  методы  оценки  результатов  обучения (так  ли  это).</w:t>
            </w:r>
          </w:p>
          <w:p w:rsidR="00576A5B" w:rsidRDefault="00576A5B" w:rsidP="00576A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>Существенными  признаками,  присущими  именно  педагогической  технологии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>являются: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Диагностическое  целеполагание  и  результативность – </w:t>
            </w:r>
            <w:r>
              <w:rPr>
                <w:sz w:val="28"/>
                <w:szCs w:val="28"/>
              </w:rPr>
              <w:t>предполагают  гарантированное  достижение  целей  и  эффективности  процесса  обучения;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Экономичность – </w:t>
            </w:r>
            <w:r>
              <w:rPr>
                <w:sz w:val="28"/>
                <w:szCs w:val="28"/>
              </w:rPr>
              <w:t xml:space="preserve">выражает  качество  педагогической  технологии,  обеспечивающее  резерв  учебного  времени,  оптимизацию  труда  учителя  и  достижение  запланированных  результатов  </w:t>
            </w:r>
            <w:r>
              <w:rPr>
                <w:sz w:val="28"/>
                <w:szCs w:val="28"/>
              </w:rPr>
              <w:lastRenderedPageBreak/>
              <w:t>обучения  в  сжатые  промежутки  времени;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Алгоритмируемость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проектируемость</w:t>
            </w:r>
            <w:proofErr w:type="spellEnd"/>
            <w:r>
              <w:rPr>
                <w:b/>
                <w:sz w:val="28"/>
                <w:szCs w:val="28"/>
              </w:rPr>
              <w:t>, целостность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  управляемость – </w:t>
            </w:r>
            <w:r>
              <w:rPr>
                <w:sz w:val="28"/>
                <w:szCs w:val="28"/>
              </w:rPr>
              <w:t xml:space="preserve">отражают  различные  стороны  идеи  </w:t>
            </w:r>
            <w:proofErr w:type="spellStart"/>
            <w:r>
              <w:rPr>
                <w:sz w:val="28"/>
                <w:szCs w:val="28"/>
              </w:rPr>
              <w:t>воспроизводимости</w:t>
            </w:r>
            <w:proofErr w:type="spellEnd"/>
            <w:r>
              <w:rPr>
                <w:sz w:val="28"/>
                <w:szCs w:val="28"/>
              </w:rPr>
              <w:t xml:space="preserve">  педагогических  технологий;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Корректируемость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предполагает  возможность  постоянной  оперативной  обратной  связи,  последовательно  ориентированной  на  четко  определенные  цели;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Визуализация – </w:t>
            </w:r>
            <w:r>
              <w:rPr>
                <w:sz w:val="28"/>
                <w:szCs w:val="28"/>
              </w:rPr>
              <w:t>затрагивает  вопросы  применения  различной  аудиовизуальной  и  электронно-вычислительной  техники, а  также  конструирования  и  применения  разнообразных  дидактических  материалов  и  оригинальных  наглядных  пособий.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Появляются  логические  трудности  во  взаимодействии  терминов «педагогическая (образовательная) технология»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«методика» , и  «дидактика». Необходимо  разграничить  эти  понятия  и  установить  их  взаимосвязь.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Каждое  понятие  характеризуется  содержанием,  под  которым  понимается  совокупность  отличительных  признаков.</w:t>
            </w:r>
          </w:p>
          <w:p w:rsidR="00576A5B" w:rsidRDefault="00576A5B" w:rsidP="00576A5B">
            <w:pPr>
              <w:rPr>
                <w:sz w:val="28"/>
                <w:szCs w:val="28"/>
              </w:rPr>
            </w:pPr>
          </w:p>
          <w:p w:rsidR="00736424" w:rsidRPr="00010983" w:rsidRDefault="00736424" w:rsidP="000F6078">
            <w:pPr>
              <w:pStyle w:val="a4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MS Gothic"/>
                <w:sz w:val="28"/>
                <w:szCs w:val="28"/>
              </w:rPr>
              <w:lastRenderedPageBreak/>
              <w:t xml:space="preserve">Результативность опыта (ориентированность опыта на конкретный практический результат, успехи и достижение </w:t>
            </w:r>
            <w:proofErr w:type="gramStart"/>
            <w:r w:rsidRPr="00010983">
              <w:rPr>
                <w:rFonts w:eastAsia="MS Gothic"/>
                <w:sz w:val="28"/>
                <w:szCs w:val="28"/>
              </w:rPr>
              <w:lastRenderedPageBreak/>
              <w:t>обучаемых</w:t>
            </w:r>
            <w:proofErr w:type="gramEnd"/>
            <w:r w:rsidRPr="00010983">
              <w:rPr>
                <w:rFonts w:eastAsia="MS Gothic"/>
                <w:sz w:val="28"/>
                <w:szCs w:val="28"/>
              </w:rPr>
              <w:t>).</w:t>
            </w:r>
          </w:p>
        </w:tc>
        <w:tc>
          <w:tcPr>
            <w:tcW w:w="10915" w:type="dxa"/>
          </w:tcPr>
          <w:p w:rsidR="00736424" w:rsidRPr="00010983" w:rsidRDefault="00736424" w:rsidP="000F6078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       Результатом применения вышеперечисленных технологий  могу назвать следующее:</w:t>
            </w:r>
          </w:p>
          <w:p w:rsidR="00736424" w:rsidRPr="00864375" w:rsidRDefault="00736424" w:rsidP="000F6078">
            <w:pPr>
              <w:pStyle w:val="a9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мои ученики ежегодно участвуют в  школьных  научно-практических конференциях с исследовательскими работами.  Большой интерес ученики проявляют к конкурсам «Кенгуру», «Медвежонок», «Человек и природа»,   в которых они охотно участвуют; </w:t>
            </w:r>
          </w:p>
          <w:p w:rsidR="00736424" w:rsidRPr="002411BD" w:rsidRDefault="00736424" w:rsidP="002411BD">
            <w:pPr>
              <w:pStyle w:val="a9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учащиеся  демонстрируют стабильно высокие результаты  обучения:</w:t>
            </w:r>
          </w:p>
          <w:p w:rsidR="00736424" w:rsidRPr="00864375" w:rsidRDefault="00736424" w:rsidP="000F6078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sz w:val="28"/>
                <w:szCs w:val="28"/>
              </w:rPr>
              <w:t>обучения  по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A424D9">
              <w:rPr>
                <w:b/>
                <w:sz w:val="28"/>
                <w:szCs w:val="28"/>
              </w:rPr>
              <w:t>контрольным  работам</w:t>
            </w:r>
            <w:r w:rsidR="005F416C">
              <w:rPr>
                <w:b/>
                <w:sz w:val="28"/>
                <w:szCs w:val="28"/>
              </w:rPr>
              <w:t xml:space="preserve">  </w:t>
            </w:r>
            <w:r w:rsidR="005F416C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5F416C">
              <w:rPr>
                <w:b/>
                <w:sz w:val="28"/>
                <w:szCs w:val="28"/>
              </w:rPr>
              <w:t xml:space="preserve"> 1</w:t>
            </w:r>
            <w:r w:rsidR="005F416C">
              <w:rPr>
                <w:b/>
                <w:sz w:val="28"/>
                <w:szCs w:val="28"/>
              </w:rPr>
              <w:t>1</w:t>
            </w:r>
            <w:r w:rsidR="005F416C" w:rsidRPr="007F0829">
              <w:rPr>
                <w:b/>
                <w:sz w:val="28"/>
                <w:szCs w:val="28"/>
              </w:rPr>
              <w:t>)</w:t>
            </w:r>
          </w:p>
          <w:p w:rsidR="00894D1F" w:rsidRDefault="00894D1F" w:rsidP="000F6078">
            <w:pPr>
              <w:jc w:val="center"/>
              <w:rPr>
                <w:sz w:val="28"/>
                <w:szCs w:val="28"/>
              </w:rPr>
            </w:pPr>
          </w:p>
          <w:p w:rsidR="007F0829" w:rsidRDefault="007F0829" w:rsidP="000F6078">
            <w:pPr>
              <w:jc w:val="center"/>
              <w:rPr>
                <w:sz w:val="28"/>
                <w:szCs w:val="28"/>
              </w:rPr>
            </w:pPr>
          </w:p>
          <w:p w:rsidR="007F0829" w:rsidRDefault="007F0829" w:rsidP="000F607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1071"/>
              <w:gridCol w:w="1659"/>
              <w:gridCol w:w="2037"/>
              <w:gridCol w:w="1659"/>
              <w:gridCol w:w="2037"/>
            </w:tblGrid>
            <w:tr w:rsidR="00334CE9" w:rsidTr="00BC3BC4">
              <w:tc>
                <w:tcPr>
                  <w:tcW w:w="1533" w:type="dxa"/>
                  <w:vMerge w:val="restart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071" w:type="dxa"/>
                  <w:vMerge w:val="restart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7392" w:type="dxa"/>
                  <w:gridSpan w:val="4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предметы</w:t>
                  </w:r>
                </w:p>
              </w:tc>
            </w:tr>
            <w:tr w:rsidR="00334CE9" w:rsidTr="00BC3BC4">
              <w:tc>
                <w:tcPr>
                  <w:tcW w:w="1533" w:type="dxa"/>
                  <w:vMerge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6" w:type="dxa"/>
                  <w:gridSpan w:val="2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696" w:type="dxa"/>
                  <w:gridSpan w:val="2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334CE9" w:rsidTr="00BC3BC4">
              <w:tc>
                <w:tcPr>
                  <w:tcW w:w="1533" w:type="dxa"/>
                  <w:vMerge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Качество знаний</w:t>
                  </w:r>
                  <w:proofErr w:type="gramStart"/>
                  <w:r w:rsidRPr="00640589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40589">
                    <w:rPr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 xml:space="preserve">Уровень </w:t>
                  </w:r>
                  <w:proofErr w:type="spellStart"/>
                  <w:r w:rsidRPr="00640589">
                    <w:rPr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640589">
                    <w:rPr>
                      <w:sz w:val="28"/>
                      <w:szCs w:val="28"/>
                    </w:rPr>
                    <w:t>, %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Качество знаний</w:t>
                  </w:r>
                  <w:proofErr w:type="gramStart"/>
                  <w:r w:rsidRPr="00640589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640589">
                    <w:rPr>
                      <w:sz w:val="28"/>
                      <w:szCs w:val="28"/>
                    </w:rPr>
                    <w:t xml:space="preserve"> %</w:t>
                  </w: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 xml:space="preserve">Уровень </w:t>
                  </w:r>
                  <w:proofErr w:type="spellStart"/>
                  <w:r w:rsidRPr="00640589">
                    <w:rPr>
                      <w:sz w:val="28"/>
                      <w:szCs w:val="28"/>
                    </w:rPr>
                    <w:t>обученности</w:t>
                  </w:r>
                  <w:proofErr w:type="spellEnd"/>
                  <w:r w:rsidRPr="00640589">
                    <w:rPr>
                      <w:sz w:val="28"/>
                      <w:szCs w:val="28"/>
                    </w:rPr>
                    <w:t>, %</w:t>
                  </w:r>
                </w:p>
              </w:tc>
            </w:tr>
            <w:tr w:rsidR="00334CE9" w:rsidTr="00BC3BC4">
              <w:tc>
                <w:tcPr>
                  <w:tcW w:w="1533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1071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4CE9" w:rsidTr="00BC3BC4">
              <w:tc>
                <w:tcPr>
                  <w:tcW w:w="1533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640589">
                    <w:rPr>
                      <w:sz w:val="28"/>
                      <w:szCs w:val="28"/>
                    </w:rPr>
                    <w:t>– 20</w:t>
                  </w: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71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037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334CE9" w:rsidTr="00BC3BC4">
              <w:tc>
                <w:tcPr>
                  <w:tcW w:w="1533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71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659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037" w:type="dxa"/>
                </w:tcPr>
                <w:p w:rsidR="00334CE9" w:rsidRPr="00640589" w:rsidRDefault="00D87ADF" w:rsidP="00D87A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659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037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</w:tr>
            <w:tr w:rsidR="00334CE9" w:rsidTr="00BC3BC4">
              <w:tc>
                <w:tcPr>
                  <w:tcW w:w="1533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71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2037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037" w:type="dxa"/>
                </w:tcPr>
                <w:p w:rsidR="00334CE9" w:rsidRPr="00640589" w:rsidRDefault="00D87ADF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</w:tr>
            <w:tr w:rsidR="00334CE9" w:rsidTr="00BC3BC4">
              <w:tc>
                <w:tcPr>
                  <w:tcW w:w="1533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71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1В</w:t>
                  </w: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7" w:type="dxa"/>
                </w:tcPr>
                <w:p w:rsidR="00334CE9" w:rsidRPr="00640589" w:rsidRDefault="00334CE9" w:rsidP="00BC3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4CE9" w:rsidRDefault="00334CE9" w:rsidP="000F6078">
            <w:pPr>
              <w:jc w:val="center"/>
              <w:rPr>
                <w:sz w:val="28"/>
                <w:szCs w:val="28"/>
              </w:rPr>
            </w:pPr>
          </w:p>
          <w:p w:rsidR="00736424" w:rsidRDefault="00736424" w:rsidP="000F6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обучения:</w:t>
            </w:r>
            <w:r w:rsidR="00D2141A">
              <w:rPr>
                <w:sz w:val="28"/>
                <w:szCs w:val="28"/>
              </w:rPr>
              <w:t xml:space="preserve"> </w:t>
            </w:r>
          </w:p>
          <w:p w:rsidR="00736424" w:rsidRPr="00864375" w:rsidRDefault="00736424" w:rsidP="000F6078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(в среднем по классу)</w:t>
            </w:r>
            <w:r w:rsidR="00D2141A" w:rsidRPr="007F0829">
              <w:rPr>
                <w:b/>
                <w:sz w:val="28"/>
                <w:szCs w:val="28"/>
              </w:rPr>
              <w:t xml:space="preserve"> </w:t>
            </w:r>
            <w:r w:rsidR="00D2141A" w:rsidRPr="007F0829">
              <w:rPr>
                <w:b/>
                <w:sz w:val="28"/>
                <w:szCs w:val="28"/>
              </w:rPr>
              <w:t xml:space="preserve">(Приложение </w:t>
            </w:r>
            <w:r w:rsidR="00D2141A">
              <w:rPr>
                <w:b/>
                <w:sz w:val="28"/>
                <w:szCs w:val="28"/>
              </w:rPr>
              <w:t xml:space="preserve"> 1</w:t>
            </w:r>
            <w:r w:rsidR="00E43056">
              <w:rPr>
                <w:b/>
                <w:sz w:val="28"/>
                <w:szCs w:val="28"/>
              </w:rPr>
              <w:t>2</w:t>
            </w:r>
            <w:r w:rsidR="00D2141A" w:rsidRPr="007F0829">
              <w:rPr>
                <w:b/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548"/>
              <w:gridCol w:w="1130"/>
              <w:gridCol w:w="1553"/>
              <w:gridCol w:w="1129"/>
              <w:gridCol w:w="1553"/>
              <w:gridCol w:w="1129"/>
              <w:gridCol w:w="1553"/>
              <w:gridCol w:w="1129"/>
              <w:gridCol w:w="1553"/>
            </w:tblGrid>
            <w:tr w:rsidR="00894D1F" w:rsidTr="00894D1F">
              <w:tc>
                <w:tcPr>
                  <w:tcW w:w="1351" w:type="dxa"/>
                  <w:vMerge w:val="restart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945" w:type="dxa"/>
                  <w:vMerge w:val="restart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2490" w:type="dxa"/>
                  <w:gridSpan w:val="8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предметы</w:t>
                  </w:r>
                </w:p>
              </w:tc>
            </w:tr>
            <w:tr w:rsidR="00894D1F" w:rsidTr="00894D1F">
              <w:tc>
                <w:tcPr>
                  <w:tcW w:w="1351" w:type="dxa"/>
                  <w:vMerge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7" w:type="dxa"/>
                  <w:gridSpan w:val="2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121" w:type="dxa"/>
                  <w:gridSpan w:val="2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121" w:type="dxa"/>
                  <w:gridSpan w:val="2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3121" w:type="dxa"/>
                  <w:gridSpan w:val="2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Окружающий мир</w:t>
                  </w:r>
                </w:p>
              </w:tc>
            </w:tr>
            <w:tr w:rsidR="00894D1F" w:rsidTr="00894D1F">
              <w:tc>
                <w:tcPr>
                  <w:tcW w:w="1351" w:type="dxa"/>
                  <w:vMerge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5" w:type="dxa"/>
                  <w:vMerge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>Качество знаний</w:t>
                  </w:r>
                  <w:proofErr w:type="gramStart"/>
                  <w:r w:rsidRPr="00864375">
                    <w:t xml:space="preserve"> ,</w:t>
                  </w:r>
                  <w:proofErr w:type="gramEnd"/>
                  <w:r w:rsidRPr="00864375">
                    <w:t xml:space="preserve"> %</w:t>
                  </w:r>
                </w:p>
              </w:tc>
              <w:tc>
                <w:tcPr>
                  <w:tcW w:w="1811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 xml:space="preserve">Уровень </w:t>
                  </w:r>
                  <w:proofErr w:type="spellStart"/>
                  <w:r w:rsidRPr="00864375">
                    <w:t>обученности</w:t>
                  </w:r>
                  <w:proofErr w:type="spellEnd"/>
                  <w:r w:rsidRPr="00864375">
                    <w:t>, %</w:t>
                  </w:r>
                </w:p>
              </w:tc>
              <w:tc>
                <w:tcPr>
                  <w:tcW w:w="1311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>Качество знаний</w:t>
                  </w:r>
                  <w:proofErr w:type="gramStart"/>
                  <w:r w:rsidRPr="00864375">
                    <w:t xml:space="preserve"> ,</w:t>
                  </w:r>
                  <w:proofErr w:type="gramEnd"/>
                  <w:r w:rsidRPr="00864375">
                    <w:t xml:space="preserve"> %</w:t>
                  </w:r>
                </w:p>
              </w:tc>
              <w:tc>
                <w:tcPr>
                  <w:tcW w:w="1810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 xml:space="preserve">Уровень </w:t>
                  </w:r>
                  <w:proofErr w:type="spellStart"/>
                  <w:r w:rsidRPr="00864375">
                    <w:t>обученности</w:t>
                  </w:r>
                  <w:proofErr w:type="spellEnd"/>
                  <w:r w:rsidRPr="00864375">
                    <w:t>, %</w:t>
                  </w:r>
                </w:p>
              </w:tc>
              <w:tc>
                <w:tcPr>
                  <w:tcW w:w="1311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>Качество знаний</w:t>
                  </w:r>
                  <w:proofErr w:type="gramStart"/>
                  <w:r w:rsidRPr="00864375">
                    <w:t xml:space="preserve"> ,</w:t>
                  </w:r>
                  <w:proofErr w:type="gramEnd"/>
                  <w:r w:rsidRPr="00864375">
                    <w:t xml:space="preserve"> %</w:t>
                  </w:r>
                </w:p>
              </w:tc>
              <w:tc>
                <w:tcPr>
                  <w:tcW w:w="1810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 xml:space="preserve">Уровень </w:t>
                  </w:r>
                  <w:proofErr w:type="spellStart"/>
                  <w:r w:rsidRPr="00864375">
                    <w:t>обученности</w:t>
                  </w:r>
                  <w:proofErr w:type="spellEnd"/>
                  <w:r w:rsidRPr="00864375">
                    <w:t>, %</w:t>
                  </w:r>
                </w:p>
              </w:tc>
              <w:tc>
                <w:tcPr>
                  <w:tcW w:w="1311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>Качество знаний</w:t>
                  </w:r>
                  <w:proofErr w:type="gramStart"/>
                  <w:r w:rsidRPr="00864375">
                    <w:t xml:space="preserve"> ,</w:t>
                  </w:r>
                  <w:proofErr w:type="gramEnd"/>
                  <w:r w:rsidRPr="00864375">
                    <w:t xml:space="preserve"> %</w:t>
                  </w:r>
                </w:p>
              </w:tc>
              <w:tc>
                <w:tcPr>
                  <w:tcW w:w="1810" w:type="dxa"/>
                </w:tcPr>
                <w:p w:rsidR="00894D1F" w:rsidRPr="00864375" w:rsidRDefault="00894D1F" w:rsidP="00894D1F">
                  <w:pPr>
                    <w:jc w:val="center"/>
                  </w:pPr>
                  <w:r w:rsidRPr="00864375">
                    <w:t xml:space="preserve">Уровень </w:t>
                  </w:r>
                  <w:proofErr w:type="spellStart"/>
                  <w:r w:rsidRPr="00864375">
                    <w:t>обученности</w:t>
                  </w:r>
                  <w:proofErr w:type="spellEnd"/>
                  <w:r w:rsidRPr="00864375">
                    <w:t>, %</w:t>
                  </w:r>
                </w:p>
              </w:tc>
            </w:tr>
            <w:tr w:rsidR="00894D1F" w:rsidTr="00894D1F">
              <w:trPr>
                <w:cantSplit/>
                <w:trHeight w:val="1134"/>
              </w:trPr>
              <w:tc>
                <w:tcPr>
                  <w:tcW w:w="1351" w:type="dxa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  <w:r w:rsidRPr="00640589">
                    <w:rPr>
                      <w:sz w:val="20"/>
                      <w:szCs w:val="20"/>
                    </w:rPr>
                    <w:t>– 201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16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811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11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810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11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810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311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810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894D1F" w:rsidTr="00894D1F">
              <w:trPr>
                <w:cantSplit/>
                <w:trHeight w:val="1134"/>
              </w:trPr>
              <w:tc>
                <w:tcPr>
                  <w:tcW w:w="1351" w:type="dxa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640589">
                    <w:rPr>
                      <w:sz w:val="20"/>
                      <w:szCs w:val="20"/>
                    </w:rPr>
                    <w:lastRenderedPageBreak/>
                    <w:t>201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640589">
                    <w:rPr>
                      <w:sz w:val="20"/>
                      <w:szCs w:val="20"/>
                    </w:rPr>
                    <w:t xml:space="preserve"> – 201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2Б</w:t>
                  </w:r>
                </w:p>
              </w:tc>
              <w:tc>
                <w:tcPr>
                  <w:tcW w:w="1316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8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94D1F" w:rsidTr="00894D1F">
              <w:trPr>
                <w:cantSplit/>
                <w:trHeight w:val="1134"/>
              </w:trPr>
              <w:tc>
                <w:tcPr>
                  <w:tcW w:w="1351" w:type="dxa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640589">
                    <w:rPr>
                      <w:sz w:val="20"/>
                      <w:szCs w:val="20"/>
                    </w:rPr>
                    <w:t xml:space="preserve"> </w:t>
                  </w:r>
                  <w:r w:rsidR="00E43056">
                    <w:rPr>
                      <w:sz w:val="20"/>
                      <w:szCs w:val="20"/>
                    </w:rPr>
                    <w:t>–</w:t>
                  </w:r>
                  <w:r w:rsidRPr="00640589">
                    <w:rPr>
                      <w:sz w:val="20"/>
                      <w:szCs w:val="20"/>
                    </w:rPr>
                    <w:t xml:space="preserve"> 201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5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3Б</w:t>
                  </w:r>
                </w:p>
              </w:tc>
              <w:tc>
                <w:tcPr>
                  <w:tcW w:w="1316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8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94D1F" w:rsidTr="00894D1F">
              <w:trPr>
                <w:cantSplit/>
                <w:trHeight w:val="1134"/>
              </w:trPr>
              <w:tc>
                <w:tcPr>
                  <w:tcW w:w="1351" w:type="dxa"/>
                  <w:textDirection w:val="btLr"/>
                </w:tcPr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640589">
                    <w:rPr>
                      <w:sz w:val="20"/>
                      <w:szCs w:val="20"/>
                    </w:rPr>
                    <w:t xml:space="preserve"> </w:t>
                  </w:r>
                  <w:r w:rsidR="00E43056">
                    <w:rPr>
                      <w:sz w:val="20"/>
                      <w:szCs w:val="20"/>
                    </w:rPr>
                    <w:t>–</w:t>
                  </w:r>
                </w:p>
                <w:p w:rsidR="00894D1F" w:rsidRPr="00640589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640589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5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4Б</w:t>
                  </w:r>
                </w:p>
              </w:tc>
              <w:tc>
                <w:tcPr>
                  <w:tcW w:w="1316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8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1612F" w:rsidP="00894D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 w:rsidRPr="007B48D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894D1F" w:rsidTr="00894D1F">
              <w:trPr>
                <w:cantSplit/>
                <w:trHeight w:val="1134"/>
              </w:trPr>
              <w:tc>
                <w:tcPr>
                  <w:tcW w:w="1351" w:type="dxa"/>
                  <w:textDirection w:val="btLr"/>
                </w:tcPr>
                <w:p w:rsidR="00894D1F" w:rsidRDefault="00894D1F" w:rsidP="00894D1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945" w:type="dxa"/>
                </w:tcPr>
                <w:p w:rsidR="00894D1F" w:rsidRPr="00640589" w:rsidRDefault="00894D1F" w:rsidP="00894D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316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811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311" w:type="dxa"/>
                </w:tcPr>
                <w:p w:rsidR="00894D1F" w:rsidRPr="007B48DD" w:rsidRDefault="00894D1F" w:rsidP="00894D1F"/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311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  <w:tc>
                <w:tcPr>
                  <w:tcW w:w="1810" w:type="dxa"/>
                </w:tcPr>
                <w:p w:rsidR="00894D1F" w:rsidRPr="007B48DD" w:rsidRDefault="00894D1F" w:rsidP="00894D1F">
                  <w:pPr>
                    <w:jc w:val="center"/>
                  </w:pPr>
                </w:p>
              </w:tc>
            </w:tr>
          </w:tbl>
          <w:p w:rsidR="00D2141A" w:rsidRDefault="00D2141A" w:rsidP="00D2141A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2141A" w:rsidRDefault="00E43056" w:rsidP="00E43056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Результаты 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  <w:p w:rsidR="00E43056" w:rsidRDefault="00E43056" w:rsidP="00E43056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(в среднем по классам)  </w:t>
            </w:r>
            <w:r w:rsidRPr="00E4305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(Приложение 13)</w:t>
            </w:r>
          </w:p>
          <w:tbl>
            <w:tblPr>
              <w:tblStyle w:val="a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77"/>
              <w:gridCol w:w="2274"/>
              <w:gridCol w:w="2977"/>
              <w:gridCol w:w="3544"/>
            </w:tblGrid>
            <w:tr w:rsidR="00E43056" w:rsidTr="00E43056">
              <w:tc>
                <w:tcPr>
                  <w:tcW w:w="0" w:type="auto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27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Качество </w:t>
                  </w:r>
                </w:p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знаний %</w:t>
                  </w: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Успеваемость</w:t>
                  </w:r>
                </w:p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E43056" w:rsidTr="00E43056">
              <w:tc>
                <w:tcPr>
                  <w:tcW w:w="0" w:type="auto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2274" w:type="dxa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3056" w:rsidTr="00E43056">
              <w:tc>
                <w:tcPr>
                  <w:tcW w:w="0" w:type="auto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640589">
                    <w:rPr>
                      <w:sz w:val="28"/>
                      <w:szCs w:val="28"/>
                    </w:rPr>
                    <w:t>– 20</w:t>
                  </w: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274" w:type="dxa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43056" w:rsidTr="00E43056">
              <w:tc>
                <w:tcPr>
                  <w:tcW w:w="0" w:type="auto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 w:rsidRPr="00640589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74" w:type="dxa"/>
                </w:tcPr>
                <w:p w:rsidR="00E43056" w:rsidRPr="00640589" w:rsidRDefault="00E43056" w:rsidP="00E430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43056" w:rsidTr="00E43056">
              <w:tc>
                <w:tcPr>
                  <w:tcW w:w="0" w:type="auto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2016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74" w:type="dxa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40589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43056" w:rsidTr="00E43056">
              <w:tc>
                <w:tcPr>
                  <w:tcW w:w="0" w:type="auto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  <w:r w:rsidRPr="00640589">
                    <w:rPr>
                      <w:sz w:val="28"/>
                      <w:szCs w:val="28"/>
                    </w:rPr>
                    <w:t xml:space="preserve"> – 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74" w:type="dxa"/>
                </w:tcPr>
                <w:p w:rsidR="00E43056" w:rsidRPr="00640589" w:rsidRDefault="00E43056" w:rsidP="00280B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1В</w:t>
                  </w:r>
                </w:p>
              </w:tc>
              <w:tc>
                <w:tcPr>
                  <w:tcW w:w="2977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E43056" w:rsidRDefault="00E43056" w:rsidP="00E43056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3056" w:rsidRDefault="00E43056" w:rsidP="00E43056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2141A" w:rsidRDefault="00D2141A" w:rsidP="000F6078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2141A" w:rsidRDefault="00334CE9" w:rsidP="000F6078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 итогам  ВПР  в 4 классе  по  окружающему  миру </w:t>
            </w:r>
            <w:r w:rsidR="002B7C69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  основании  приказа  Министерства </w:t>
            </w:r>
          </w:p>
          <w:p w:rsidR="0000295F" w:rsidRDefault="002B7C69" w:rsidP="000F6078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образования  Республики Мордовия </w:t>
            </w:r>
            <w:r w:rsidR="00334CE9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от  15.03.2017 г. 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№197 «О  проведении  мониторинга  качества  образования  в  апреле – мае 2017  года»  проведена  Всероссийская  проверочная  работа  по  окружающему  миру  в  присутствии  независимого  наблюдателя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.»</w:t>
            </w:r>
            <w:proofErr w:type="gramEnd"/>
          </w:p>
          <w:p w:rsidR="00736424" w:rsidRPr="0000295F" w:rsidRDefault="0000295F" w:rsidP="000F6078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00295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(Приложение 14)</w:t>
            </w:r>
          </w:p>
          <w:p w:rsidR="002B7C69" w:rsidRDefault="002B7C69" w:rsidP="002B7C69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Итоги 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моноторинга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6"/>
              <w:gridCol w:w="1617"/>
              <w:gridCol w:w="2589"/>
              <w:gridCol w:w="2043"/>
              <w:gridCol w:w="1876"/>
            </w:tblGrid>
            <w:tr w:rsidR="002B7C69" w:rsidTr="002B7C69">
              <w:tc>
                <w:tcPr>
                  <w:tcW w:w="0" w:type="auto"/>
                </w:tcPr>
                <w:p w:rsidR="002B7C69" w:rsidRDefault="002B7C69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</w:tcPr>
                <w:p w:rsidR="002B7C69" w:rsidRDefault="002B7C69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Количество </w:t>
                  </w:r>
                </w:p>
                <w:p w:rsidR="002B7C69" w:rsidRDefault="002B7C69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учащихся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Качество  знаний %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Уровень </w:t>
                  </w:r>
                </w:p>
                <w:p w:rsidR="00402776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обученности</w:t>
                  </w:r>
                  <w:proofErr w:type="spellEnd"/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Средний балл</w:t>
                  </w:r>
                </w:p>
              </w:tc>
            </w:tr>
            <w:tr w:rsidR="002B7C69" w:rsidTr="002B7C69">
              <w:tc>
                <w:tcPr>
                  <w:tcW w:w="0" w:type="auto"/>
                </w:tcPr>
                <w:p w:rsidR="002B7C69" w:rsidRDefault="002B7C69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4</w:t>
                  </w:r>
                  <w:proofErr w:type="gramStart"/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</w:tcPr>
                <w:p w:rsidR="002B7C69" w:rsidRDefault="002B7C69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2B7C69" w:rsidRDefault="00402776" w:rsidP="002B7C69">
                  <w:pPr>
                    <w:pStyle w:val="a9"/>
                    <w:widowControl/>
                    <w:suppressAutoHyphens w:val="0"/>
                    <w:spacing w:line="360" w:lineRule="auto"/>
                    <w:ind w:left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</w:tr>
          </w:tbl>
          <w:p w:rsidR="002B7C69" w:rsidRPr="00010983" w:rsidRDefault="002B7C69" w:rsidP="002B7C69">
            <w:pPr>
              <w:pStyle w:val="a9"/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36424" w:rsidRPr="00010983" w:rsidRDefault="00736424" w:rsidP="000F6078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>Возможность тиражирования.</w:t>
            </w:r>
          </w:p>
        </w:tc>
        <w:tc>
          <w:tcPr>
            <w:tcW w:w="10915" w:type="dxa"/>
          </w:tcPr>
          <w:p w:rsidR="00736424" w:rsidRDefault="00736424" w:rsidP="000F6078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       Опытом своей работы я охотно делюсь с коллегами: </w:t>
            </w:r>
          </w:p>
          <w:p w:rsidR="007E2B2B" w:rsidRPr="000F6078" w:rsidRDefault="007E2B2B" w:rsidP="007E2B2B">
            <w:pPr>
              <w:pStyle w:val="a9"/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2013 году провела занятие по курсу «Гражданское образование», тема которого «Наша Родина – Россия»  в рамках КПК учителей начальных классов «Реализация требований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ФГОС в практике учителя начальных классов».  </w:t>
            </w:r>
            <w:r w:rsidRPr="00F5690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(Приложение</w:t>
            </w:r>
            <w:r w:rsidR="00F56906" w:rsidRPr="00F5690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15</w:t>
            </w:r>
            <w:r w:rsidRPr="00F5690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)</w:t>
            </w:r>
          </w:p>
          <w:p w:rsidR="007E2B2B" w:rsidRPr="00F56906" w:rsidRDefault="007E2B2B" w:rsidP="00F56906">
            <w:pPr>
              <w:pStyle w:val="a9"/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spacing w:line="360" w:lineRule="auto"/>
              <w:rPr>
                <w:sz w:val="28"/>
                <w:szCs w:val="28"/>
              </w:rPr>
            </w:pPr>
            <w:r w:rsidRPr="00F56906">
              <w:rPr>
                <w:sz w:val="28"/>
                <w:szCs w:val="28"/>
              </w:rPr>
              <w:t xml:space="preserve">приняла  участие  в  </w:t>
            </w:r>
            <w:r w:rsidR="00F56906" w:rsidRPr="00F56906">
              <w:rPr>
                <w:sz w:val="28"/>
                <w:szCs w:val="28"/>
                <w:lang w:val="en-US"/>
              </w:rPr>
              <w:t>Y</w:t>
            </w:r>
            <w:r w:rsidRPr="00F56906">
              <w:rPr>
                <w:sz w:val="28"/>
                <w:szCs w:val="28"/>
                <w:lang w:val="en-US"/>
              </w:rPr>
              <w:t>I</w:t>
            </w:r>
            <w:r w:rsidRPr="00F56906">
              <w:rPr>
                <w:sz w:val="28"/>
                <w:szCs w:val="28"/>
              </w:rPr>
              <w:t xml:space="preserve"> </w:t>
            </w:r>
            <w:r w:rsidR="00F56906" w:rsidRPr="00F56906">
              <w:rPr>
                <w:sz w:val="28"/>
                <w:szCs w:val="28"/>
              </w:rPr>
              <w:t xml:space="preserve"> Всероссийской  научно-практической  конференции  с  международным  </w:t>
            </w:r>
            <w:r w:rsidR="00F56906">
              <w:rPr>
                <w:sz w:val="28"/>
                <w:szCs w:val="28"/>
              </w:rPr>
              <w:t>участием на тему</w:t>
            </w:r>
            <w:proofErr w:type="gramStart"/>
            <w:r w:rsidR="00F56906">
              <w:rPr>
                <w:sz w:val="28"/>
                <w:szCs w:val="28"/>
              </w:rPr>
              <w:t xml:space="preserve"> :</w:t>
            </w:r>
            <w:proofErr w:type="gramEnd"/>
            <w:r w:rsidR="00F56906">
              <w:rPr>
                <w:sz w:val="28"/>
                <w:szCs w:val="28"/>
              </w:rPr>
              <w:t xml:space="preserve"> «Формирование  этических  норм   поведения  в  обществе  на  уроках  «</w:t>
            </w:r>
            <w:r w:rsidR="00133014">
              <w:rPr>
                <w:sz w:val="28"/>
                <w:szCs w:val="28"/>
              </w:rPr>
              <w:t xml:space="preserve">основы религиозных  культур  и  светской  этики»  у  школьников  </w:t>
            </w:r>
            <w:proofErr w:type="gramStart"/>
            <w:r w:rsidR="00133014">
              <w:rPr>
                <w:sz w:val="28"/>
                <w:szCs w:val="28"/>
              </w:rPr>
              <w:t>в</w:t>
            </w:r>
            <w:proofErr w:type="gramEnd"/>
            <w:r w:rsidR="00133014">
              <w:rPr>
                <w:sz w:val="28"/>
                <w:szCs w:val="28"/>
              </w:rPr>
              <w:t xml:space="preserve">  </w:t>
            </w:r>
            <w:proofErr w:type="gramStart"/>
            <w:r w:rsidR="00133014">
              <w:rPr>
                <w:sz w:val="28"/>
                <w:szCs w:val="28"/>
              </w:rPr>
              <w:t>общеобразовательных</w:t>
            </w:r>
            <w:proofErr w:type="gramEnd"/>
            <w:r w:rsidR="00133014">
              <w:rPr>
                <w:sz w:val="28"/>
                <w:szCs w:val="28"/>
              </w:rPr>
              <w:t xml:space="preserve">  школ.</w:t>
            </w:r>
            <w:r w:rsidRPr="00F56906">
              <w:rPr>
                <w:sz w:val="28"/>
                <w:szCs w:val="28"/>
              </w:rPr>
              <w:t xml:space="preserve">; </w:t>
            </w:r>
            <w:r w:rsidRPr="00F56906">
              <w:rPr>
                <w:b/>
                <w:sz w:val="28"/>
                <w:szCs w:val="28"/>
              </w:rPr>
              <w:t xml:space="preserve">(Приложение </w:t>
            </w:r>
            <w:r w:rsidR="00F56906" w:rsidRPr="00F56906">
              <w:rPr>
                <w:b/>
                <w:sz w:val="28"/>
                <w:szCs w:val="28"/>
              </w:rPr>
              <w:t>16</w:t>
            </w:r>
            <w:r w:rsidRPr="00F56906">
              <w:rPr>
                <w:b/>
                <w:sz w:val="28"/>
                <w:szCs w:val="28"/>
              </w:rPr>
              <w:t>)</w:t>
            </w:r>
            <w:r w:rsidRPr="00F56906">
              <w:rPr>
                <w:rFonts w:eastAsia="Times New Roman"/>
                <w:kern w:val="0"/>
                <w:sz w:val="28"/>
                <w:szCs w:val="28"/>
                <w:lang w:eastAsia="ru-RU"/>
              </w:rPr>
              <w:t> </w:t>
            </w:r>
          </w:p>
          <w:p w:rsidR="00736424" w:rsidRPr="00010983" w:rsidRDefault="00736424" w:rsidP="00133014">
            <w:pPr>
              <w:pStyle w:val="a9"/>
              <w:widowControl/>
              <w:numPr>
                <w:ilvl w:val="0"/>
                <w:numId w:val="25"/>
              </w:numPr>
              <w:shd w:val="clear" w:color="auto" w:fill="FFFFFF"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36424" w:rsidRPr="00010983" w:rsidTr="000F6078">
        <w:tc>
          <w:tcPr>
            <w:tcW w:w="3652" w:type="dxa"/>
          </w:tcPr>
          <w:p w:rsidR="00736424" w:rsidRPr="00010983" w:rsidRDefault="00736424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010983">
              <w:rPr>
                <w:sz w:val="28"/>
                <w:szCs w:val="28"/>
              </w:rPr>
              <w:lastRenderedPageBreak/>
              <w:t xml:space="preserve">Наличие обоснованного числа приложений, наглядно иллюстрирующих основные формы и приемы работы с учащимися (критерий обязателен </w:t>
            </w:r>
            <w:proofErr w:type="gramStart"/>
            <w:r w:rsidRPr="00010983">
              <w:rPr>
                <w:sz w:val="28"/>
                <w:szCs w:val="28"/>
              </w:rPr>
              <w:t>для</w:t>
            </w:r>
            <w:proofErr w:type="gramEnd"/>
            <w:r w:rsidRPr="00010983">
              <w:rPr>
                <w:sz w:val="28"/>
                <w:szCs w:val="28"/>
              </w:rPr>
              <w:t xml:space="preserve"> </w:t>
            </w:r>
            <w:proofErr w:type="spellStart"/>
            <w:r w:rsidRPr="00010983">
              <w:rPr>
                <w:sz w:val="28"/>
                <w:szCs w:val="28"/>
              </w:rPr>
              <w:t>аттестующихся</w:t>
            </w:r>
            <w:proofErr w:type="spellEnd"/>
            <w:r w:rsidRPr="00010983">
              <w:rPr>
                <w:sz w:val="28"/>
                <w:szCs w:val="28"/>
              </w:rPr>
              <w:t xml:space="preserve"> на высшую </w:t>
            </w:r>
            <w:r w:rsidRPr="00010983">
              <w:rPr>
                <w:sz w:val="28"/>
                <w:szCs w:val="28"/>
              </w:rPr>
              <w:lastRenderedPageBreak/>
              <w:t>категорию).</w:t>
            </w:r>
          </w:p>
        </w:tc>
        <w:tc>
          <w:tcPr>
            <w:tcW w:w="10915" w:type="dxa"/>
          </w:tcPr>
          <w:p w:rsidR="00736424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Свидетельства  о  курсах  повышения  квалификации.</w:t>
            </w:r>
          </w:p>
          <w:p w:rsidR="00736424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Участие  в  профессиональных  конкурсах.</w:t>
            </w:r>
          </w:p>
          <w:p w:rsidR="00736424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Публикации.</w:t>
            </w:r>
          </w:p>
          <w:p w:rsidR="00736424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Проекты  открытых  уроков.</w:t>
            </w:r>
          </w:p>
          <w:p w:rsidR="00736424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Выступления.</w:t>
            </w:r>
          </w:p>
          <w:p w:rsidR="00736424" w:rsidRPr="00010983" w:rsidRDefault="003C7EE9" w:rsidP="000F6078">
            <w:pPr>
              <w:widowControl/>
              <w:suppressAutoHyphens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73642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 Классное  руководство.</w:t>
            </w:r>
          </w:p>
        </w:tc>
      </w:tr>
    </w:tbl>
    <w:p w:rsidR="00736424" w:rsidRPr="00010983" w:rsidRDefault="00736424" w:rsidP="00736424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ind w:left="750"/>
        <w:rPr>
          <w:rFonts w:eastAsia="Times New Roman"/>
          <w:kern w:val="0"/>
          <w:sz w:val="28"/>
          <w:szCs w:val="28"/>
          <w:lang w:eastAsia="ru-RU"/>
        </w:rPr>
      </w:pPr>
    </w:p>
    <w:p w:rsidR="00736424" w:rsidRPr="00010983" w:rsidRDefault="00736424" w:rsidP="00736424">
      <w:pPr>
        <w:widowControl/>
        <w:shd w:val="clear" w:color="auto" w:fill="FFFFFF"/>
        <w:suppressAutoHyphens w:val="0"/>
        <w:spacing w:line="36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736424" w:rsidRPr="00010983" w:rsidRDefault="00736424" w:rsidP="00736424">
      <w:pPr>
        <w:widowControl/>
        <w:suppressAutoHyphens w:val="0"/>
        <w:spacing w:line="36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DF37DA" w:rsidRPr="00736424" w:rsidRDefault="00DF37DA" w:rsidP="00736424">
      <w:pPr>
        <w:rPr>
          <w:szCs w:val="28"/>
        </w:rPr>
      </w:pPr>
    </w:p>
    <w:sectPr w:rsidR="00DF37DA" w:rsidRPr="00736424" w:rsidSect="00FC581E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F2" w:rsidRDefault="00106EF2" w:rsidP="00004BE7">
      <w:r>
        <w:separator/>
      </w:r>
    </w:p>
  </w:endnote>
  <w:endnote w:type="continuationSeparator" w:id="0">
    <w:p w:rsidR="00106EF2" w:rsidRDefault="00106EF2" w:rsidP="000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016"/>
      <w:docPartObj>
        <w:docPartGallery w:val="Page Numbers (Bottom of Page)"/>
        <w:docPartUnique/>
      </w:docPartObj>
    </w:sdtPr>
    <w:sdtEndPr/>
    <w:sdtContent>
      <w:p w:rsidR="00894D1F" w:rsidRDefault="00106E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4D1F" w:rsidRDefault="00894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F2" w:rsidRDefault="00106EF2" w:rsidP="00004BE7">
      <w:r>
        <w:separator/>
      </w:r>
    </w:p>
  </w:footnote>
  <w:footnote w:type="continuationSeparator" w:id="0">
    <w:p w:rsidR="00106EF2" w:rsidRDefault="00106EF2" w:rsidP="0000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3in;height:3in" o:bullet="t"/>
    </w:pict>
  </w:numPicBullet>
  <w:numPicBullet w:numPicBulletId="1">
    <w:pict>
      <v:shape id="_x0000_i1163" type="#_x0000_t75" style="width:3in;height:3in" o:bullet="t"/>
    </w:pict>
  </w:numPicBullet>
  <w:numPicBullet w:numPicBulletId="2">
    <w:pict>
      <v:shape id="_x0000_i1164" type="#_x0000_t75" style="width:3in;height:3in" o:bullet="t"/>
    </w:pict>
  </w:numPicBullet>
  <w:abstractNum w:abstractNumId="0">
    <w:nsid w:val="00BC66E6"/>
    <w:multiLevelType w:val="hybridMultilevel"/>
    <w:tmpl w:val="C16E4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749"/>
    <w:multiLevelType w:val="multilevel"/>
    <w:tmpl w:val="0EA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59BD"/>
    <w:multiLevelType w:val="multilevel"/>
    <w:tmpl w:val="F3081E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B29D4"/>
    <w:multiLevelType w:val="multilevel"/>
    <w:tmpl w:val="C7386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C1DAF"/>
    <w:multiLevelType w:val="hybridMultilevel"/>
    <w:tmpl w:val="F6DAC4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C3865"/>
    <w:multiLevelType w:val="hybridMultilevel"/>
    <w:tmpl w:val="845C3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2DA"/>
    <w:multiLevelType w:val="multilevel"/>
    <w:tmpl w:val="1D7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1595A"/>
    <w:multiLevelType w:val="multilevel"/>
    <w:tmpl w:val="29C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02834"/>
    <w:multiLevelType w:val="multilevel"/>
    <w:tmpl w:val="24A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F2308"/>
    <w:multiLevelType w:val="hybridMultilevel"/>
    <w:tmpl w:val="7802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9746A"/>
    <w:multiLevelType w:val="multilevel"/>
    <w:tmpl w:val="8CD8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26A2"/>
    <w:multiLevelType w:val="hybridMultilevel"/>
    <w:tmpl w:val="A446AF5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3AD52BFF"/>
    <w:multiLevelType w:val="multilevel"/>
    <w:tmpl w:val="B1A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40128"/>
    <w:multiLevelType w:val="multilevel"/>
    <w:tmpl w:val="F31AE52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9725E"/>
    <w:multiLevelType w:val="multilevel"/>
    <w:tmpl w:val="BB8E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227C7"/>
    <w:multiLevelType w:val="multilevel"/>
    <w:tmpl w:val="5CD00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354B4"/>
    <w:multiLevelType w:val="multilevel"/>
    <w:tmpl w:val="7BE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F3339"/>
    <w:multiLevelType w:val="hybridMultilevel"/>
    <w:tmpl w:val="98EE5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511B9"/>
    <w:multiLevelType w:val="hybridMultilevel"/>
    <w:tmpl w:val="4B4873D6"/>
    <w:lvl w:ilvl="0" w:tplc="2D4E677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E717C"/>
    <w:multiLevelType w:val="multilevel"/>
    <w:tmpl w:val="023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71C12"/>
    <w:multiLevelType w:val="hybridMultilevel"/>
    <w:tmpl w:val="42CE3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04B15"/>
    <w:multiLevelType w:val="multilevel"/>
    <w:tmpl w:val="59EC1B0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B63D1"/>
    <w:multiLevelType w:val="multilevel"/>
    <w:tmpl w:val="0C846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B6767"/>
    <w:multiLevelType w:val="hybridMultilevel"/>
    <w:tmpl w:val="6CECF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BD7897"/>
    <w:multiLevelType w:val="multilevel"/>
    <w:tmpl w:val="FD764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D0DF0"/>
    <w:multiLevelType w:val="hybridMultilevel"/>
    <w:tmpl w:val="C666D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E6FBF"/>
    <w:multiLevelType w:val="hybridMultilevel"/>
    <w:tmpl w:val="7C4E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30FDD"/>
    <w:multiLevelType w:val="multilevel"/>
    <w:tmpl w:val="79B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D7E3B"/>
    <w:multiLevelType w:val="multilevel"/>
    <w:tmpl w:val="DFC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36DAA"/>
    <w:multiLevelType w:val="hybridMultilevel"/>
    <w:tmpl w:val="C656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9"/>
  </w:num>
  <w:num w:numId="12">
    <w:abstractNumId w:val="28"/>
  </w:num>
  <w:num w:numId="13">
    <w:abstractNumId w:val="8"/>
  </w:num>
  <w:num w:numId="14">
    <w:abstractNumId w:val="19"/>
  </w:num>
  <w:num w:numId="15">
    <w:abstractNumId w:val="27"/>
  </w:num>
  <w:num w:numId="16">
    <w:abstractNumId w:val="2"/>
  </w:num>
  <w:num w:numId="17">
    <w:abstractNumId w:val="13"/>
  </w:num>
  <w:num w:numId="18">
    <w:abstractNumId w:val="21"/>
  </w:num>
  <w:num w:numId="19">
    <w:abstractNumId w:val="16"/>
  </w:num>
  <w:num w:numId="20">
    <w:abstractNumId w:val="18"/>
  </w:num>
  <w:num w:numId="21">
    <w:abstractNumId w:val="0"/>
  </w:num>
  <w:num w:numId="22">
    <w:abstractNumId w:val="26"/>
  </w:num>
  <w:num w:numId="23">
    <w:abstractNumId w:val="20"/>
  </w:num>
  <w:num w:numId="24">
    <w:abstractNumId w:val="5"/>
  </w:num>
  <w:num w:numId="25">
    <w:abstractNumId w:val="25"/>
  </w:num>
  <w:num w:numId="26">
    <w:abstractNumId w:val="11"/>
  </w:num>
  <w:num w:numId="27">
    <w:abstractNumId w:val="17"/>
  </w:num>
  <w:num w:numId="28">
    <w:abstractNumId w:val="23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8A"/>
    <w:rsid w:val="0000295F"/>
    <w:rsid w:val="00004BE7"/>
    <w:rsid w:val="00010983"/>
    <w:rsid w:val="00016598"/>
    <w:rsid w:val="00076862"/>
    <w:rsid w:val="000D3A6A"/>
    <w:rsid w:val="000E4AB8"/>
    <w:rsid w:val="000F6078"/>
    <w:rsid w:val="00106EF2"/>
    <w:rsid w:val="00133014"/>
    <w:rsid w:val="001653C2"/>
    <w:rsid w:val="00165F9A"/>
    <w:rsid w:val="001C0847"/>
    <w:rsid w:val="00213BE5"/>
    <w:rsid w:val="0022625D"/>
    <w:rsid w:val="002278CA"/>
    <w:rsid w:val="002411BD"/>
    <w:rsid w:val="002502BD"/>
    <w:rsid w:val="00254BE0"/>
    <w:rsid w:val="002A01C8"/>
    <w:rsid w:val="002B79DE"/>
    <w:rsid w:val="002B7C69"/>
    <w:rsid w:val="002C2997"/>
    <w:rsid w:val="002E47C2"/>
    <w:rsid w:val="002F6750"/>
    <w:rsid w:val="0030019D"/>
    <w:rsid w:val="003173AB"/>
    <w:rsid w:val="00333E9F"/>
    <w:rsid w:val="00334CE9"/>
    <w:rsid w:val="0036522A"/>
    <w:rsid w:val="00396757"/>
    <w:rsid w:val="003A30F9"/>
    <w:rsid w:val="003B366B"/>
    <w:rsid w:val="003C7EE9"/>
    <w:rsid w:val="00402776"/>
    <w:rsid w:val="004050B0"/>
    <w:rsid w:val="004264CD"/>
    <w:rsid w:val="00482E94"/>
    <w:rsid w:val="004832C7"/>
    <w:rsid w:val="004B77A4"/>
    <w:rsid w:val="004F4203"/>
    <w:rsid w:val="00501B62"/>
    <w:rsid w:val="00576A5B"/>
    <w:rsid w:val="005F416C"/>
    <w:rsid w:val="00636D3C"/>
    <w:rsid w:val="00671326"/>
    <w:rsid w:val="00682C41"/>
    <w:rsid w:val="0069620A"/>
    <w:rsid w:val="006D2E83"/>
    <w:rsid w:val="006E3766"/>
    <w:rsid w:val="006E4AF0"/>
    <w:rsid w:val="00736424"/>
    <w:rsid w:val="007561EE"/>
    <w:rsid w:val="00792483"/>
    <w:rsid w:val="0079626A"/>
    <w:rsid w:val="007E2B2B"/>
    <w:rsid w:val="007F0829"/>
    <w:rsid w:val="0081612F"/>
    <w:rsid w:val="00860190"/>
    <w:rsid w:val="0086067A"/>
    <w:rsid w:val="00861E6B"/>
    <w:rsid w:val="00864375"/>
    <w:rsid w:val="00894D1F"/>
    <w:rsid w:val="00895474"/>
    <w:rsid w:val="008C19F4"/>
    <w:rsid w:val="00965780"/>
    <w:rsid w:val="00980A88"/>
    <w:rsid w:val="00995FE0"/>
    <w:rsid w:val="00A52F8A"/>
    <w:rsid w:val="00A73705"/>
    <w:rsid w:val="00AB0E55"/>
    <w:rsid w:val="00AB3A0F"/>
    <w:rsid w:val="00AD3F74"/>
    <w:rsid w:val="00B13386"/>
    <w:rsid w:val="00B615A6"/>
    <w:rsid w:val="00BF1A09"/>
    <w:rsid w:val="00BF6871"/>
    <w:rsid w:val="00C26FE1"/>
    <w:rsid w:val="00C81350"/>
    <w:rsid w:val="00C8395F"/>
    <w:rsid w:val="00CE750B"/>
    <w:rsid w:val="00D05341"/>
    <w:rsid w:val="00D2141A"/>
    <w:rsid w:val="00D87ADF"/>
    <w:rsid w:val="00DF046C"/>
    <w:rsid w:val="00DF37DA"/>
    <w:rsid w:val="00DF4D43"/>
    <w:rsid w:val="00E43056"/>
    <w:rsid w:val="00E45946"/>
    <w:rsid w:val="00E72448"/>
    <w:rsid w:val="00E72E7D"/>
    <w:rsid w:val="00E73B04"/>
    <w:rsid w:val="00EB7C2F"/>
    <w:rsid w:val="00F34C7B"/>
    <w:rsid w:val="00F53C0E"/>
    <w:rsid w:val="00F56906"/>
    <w:rsid w:val="00F8592C"/>
    <w:rsid w:val="00F97D09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F34C7B"/>
  </w:style>
  <w:style w:type="character" w:customStyle="1" w:styleId="c2">
    <w:name w:val="c2"/>
    <w:basedOn w:val="a0"/>
    <w:rsid w:val="00F34C7B"/>
  </w:style>
  <w:style w:type="paragraph" w:customStyle="1" w:styleId="c8">
    <w:name w:val="c8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F34C7B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18">
    <w:name w:val="c18"/>
    <w:basedOn w:val="a0"/>
    <w:rsid w:val="00F34C7B"/>
  </w:style>
  <w:style w:type="paragraph" w:customStyle="1" w:styleId="c10">
    <w:name w:val="c10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paragraph" w:customStyle="1" w:styleId="c32">
    <w:name w:val="c32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paragraph" w:customStyle="1" w:styleId="c9">
    <w:name w:val="c9"/>
    <w:basedOn w:val="a"/>
    <w:rsid w:val="00F34C7B"/>
    <w:pPr>
      <w:widowControl/>
      <w:suppressAutoHyphens w:val="0"/>
      <w:spacing w:before="90" w:after="90"/>
    </w:pPr>
    <w:rPr>
      <w:rFonts w:eastAsia="Times New Roman"/>
      <w:kern w:val="0"/>
      <w:lang w:eastAsia="ru-RU"/>
    </w:rPr>
  </w:style>
  <w:style w:type="character" w:customStyle="1" w:styleId="c19">
    <w:name w:val="c19"/>
    <w:basedOn w:val="a0"/>
    <w:rsid w:val="00F34C7B"/>
  </w:style>
  <w:style w:type="character" w:customStyle="1" w:styleId="c33">
    <w:name w:val="c33"/>
    <w:basedOn w:val="a0"/>
    <w:rsid w:val="00F34C7B"/>
  </w:style>
  <w:style w:type="paragraph" w:styleId="a4">
    <w:name w:val="Normal (Web)"/>
    <w:basedOn w:val="a"/>
    <w:rsid w:val="00004B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B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BE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4">
    <w:name w:val="c4"/>
    <w:basedOn w:val="a0"/>
    <w:rsid w:val="000E4AB8"/>
  </w:style>
  <w:style w:type="paragraph" w:styleId="a9">
    <w:name w:val="List Paragraph"/>
    <w:basedOn w:val="a"/>
    <w:uiPriority w:val="34"/>
    <w:qFormat/>
    <w:rsid w:val="00396757"/>
    <w:pPr>
      <w:ind w:left="720"/>
      <w:contextualSpacing/>
    </w:pPr>
  </w:style>
  <w:style w:type="character" w:styleId="aa">
    <w:name w:val="Strong"/>
    <w:basedOn w:val="a0"/>
    <w:qFormat/>
    <w:rsid w:val="006E3766"/>
    <w:rPr>
      <w:b/>
      <w:bCs/>
    </w:rPr>
  </w:style>
  <w:style w:type="character" w:styleId="ab">
    <w:name w:val="Emphasis"/>
    <w:basedOn w:val="a0"/>
    <w:qFormat/>
    <w:rsid w:val="006E376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E37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66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e">
    <w:name w:val="Table Grid"/>
    <w:basedOn w:val="a1"/>
    <w:uiPriority w:val="59"/>
    <w:rsid w:val="00FC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rsid w:val="00D05341"/>
  </w:style>
  <w:style w:type="character" w:customStyle="1" w:styleId="3">
    <w:name w:val="Основной текст (3) + Не полужирный"/>
    <w:basedOn w:val="a0"/>
    <w:rsid w:val="00300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1"/>
    <w:rsid w:val="00010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010983"/>
    <w:pPr>
      <w:shd w:val="clear" w:color="auto" w:fill="FFFFFF"/>
      <w:suppressAutoHyphens w:val="0"/>
      <w:spacing w:line="274" w:lineRule="exact"/>
      <w:jc w:val="center"/>
    </w:pPr>
    <w:rPr>
      <w:rFonts w:eastAsia="Times New Roman"/>
      <w:kern w:val="0"/>
      <w:sz w:val="22"/>
      <w:szCs w:val="22"/>
      <w:lang w:eastAsia="en-US"/>
    </w:rPr>
  </w:style>
  <w:style w:type="character" w:customStyle="1" w:styleId="13pt">
    <w:name w:val="Основной текст + 13 pt"/>
    <w:basedOn w:val="af0"/>
    <w:rsid w:val="0001098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010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0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0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19573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039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3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2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5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8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60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79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4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3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55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5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1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3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44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7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ta-press.ru/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FAA3-03AE-4059-BC8B-0D60196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Юрий</cp:lastModifiedBy>
  <cp:revision>3</cp:revision>
  <dcterms:created xsi:type="dcterms:W3CDTF">2018-09-18T07:19:00Z</dcterms:created>
  <dcterms:modified xsi:type="dcterms:W3CDTF">2018-09-18T17:36:00Z</dcterms:modified>
</cp:coreProperties>
</file>