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Коллекции – раздаточный материал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Алюминий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Металлы сплава КМС 1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Раздаточный материал к коллекции «Минералы и горные породы»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Чугун и сталь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Топливо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Шкала твёрдости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Волокна КВ 2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Пластмассы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Каменный уголь и продукты её переработки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Каучук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Модели демонстрационные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Комплект кристаллических решёток: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алмаза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графита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диоксида углерода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Железа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Магния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2. </w:t>
      </w:r>
      <w:r w:rsidRPr="005032D7">
        <w:rPr>
          <w:rFonts w:ascii="Times New Roman" w:hAnsi="Times New Roman" w:cs="Times New Roman"/>
          <w:sz w:val="28"/>
          <w:szCs w:val="28"/>
          <w:u w:val="single"/>
        </w:rPr>
        <w:t xml:space="preserve">Приборы, наборы посуды, лабораторных принадлежностей </w:t>
      </w:r>
      <w:proofErr w:type="gramStart"/>
      <w:r w:rsidRPr="005032D7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химического эксперимента.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баня комбинированная ДКЛ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весы технические 2 класс с гирями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Нагреватели (спиртовки)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Штатив лабораторный металлический ШЛБ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Пробирки ПХ-21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Набор склянок (250 мл)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Комплект для демонстрационных опытов универсальный по химии КДОХУ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Столики подъёмные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-Набор медной посуды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фарфоровой и фаянсовой посуды: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чашки для выпаривания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ступки с пестиком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ложка для взятия веществ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Аппарат для получения газов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Набор для опытов по химии с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>электрическим током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- Прибор для получения </w:t>
      </w:r>
      <w:proofErr w:type="spellStart"/>
      <w:r w:rsidRPr="005032D7">
        <w:rPr>
          <w:rFonts w:ascii="Times New Roman" w:hAnsi="Times New Roman" w:cs="Times New Roman"/>
          <w:sz w:val="28"/>
          <w:szCs w:val="28"/>
        </w:rPr>
        <w:t>галоидоалканов</w:t>
      </w:r>
      <w:proofErr w:type="spellEnd"/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Весы учебные с гирями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Ерши и принадлежности для мытья посуды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Зажимы комбинированные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Наборы стеклянных трубок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Пробки разных размеров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Пособия на печатной основе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портреты учёных – химиков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Комплект таблиц по химии для 8 класса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- Комплект таблиц по химии для 9 класса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032D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032D7">
        <w:rPr>
          <w:rFonts w:ascii="Times New Roman" w:hAnsi="Times New Roman" w:cs="Times New Roman"/>
          <w:sz w:val="28"/>
          <w:szCs w:val="28"/>
        </w:rPr>
        <w:t xml:space="preserve"> – инструктивные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таблицы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lastRenderedPageBreak/>
        <w:t>Реактивы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«Щелочные и щелочноземельные металлы»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1В «Кислоты»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1С «Кислоты»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Набор № 3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«Щёлочи»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Набор № 4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«Огнеопасные вещества»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5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«Органические вещества»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6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Органические вещества»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7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Минеральные удобрения»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8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Иониты»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Набор № 9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«Образцы неорганических веществ»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11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Соли для демонстрационных опытов»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12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Неорганические вещества»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13ВС « Галогениды»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Набор № 14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«Сульфаты, сульфиты, сульфиды»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Набор № 15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Галогены»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Набор № 16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Металлы, оксиды»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17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Нитраты»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№ 18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Соединения хрома»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Набор № 19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Соединения марганца»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Набор № 20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« Кислоты»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i/>
          <w:iCs/>
          <w:sz w:val="28"/>
          <w:szCs w:val="28"/>
        </w:rPr>
        <w:t xml:space="preserve">Наглядные </w:t>
      </w:r>
      <w:proofErr w:type="gramStart"/>
      <w:r w:rsidRPr="005032D7">
        <w:rPr>
          <w:rFonts w:ascii="Times New Roman" w:hAnsi="Times New Roman" w:cs="Times New Roman"/>
          <w:i/>
          <w:iCs/>
          <w:sz w:val="28"/>
          <w:szCs w:val="28"/>
        </w:rPr>
        <w:t>пособия</w:t>
      </w:r>
      <w:proofErr w:type="gramEnd"/>
      <w:r w:rsidRPr="005032D7">
        <w:rPr>
          <w:rFonts w:ascii="Times New Roman" w:hAnsi="Times New Roman" w:cs="Times New Roman"/>
          <w:i/>
          <w:iCs/>
          <w:sz w:val="28"/>
          <w:szCs w:val="28"/>
        </w:rPr>
        <w:t xml:space="preserve"> приобретённые в 2010-2011 г.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Таблицы по биологии 6-7 классы.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032D7">
        <w:rPr>
          <w:rFonts w:ascii="Times New Roman" w:hAnsi="Times New Roman" w:cs="Times New Roman"/>
          <w:sz w:val="28"/>
          <w:szCs w:val="28"/>
        </w:rPr>
        <w:t>Структурная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2D7">
        <w:rPr>
          <w:rFonts w:ascii="Times New Roman" w:hAnsi="Times New Roman" w:cs="Times New Roman"/>
          <w:sz w:val="28"/>
          <w:szCs w:val="28"/>
        </w:rPr>
        <w:t>органихзация</w:t>
      </w:r>
      <w:proofErr w:type="spellEnd"/>
      <w:r w:rsidRPr="005032D7">
        <w:rPr>
          <w:rFonts w:ascii="Times New Roman" w:hAnsi="Times New Roman" w:cs="Times New Roman"/>
          <w:sz w:val="28"/>
          <w:szCs w:val="28"/>
        </w:rPr>
        <w:t xml:space="preserve"> живых организмов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Вирусы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032D7">
        <w:rPr>
          <w:rFonts w:ascii="Times New Roman" w:hAnsi="Times New Roman" w:cs="Times New Roman"/>
          <w:sz w:val="28"/>
          <w:szCs w:val="28"/>
        </w:rPr>
        <w:t>Прокариотическая</w:t>
      </w:r>
      <w:proofErr w:type="spellEnd"/>
      <w:r w:rsidRPr="005032D7">
        <w:rPr>
          <w:rFonts w:ascii="Times New Roman" w:hAnsi="Times New Roman" w:cs="Times New Roman"/>
          <w:sz w:val="28"/>
          <w:szCs w:val="28"/>
        </w:rPr>
        <w:t xml:space="preserve"> клетка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032D7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5032D7">
        <w:rPr>
          <w:rFonts w:ascii="Times New Roman" w:hAnsi="Times New Roman" w:cs="Times New Roman"/>
          <w:sz w:val="28"/>
          <w:szCs w:val="28"/>
        </w:rPr>
        <w:t xml:space="preserve"> клетка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Митоз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Хромосомы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Приспособленность клюва и лап птиц к разным условиям обитания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Гомеостаз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Иммунная система человека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Филогенетическое древо животного мира.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Филогенетическое древо растительного мира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Эволюционное древо приматов и человек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Биосфера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Биология. Животные 7 класс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Простейшие, или одноклеточные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Кишечнополостные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Плоские, круглые и кольчатые черви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Моллюски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Членистоногие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Членистоногие. Класс насекомые.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Рыбы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Земноводные, или амфибии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032D7">
        <w:rPr>
          <w:rFonts w:ascii="Times New Roman" w:hAnsi="Times New Roman" w:cs="Times New Roman"/>
          <w:sz w:val="28"/>
          <w:szCs w:val="28"/>
        </w:rPr>
        <w:t>Пресмыкающиеся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5032D7">
        <w:rPr>
          <w:rFonts w:ascii="Times New Roman" w:hAnsi="Times New Roman" w:cs="Times New Roman"/>
          <w:sz w:val="28"/>
          <w:szCs w:val="28"/>
        </w:rPr>
        <w:t xml:space="preserve"> рептилии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Птицы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lastRenderedPageBreak/>
        <w:t>Млекопитающие, или звери: особенности классификации.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Млекопитающие, или звери: разнообразие и значение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Биология. Эволюционное учение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Виды. Образование видов.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Изменчивость организмов.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Искусственный отбор.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Естественный отбор.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Доказательство эволюции.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Главные направления эволюции.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Развитие органического мира.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Эволюция человека.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Химия. Инструктивные таблицы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Спиртовка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Нагревание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Лабораторный штатив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Химическая посуда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Общие правила техники безопасности, при работе с кислотами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Общие правила техники безопасности, при работе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щёлочью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Общие правила техники безопасности, при работе </w:t>
      </w:r>
      <w:proofErr w:type="gramStart"/>
      <w:r w:rsidRPr="00503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2D7">
        <w:rPr>
          <w:rFonts w:ascii="Times New Roman" w:hAnsi="Times New Roman" w:cs="Times New Roman"/>
          <w:sz w:val="28"/>
          <w:szCs w:val="28"/>
        </w:rPr>
        <w:t xml:space="preserve"> щелочноземельными металлами.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Получение и собирание газов.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Устройство и использование аппарата </w:t>
      </w:r>
      <w:proofErr w:type="spellStart"/>
      <w:r w:rsidRPr="005032D7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5032D7">
        <w:rPr>
          <w:rFonts w:ascii="Times New Roman" w:hAnsi="Times New Roman" w:cs="Times New Roman"/>
          <w:sz w:val="28"/>
          <w:szCs w:val="28"/>
        </w:rPr>
        <w:t>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Обращение с твёрдыми веществами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Обращение с жирными веществами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Взвешивание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Приготовление растворов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Фильтрование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Перегонка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Титрование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Выделение вещества из неоднородной смеси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Выделение вещества из однородной смеси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Основы химических знаний</w:t>
      </w:r>
      <w:r w:rsidR="0046672E">
        <w:rPr>
          <w:rFonts w:ascii="Times New Roman" w:hAnsi="Times New Roman" w:cs="Times New Roman"/>
          <w:sz w:val="28"/>
          <w:szCs w:val="28"/>
          <w:u w:val="single"/>
        </w:rPr>
        <w:t xml:space="preserve"> (таблицы)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Д.И.Менделеева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Таблица растворимости веществ в воде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Правила поведения в кабинете химии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Знаки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Техника безопасности при проведении опытов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Техника безопасности с газами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Органическая химия</w:t>
      </w:r>
      <w:r w:rsidR="0046672E">
        <w:rPr>
          <w:rFonts w:ascii="Times New Roman" w:hAnsi="Times New Roman" w:cs="Times New Roman"/>
          <w:sz w:val="28"/>
          <w:szCs w:val="28"/>
          <w:u w:val="single"/>
        </w:rPr>
        <w:t xml:space="preserve"> (таблицы)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Номенклатура органических соединений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Предельные углеводороды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Непредельные углеводороды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Функциональные производные углеводородов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Структурная изомерия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lastRenderedPageBreak/>
        <w:t>Структурная и пространственная изомерия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Гомология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Белки и нуклеиновые кислоты</w:t>
      </w:r>
      <w:r w:rsidR="0046672E">
        <w:rPr>
          <w:rFonts w:ascii="Times New Roman" w:hAnsi="Times New Roman" w:cs="Times New Roman"/>
          <w:sz w:val="28"/>
          <w:szCs w:val="28"/>
          <w:u w:val="single"/>
        </w:rPr>
        <w:t xml:space="preserve"> (таблицы)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Первичная структура белка.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Вторичная структура белка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Третичная структура белка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Четвертичная структура белка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Денатурация белков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032D7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Нуклеиновые кислоты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Модели – аппликации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1. Цикл развития бычьего цепня и печёночного сосальщика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2. Размножение и развитие хордовых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5. Эволюция систем органов беспозвоночных животных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6. Удвоение ДНК и транскрипция РНК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7. Цикл развития лягушки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8. Цикл развития аскариды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9. Биосинтез белка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Гербарии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1. Гербарий деревьев и кустарников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2. Гербарий дикорастущих растений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3. Гербарий ядовитых растений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4. Гербарий лекарственных растений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Модели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1. «Цветок пшеницы»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32D7">
        <w:rPr>
          <w:rFonts w:ascii="Times New Roman" w:hAnsi="Times New Roman" w:cs="Times New Roman"/>
          <w:sz w:val="28"/>
          <w:szCs w:val="28"/>
        </w:rPr>
        <w:t>. «Цветок картофе</w:t>
      </w:r>
      <w:r>
        <w:rPr>
          <w:rFonts w:ascii="Times New Roman" w:hAnsi="Times New Roman" w:cs="Times New Roman"/>
          <w:sz w:val="28"/>
          <w:szCs w:val="28"/>
        </w:rPr>
        <w:t>ля»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Муляжи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овощей (большой)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Набор фруктов (большой)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  <w:u w:val="single"/>
        </w:rPr>
        <w:t>Печатные пособия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> 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i/>
          <w:iCs/>
          <w:sz w:val="28"/>
          <w:szCs w:val="28"/>
        </w:rPr>
        <w:t>Демонстрационные комплекты таблиц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2D7">
        <w:rPr>
          <w:rFonts w:ascii="Times New Roman" w:hAnsi="Times New Roman" w:cs="Times New Roman"/>
          <w:sz w:val="28"/>
          <w:szCs w:val="28"/>
        </w:rPr>
        <w:t xml:space="preserve">Комплект таблиц </w:t>
      </w:r>
      <w:r w:rsidR="0046672E">
        <w:rPr>
          <w:rFonts w:ascii="Times New Roman" w:hAnsi="Times New Roman" w:cs="Times New Roman"/>
          <w:sz w:val="28"/>
          <w:szCs w:val="28"/>
        </w:rPr>
        <w:t xml:space="preserve">по анатомии </w:t>
      </w:r>
    </w:p>
    <w:p w:rsidR="00A506CC" w:rsidRPr="005032D7" w:rsidRDefault="00A506CC" w:rsidP="00A5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21F" w:rsidRDefault="001E221F"/>
    <w:sectPr w:rsidR="001E221F" w:rsidSect="005032D7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6CC"/>
    <w:rsid w:val="001A274F"/>
    <w:rsid w:val="001E221F"/>
    <w:rsid w:val="0046672E"/>
    <w:rsid w:val="00A5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dcterms:created xsi:type="dcterms:W3CDTF">2017-10-18T10:08:00Z</dcterms:created>
  <dcterms:modified xsi:type="dcterms:W3CDTF">2017-10-18T10:12:00Z</dcterms:modified>
</cp:coreProperties>
</file>