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64" w:rsidRDefault="00A90164" w:rsidP="00A90164">
      <w:pPr>
        <w:rPr>
          <w:b/>
          <w:bCs/>
          <w:sz w:val="36"/>
          <w:szCs w:val="36"/>
        </w:rPr>
      </w:pPr>
      <w:r w:rsidRPr="006451B8">
        <w:rPr>
          <w:b/>
          <w:bCs/>
          <w:sz w:val="36"/>
          <w:szCs w:val="36"/>
        </w:rPr>
        <w:t>МОУ «</w:t>
      </w:r>
      <w:proofErr w:type="spellStart"/>
      <w:r w:rsidRPr="006451B8">
        <w:rPr>
          <w:b/>
          <w:bCs/>
          <w:sz w:val="36"/>
          <w:szCs w:val="36"/>
        </w:rPr>
        <w:t>Акчеевская</w:t>
      </w:r>
      <w:proofErr w:type="spellEnd"/>
      <w:r w:rsidRPr="006451B8">
        <w:rPr>
          <w:b/>
          <w:bCs/>
          <w:sz w:val="36"/>
          <w:szCs w:val="36"/>
        </w:rPr>
        <w:t xml:space="preserve"> средняя общеобразовательная школа»</w:t>
      </w:r>
    </w:p>
    <w:p w:rsidR="00A90164" w:rsidRDefault="00A90164" w:rsidP="00A90164">
      <w:pPr>
        <w:rPr>
          <w:b/>
          <w:bCs/>
          <w:sz w:val="36"/>
          <w:szCs w:val="36"/>
        </w:rPr>
      </w:pPr>
    </w:p>
    <w:p w:rsidR="00A90164" w:rsidRPr="006451B8" w:rsidRDefault="00A90164" w:rsidP="00A90164">
      <w:pPr>
        <w:rPr>
          <w:b/>
          <w:bCs/>
          <w:sz w:val="36"/>
          <w:szCs w:val="36"/>
        </w:rPr>
      </w:pPr>
    </w:p>
    <w:p w:rsidR="00A90164" w:rsidRPr="006451B8" w:rsidRDefault="00A90164" w:rsidP="00A90164">
      <w:pPr>
        <w:rPr>
          <w:b/>
          <w:bCs/>
          <w:sz w:val="36"/>
          <w:szCs w:val="36"/>
        </w:rPr>
      </w:pPr>
    </w:p>
    <w:p w:rsidR="00A90164" w:rsidRPr="006451B8" w:rsidRDefault="00A90164" w:rsidP="00A90164">
      <w:pPr>
        <w:rPr>
          <w:b/>
          <w:bCs/>
          <w:sz w:val="36"/>
          <w:szCs w:val="36"/>
        </w:rPr>
      </w:pPr>
    </w:p>
    <w:p w:rsidR="00A90164" w:rsidRDefault="00A90164" w:rsidP="00A90164">
      <w:pPr>
        <w:rPr>
          <w:b/>
          <w:bCs/>
          <w:sz w:val="36"/>
          <w:szCs w:val="36"/>
        </w:rPr>
      </w:pPr>
      <w:r w:rsidRPr="006451B8">
        <w:rPr>
          <w:b/>
          <w:bCs/>
          <w:sz w:val="36"/>
          <w:szCs w:val="36"/>
        </w:rPr>
        <w:t>РАБОЧАЯ  ПРОГРАММА</w:t>
      </w:r>
    </w:p>
    <w:p w:rsidR="00A90164" w:rsidRPr="006451B8" w:rsidRDefault="00A90164" w:rsidP="00A90164">
      <w:pPr>
        <w:rPr>
          <w:b/>
          <w:bCs/>
          <w:sz w:val="36"/>
          <w:szCs w:val="36"/>
        </w:rPr>
      </w:pPr>
    </w:p>
    <w:p w:rsidR="00A90164" w:rsidRDefault="00A90164" w:rsidP="00A901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  ГЕОМЕТРИИ</w:t>
      </w:r>
    </w:p>
    <w:p w:rsidR="00A90164" w:rsidRDefault="00A90164" w:rsidP="00A90164">
      <w:pPr>
        <w:rPr>
          <w:b/>
          <w:bCs/>
          <w:sz w:val="36"/>
          <w:szCs w:val="36"/>
        </w:rPr>
      </w:pPr>
    </w:p>
    <w:p w:rsidR="00A90164" w:rsidRDefault="00A90164" w:rsidP="00A90164">
      <w:pPr>
        <w:rPr>
          <w:b/>
          <w:bCs/>
          <w:sz w:val="36"/>
          <w:szCs w:val="36"/>
        </w:rPr>
      </w:pPr>
    </w:p>
    <w:p w:rsidR="00A90164" w:rsidRPr="006451B8" w:rsidRDefault="00A90164" w:rsidP="00A90164">
      <w:pPr>
        <w:rPr>
          <w:b/>
          <w:bCs/>
          <w:sz w:val="36"/>
          <w:szCs w:val="36"/>
        </w:rPr>
      </w:pPr>
    </w:p>
    <w:p w:rsidR="00A90164" w:rsidRDefault="00A90164" w:rsidP="00A901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7  -  </w:t>
      </w:r>
      <w:r w:rsidRPr="006451B8">
        <w:rPr>
          <w:b/>
          <w:bCs/>
          <w:sz w:val="36"/>
          <w:szCs w:val="36"/>
        </w:rPr>
        <w:t>9 КЛАСС</w:t>
      </w:r>
      <w:r>
        <w:rPr>
          <w:b/>
          <w:bCs/>
          <w:sz w:val="36"/>
          <w:szCs w:val="36"/>
        </w:rPr>
        <w:t>Ы</w:t>
      </w:r>
    </w:p>
    <w:p w:rsidR="00A90164" w:rsidRDefault="00A90164" w:rsidP="00A90164">
      <w:pPr>
        <w:rPr>
          <w:b/>
          <w:bCs/>
          <w:sz w:val="36"/>
          <w:szCs w:val="36"/>
        </w:rPr>
      </w:pPr>
    </w:p>
    <w:p w:rsidR="00A90164" w:rsidRDefault="00A90164" w:rsidP="00A90164">
      <w:pPr>
        <w:rPr>
          <w:b/>
          <w:bCs/>
          <w:sz w:val="36"/>
          <w:szCs w:val="36"/>
        </w:rPr>
      </w:pPr>
    </w:p>
    <w:p w:rsidR="00A90164" w:rsidRPr="006451B8" w:rsidRDefault="00A90164" w:rsidP="00A90164">
      <w:pPr>
        <w:rPr>
          <w:b/>
          <w:bCs/>
          <w:sz w:val="36"/>
          <w:szCs w:val="36"/>
        </w:rPr>
      </w:pPr>
    </w:p>
    <w:p w:rsidR="00A90164" w:rsidRDefault="00A90164" w:rsidP="00A90164">
      <w:pPr>
        <w:rPr>
          <w:b/>
          <w:bCs/>
          <w:sz w:val="36"/>
          <w:szCs w:val="36"/>
        </w:rPr>
      </w:pPr>
      <w:r w:rsidRPr="006451B8">
        <w:rPr>
          <w:b/>
          <w:bCs/>
          <w:sz w:val="36"/>
          <w:szCs w:val="36"/>
        </w:rPr>
        <w:t>УМК</w:t>
      </w:r>
      <w:r>
        <w:rPr>
          <w:b/>
          <w:bCs/>
          <w:sz w:val="36"/>
          <w:szCs w:val="36"/>
        </w:rPr>
        <w:t xml:space="preserve">  </w:t>
      </w:r>
      <w:r w:rsidRPr="006451B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Л. С. </w:t>
      </w:r>
      <w:proofErr w:type="spellStart"/>
      <w:r>
        <w:rPr>
          <w:b/>
          <w:bCs/>
          <w:sz w:val="36"/>
          <w:szCs w:val="36"/>
        </w:rPr>
        <w:t>Атанасян</w:t>
      </w:r>
      <w:proofErr w:type="spellEnd"/>
    </w:p>
    <w:p w:rsidR="00A90164" w:rsidRPr="006451B8" w:rsidRDefault="00A90164" w:rsidP="00A90164">
      <w:pPr>
        <w:rPr>
          <w:b/>
          <w:bCs/>
          <w:sz w:val="36"/>
          <w:szCs w:val="36"/>
        </w:rPr>
      </w:pPr>
    </w:p>
    <w:p w:rsidR="00A90164" w:rsidRDefault="00A90164" w:rsidP="00A90164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164">
        <w:rPr>
          <w:rFonts w:ascii="Times New Roman" w:hAnsi="Times New Roman" w:cs="Times New Roman"/>
          <w:b/>
          <w:sz w:val="28"/>
          <w:szCs w:val="28"/>
          <w:lang w:eastAsia="ru-RU"/>
        </w:rPr>
        <w:t>7 класс – 2 часа в неделю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 итого 68ч</w:t>
      </w:r>
    </w:p>
    <w:p w:rsidR="00A90164" w:rsidRPr="00A90164" w:rsidRDefault="00A90164" w:rsidP="00A90164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164" w:rsidRDefault="00A90164" w:rsidP="00A90164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164">
        <w:rPr>
          <w:rFonts w:ascii="Times New Roman" w:hAnsi="Times New Roman" w:cs="Times New Roman"/>
          <w:b/>
          <w:sz w:val="28"/>
          <w:szCs w:val="28"/>
          <w:lang w:eastAsia="ru-RU"/>
        </w:rPr>
        <w:t>8 класс – 2 часа в неделю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 итого 68ч</w:t>
      </w:r>
    </w:p>
    <w:p w:rsidR="00A90164" w:rsidRPr="00A90164" w:rsidRDefault="00A90164" w:rsidP="00A90164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164" w:rsidRDefault="00A90164" w:rsidP="00A90164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1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 класс – 2 часа в неделю,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итого 68ч</w:t>
      </w:r>
      <w:r w:rsidRPr="00A901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0164" w:rsidRDefault="00A90164" w:rsidP="00A90164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164" w:rsidRPr="00A90164" w:rsidRDefault="00A90164" w:rsidP="00A90164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164" w:rsidRPr="006451B8" w:rsidRDefault="00A90164" w:rsidP="00A90164">
      <w:pPr>
        <w:rPr>
          <w:b/>
          <w:bCs/>
          <w:sz w:val="36"/>
          <w:szCs w:val="36"/>
        </w:rPr>
      </w:pPr>
    </w:p>
    <w:p w:rsidR="00A90164" w:rsidRDefault="00A90164" w:rsidP="00A90164">
      <w:pPr>
        <w:rPr>
          <w:b/>
          <w:bCs/>
          <w:sz w:val="36"/>
          <w:szCs w:val="36"/>
        </w:rPr>
      </w:pPr>
      <w:r w:rsidRPr="006451B8">
        <w:rPr>
          <w:b/>
          <w:bCs/>
          <w:sz w:val="36"/>
          <w:szCs w:val="36"/>
        </w:rPr>
        <w:t>Учитель: Чебырова Л.И.</w:t>
      </w:r>
    </w:p>
    <w:p w:rsidR="00A90164" w:rsidRDefault="00A90164" w:rsidP="00A90164">
      <w:pPr>
        <w:rPr>
          <w:b/>
          <w:bCs/>
          <w:sz w:val="36"/>
          <w:szCs w:val="36"/>
        </w:rPr>
      </w:pPr>
    </w:p>
    <w:p w:rsidR="00A90164" w:rsidRDefault="00A90164" w:rsidP="00A90164">
      <w:pPr>
        <w:rPr>
          <w:b/>
          <w:bCs/>
          <w:sz w:val="36"/>
          <w:szCs w:val="36"/>
        </w:rPr>
      </w:pPr>
    </w:p>
    <w:p w:rsidR="00A90164" w:rsidRPr="006451B8" w:rsidRDefault="00A90164" w:rsidP="00A90164">
      <w:pPr>
        <w:rPr>
          <w:b/>
          <w:bCs/>
          <w:sz w:val="36"/>
          <w:szCs w:val="36"/>
        </w:rPr>
      </w:pPr>
    </w:p>
    <w:p w:rsidR="00A90164" w:rsidRPr="006451B8" w:rsidRDefault="00A90164" w:rsidP="00A90164">
      <w:pPr>
        <w:rPr>
          <w:b/>
          <w:bCs/>
          <w:sz w:val="32"/>
          <w:szCs w:val="32"/>
        </w:rPr>
      </w:pPr>
      <w:r w:rsidRPr="006451B8">
        <w:rPr>
          <w:b/>
          <w:bCs/>
          <w:sz w:val="32"/>
          <w:szCs w:val="32"/>
        </w:rPr>
        <w:t>2017 – 2018 учебный год</w:t>
      </w:r>
    </w:p>
    <w:p w:rsidR="00A90164" w:rsidRDefault="00A90164" w:rsidP="00B2678E">
      <w:pPr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164" w:rsidRDefault="00A90164" w:rsidP="00B2678E">
      <w:pPr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78E" w:rsidRDefault="00B2678E" w:rsidP="00B2678E">
      <w:pPr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164" w:rsidRDefault="00A90164" w:rsidP="00B2678E">
      <w:pPr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164" w:rsidRDefault="00A90164" w:rsidP="00B2678E">
      <w:pPr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164" w:rsidRDefault="00A90164" w:rsidP="00B2678E">
      <w:pPr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164" w:rsidRPr="00B2678E" w:rsidRDefault="00A90164" w:rsidP="00B2678E">
      <w:pPr>
        <w:ind w:firstLine="567"/>
        <w:contextualSpacing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77E86" w:rsidRDefault="00677E86" w:rsidP="00A901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30BE" w:rsidRDefault="008430BE" w:rsidP="00A901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30BE" w:rsidRDefault="008430BE" w:rsidP="00AB6D0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D06" w:rsidRPr="00AA7A7E" w:rsidRDefault="00AB6D06" w:rsidP="00AB6D0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A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AB6D06" w:rsidRDefault="00AB6D06" w:rsidP="00AB6D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Наглядная геометрия. </w:t>
      </w:r>
    </w:p>
    <w:p w:rsidR="00AB6D06" w:rsidRPr="00F773D9" w:rsidRDefault="00AB6D06" w:rsidP="00AB6D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про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странственных фигурах: куб, параллелепипед, призма, пирами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да, шар, сфера, конус, цилиндр.</w:t>
      </w:r>
      <w:proofErr w:type="gramEnd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пространствен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фигур. Примеры сечений. Многогранники. Правильные многогранники. Примеры развёрток многогранников, цилин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дра и конуса.</w:t>
      </w:r>
    </w:p>
    <w:p w:rsidR="00AB6D06" w:rsidRPr="00F773D9" w:rsidRDefault="00AB6D06" w:rsidP="00AB6D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объёма; единицы объёма. Объём прямоугольного параллелепипеда, куба.</w:t>
      </w:r>
    </w:p>
    <w:p w:rsidR="00AB6D06" w:rsidRDefault="00AB6D06" w:rsidP="00AB6D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Геометрические фигуры. </w:t>
      </w:r>
    </w:p>
    <w:p w:rsidR="00AB6D06" w:rsidRPr="00F773D9" w:rsidRDefault="00AB6D06" w:rsidP="00AB6D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AB6D06" w:rsidRPr="00F773D9" w:rsidRDefault="00AB6D06" w:rsidP="00AB6D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Параллельные и пересекающиеся прямые. Перпендикуляр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прямые. Теоремы о параллельности и перпендикулярности </w:t>
      </w:r>
      <w:proofErr w:type="gramStart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прямых</w:t>
      </w:r>
      <w:proofErr w:type="gramEnd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Углы с соответственно параллельными и перпендику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лярными сторонами. Перпендикуляр и наклонная </w:t>
      </w:r>
      <w:proofErr w:type="gramStart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прямой. Серединный перпендикуляр к отрезку.</w:t>
      </w:r>
    </w:p>
    <w:p w:rsidR="00AB6D06" w:rsidRPr="00F773D9" w:rsidRDefault="00AB6D06" w:rsidP="00AB6D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Геометрическое место точек. Свойства биссектрисы угла и серединного перпендикуляра к отрезку.</w:t>
      </w:r>
    </w:p>
    <w:p w:rsidR="00AB6D06" w:rsidRPr="00F773D9" w:rsidRDefault="00AB6D06" w:rsidP="00AB6D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Треугольник. Высота, медиана, биссектриса, средняя линия треугольника. Равнобедренные и равносторонние треуголь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AB6D06" w:rsidRPr="00F773D9" w:rsidRDefault="00AB6D06" w:rsidP="00AB6D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угольных треугольников. Основное тригонометрическое тож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дество. Формулы, связывающие синус, косинус, тангенс, ко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AB6D06" w:rsidRPr="00F773D9" w:rsidRDefault="00AB6D06" w:rsidP="00AB6D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Четырёхугольник. Параллелограмм, его свойства и призна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ки. Прямоугольник, квадрат, ромб, их свойства и признаки. Трапеция, средняя линия трапеции.</w:t>
      </w:r>
    </w:p>
    <w:p w:rsidR="00AB6D06" w:rsidRPr="00F773D9" w:rsidRDefault="00AB6D06" w:rsidP="00AB6D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0B596C" w:rsidRPr="00F773D9" w:rsidRDefault="00AB6D06" w:rsidP="000B5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Окружность и круг. Дуга, хорда. Сектор, сегмент. Цен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тральный угол, вписанный угол, величина вписанного угла. Взаимное расположение прямой и окружности, двух окружно</w:t>
      </w:r>
      <w:r w:rsidR="000B596C"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стей. Касательная и секущая к окружности, их свойства. Вписанные и описанные многоугольники. Окружность, впи</w:t>
      </w:r>
      <w:r w:rsidR="000B596C"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санная в треугольник, и окружность, описанная около тре</w:t>
      </w:r>
      <w:r w:rsidR="000B596C"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угольника. Вписанные и описанные окружности правильного многоугольника.</w:t>
      </w:r>
    </w:p>
    <w:p w:rsidR="000B596C" w:rsidRPr="00F773D9" w:rsidRDefault="000B596C" w:rsidP="000B5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Геометрические преобразования. Понятие о равенстве фи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0B596C" w:rsidRPr="00F773D9" w:rsidRDefault="000B596C" w:rsidP="000B5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Построения с помощью циркуля и линейки. Основные за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дачи на построение: деление отрезка пополам; построение угла, равного </w:t>
      </w:r>
      <w:proofErr w:type="gramStart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данному</w:t>
      </w:r>
      <w:proofErr w:type="gramEnd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построение треугольника по трём сто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ронам; построение перпендикуляра к прямой; построение бис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сектрисы угла; деление отрезка на </w:t>
      </w:r>
      <w:r w:rsidRPr="00F773D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равных частей.</w:t>
      </w:r>
    </w:p>
    <w:p w:rsidR="000B596C" w:rsidRPr="00F773D9" w:rsidRDefault="000B596C" w:rsidP="000B5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задач на вычисление, доказательство и построение с использованием свойств изученных фигур.</w:t>
      </w:r>
    </w:p>
    <w:p w:rsidR="000B596C" w:rsidRDefault="000B596C" w:rsidP="000B5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Измерение геометрических величин. </w:t>
      </w:r>
    </w:p>
    <w:p w:rsidR="000B596C" w:rsidRPr="00F773D9" w:rsidRDefault="000B596C" w:rsidP="000B5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Длина отрезка. Расстояние от точки </w:t>
      </w:r>
      <w:proofErr w:type="gramStart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прямой. Расстояние между </w:t>
      </w:r>
      <w:proofErr w:type="gramStart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параллель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ными</w:t>
      </w:r>
      <w:proofErr w:type="gramEnd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прямыми.</w:t>
      </w:r>
    </w:p>
    <w:p w:rsidR="000B596C" w:rsidRPr="00F773D9" w:rsidRDefault="000B596C" w:rsidP="000B5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Периметр многоугольника.</w:t>
      </w:r>
    </w:p>
    <w:p w:rsidR="000B596C" w:rsidRPr="00F773D9" w:rsidRDefault="000B596C" w:rsidP="000B5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Длина окружности, число я; длина дуги окружности.</w:t>
      </w:r>
    </w:p>
    <w:p w:rsidR="000B596C" w:rsidRPr="00F773D9" w:rsidRDefault="000B596C" w:rsidP="000B5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Градусная мера угла, соответствие между величиной цен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трального угла и длиной дуги окружности.</w:t>
      </w:r>
    </w:p>
    <w:p w:rsidR="000B596C" w:rsidRPr="00F773D9" w:rsidRDefault="000B596C" w:rsidP="000B5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площади плоских фигур. Равносоставленные и равновеликие фигуры. Площадь прямоугольника. Площади па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раллелограмма, треугольника и трапеции. Площадь много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угольника. Площадь круга и площадь сектора. Соотношение между площадями подобных фигур.</w:t>
      </w:r>
    </w:p>
    <w:p w:rsidR="00B2678E" w:rsidRPr="008430BE" w:rsidRDefault="000B596C" w:rsidP="008430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задач на вычисление и доказательство с исполь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зованием изученных формул.</w:t>
      </w:r>
    </w:p>
    <w:p w:rsidR="000B596C" w:rsidRDefault="000B596C" w:rsidP="000B5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Координаты. </w:t>
      </w:r>
    </w:p>
    <w:p w:rsidR="00B2678E" w:rsidRPr="008430BE" w:rsidRDefault="000B596C" w:rsidP="008430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Уравнение </w:t>
      </w:r>
      <w:proofErr w:type="gramStart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Координаты середины отрезка. Формула расстояния между двумя точками плоскости. Уравнение окружности.</w:t>
      </w:r>
    </w:p>
    <w:p w:rsidR="000B596C" w:rsidRDefault="000B596C" w:rsidP="000B5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Векторы. </w:t>
      </w:r>
    </w:p>
    <w:p w:rsidR="000B596C" w:rsidRPr="00F773D9" w:rsidRDefault="000B596C" w:rsidP="000B5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Длина (модуль) вектора. Равенство векторов. Коллинеарные векторы. Координаты вектора. Умножение век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тора на число, сумма векторов, разложение вектора по двум неколлинеарным векторам. Скалярное произведение векторов.</w:t>
      </w:r>
    </w:p>
    <w:p w:rsidR="000B596C" w:rsidRDefault="000B596C" w:rsidP="000B596C">
      <w:pPr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Теоретико-множественные понятия. </w:t>
      </w:r>
    </w:p>
    <w:p w:rsidR="000B596C" w:rsidRPr="00386792" w:rsidRDefault="000B596C" w:rsidP="000B596C">
      <w:pPr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Множество, элемент множества. Задание множеств перечислением элементов, ха</w:t>
      </w:r>
      <w:r w:rsidRPr="00F7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рактеристическим свойством. Подмножество. Объединение и пересечение множеств.</w:t>
      </w:r>
    </w:p>
    <w:p w:rsidR="00CC2AB4" w:rsidRPr="0075182A" w:rsidRDefault="00CC2AB4" w:rsidP="00CC2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Элементы логики. 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Определение. Аксиомы и теоремы. Доказательство. Доказательство от противного. Теорема, обрат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</w:t>
      </w:r>
      <w:proofErr w:type="gramStart"/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данной</w:t>
      </w:r>
      <w:proofErr w:type="gramEnd"/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Пример и контрпример.</w:t>
      </w:r>
    </w:p>
    <w:p w:rsidR="00CC2AB4" w:rsidRPr="0075182A" w:rsidRDefault="00CC2AB4" w:rsidP="00CC2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Понятие о равносильности, следовании, употребление </w:t>
      </w:r>
      <w:proofErr w:type="gramStart"/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гических</w:t>
      </w:r>
      <w:proofErr w:type="gramEnd"/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связок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…,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…,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том и только в том случае, 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логические связки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и, или.</w:t>
      </w:r>
    </w:p>
    <w:p w:rsidR="00CC2AB4" w:rsidRPr="0075182A" w:rsidRDefault="00CC2AB4" w:rsidP="00CC2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Геометрия в историческом развитии. 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землемерия к геометрии. Пифагор и его школа. Фалес. Архимед. Построе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правильных многоугольников. Трисекция угла. Квадрату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 круга. Удвоение куба. История числа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п. 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Золотое сечение. «Начала» Евклида. Л. Эйлер. Н. И. Лобачевский. История пя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того постулата.</w:t>
      </w:r>
    </w:p>
    <w:p w:rsidR="00E87DB6" w:rsidRPr="00E87DB6" w:rsidRDefault="00CC2AB4" w:rsidP="00E87D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87DB6" w:rsidRDefault="00E87DB6" w:rsidP="00CC2AB4">
      <w:pPr>
        <w:autoSpaceDE w:val="0"/>
        <w:autoSpaceDN w:val="0"/>
        <w:adjustRightInd w:val="0"/>
        <w:ind w:firstLine="567"/>
        <w:rPr>
          <w:rFonts w:ascii="Microsoft Sans Serif" w:hAnsi="Microsoft Sans Serif" w:cs="Microsoft Sans Serif"/>
          <w:b/>
          <w:bCs/>
          <w:color w:val="000000"/>
          <w:sz w:val="28"/>
          <w:szCs w:val="28"/>
          <w:lang w:eastAsia="ru-RU"/>
        </w:rPr>
      </w:pPr>
    </w:p>
    <w:p w:rsidR="0026084F" w:rsidRDefault="0026084F" w:rsidP="002608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AC0" w:rsidRDefault="00EE7AC0" w:rsidP="00443F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AC0" w:rsidRDefault="00EE7AC0" w:rsidP="00443F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AC0" w:rsidRDefault="00EE7AC0" w:rsidP="00443F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AC0" w:rsidRDefault="00EE7AC0" w:rsidP="00443F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AC0" w:rsidRDefault="00EE7AC0" w:rsidP="00443F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AC0" w:rsidRDefault="00EE7AC0" w:rsidP="00443F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AC0" w:rsidRDefault="00EE7AC0" w:rsidP="00443F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AC0" w:rsidRDefault="00EE7AC0" w:rsidP="00443F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AC0" w:rsidRDefault="00EE7AC0" w:rsidP="00443F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30BE" w:rsidRDefault="008430BE" w:rsidP="008430BE">
      <w:pPr>
        <w:pStyle w:val="1"/>
        <w:keepNext w:val="0"/>
        <w:keepLines/>
        <w:spacing w:line="240" w:lineRule="auto"/>
        <w:ind w:firstLine="0"/>
        <w:jc w:val="left"/>
        <w:rPr>
          <w:color w:val="auto"/>
          <w:sz w:val="24"/>
          <w:szCs w:val="24"/>
        </w:rPr>
        <w:sectPr w:rsidR="008430BE" w:rsidSect="003F3356">
          <w:pgSz w:w="11907" w:h="16840" w:code="9"/>
          <w:pgMar w:top="851" w:right="992" w:bottom="851" w:left="851" w:header="181" w:footer="312" w:gutter="0"/>
          <w:cols w:space="708"/>
          <w:titlePg/>
          <w:docGrid w:linePitch="299"/>
        </w:sectPr>
      </w:pPr>
    </w:p>
    <w:p w:rsidR="008430BE" w:rsidRPr="008430BE" w:rsidRDefault="008430BE" w:rsidP="008430BE">
      <w:pPr>
        <w:pStyle w:val="1"/>
        <w:keepNext w:val="0"/>
        <w:keepLines/>
        <w:spacing w:line="240" w:lineRule="auto"/>
        <w:ind w:firstLine="0"/>
        <w:jc w:val="left"/>
        <w:rPr>
          <w:color w:val="auto"/>
          <w:szCs w:val="28"/>
        </w:rPr>
      </w:pPr>
      <w:r w:rsidRPr="008430BE">
        <w:rPr>
          <w:color w:val="auto"/>
          <w:szCs w:val="28"/>
        </w:rPr>
        <w:lastRenderedPageBreak/>
        <w:t>Содержание обучения 7 класса.</w:t>
      </w:r>
    </w:p>
    <w:p w:rsidR="008430BE" w:rsidRPr="008430BE" w:rsidRDefault="008430BE" w:rsidP="008430BE">
      <w:pPr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30"/>
        <w:gridCol w:w="3402"/>
        <w:gridCol w:w="2835"/>
        <w:gridCol w:w="6379"/>
      </w:tblGrid>
      <w:tr w:rsidR="008430BE" w:rsidRPr="008430BE" w:rsidTr="009E1F7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>Основная 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>Содержание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>Основная цель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>Характеристика курса</w:t>
            </w:r>
          </w:p>
        </w:tc>
      </w:tr>
      <w:tr w:rsidR="008430BE" w:rsidRPr="008430BE" w:rsidTr="009E1F7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Начальные геометрические сведения.</w:t>
            </w: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</w:t>
            </w:r>
            <w:proofErr w:type="gramStart"/>
            <w:r w:rsidRPr="008430BE">
              <w:rPr>
                <w:bCs/>
                <w:sz w:val="28"/>
                <w:szCs w:val="28"/>
              </w:rPr>
              <w:t xml:space="preserve">.. 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смежные и вертикальные углы, их свойства. Перпендикулярные прямые.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Систематизировать знания учащихся  о простейших геометрических фигурах и их свойствах. Ввести понятие равенства фигур.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252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учащихся путём обобщения очевидных или известных из курса математики 1 –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Определённое внимание должно уделяться практическим приложениям геометрических понятий. </w:t>
            </w:r>
          </w:p>
        </w:tc>
      </w:tr>
      <w:tr w:rsidR="008430BE" w:rsidRPr="008430BE" w:rsidTr="009E1F7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Треугольники.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Треугольник. Признаки равенства треугольников. Перпендикуляр </w:t>
            </w:r>
            <w:proofErr w:type="gramStart"/>
            <w:r w:rsidRPr="008430BE">
              <w:rPr>
                <w:bCs/>
                <w:sz w:val="28"/>
                <w:szCs w:val="28"/>
              </w:rPr>
              <w:t>к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 прямой. Медианы, биссектрисы и высоты треугольника. Равнобедренный треугольник и его свойства. Задачи на построение с помощью </w:t>
            </w:r>
            <w:r w:rsidRPr="008430BE">
              <w:rPr>
                <w:bCs/>
                <w:sz w:val="28"/>
                <w:szCs w:val="28"/>
              </w:rPr>
              <w:lastRenderedPageBreak/>
              <w:t>циркуля и линейки.</w:t>
            </w: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lastRenderedPageBreak/>
              <w:t xml:space="preserve">Ввести понятие теоремы. Выработать умения доказывать равенство треугольников с помощью изученных признаков. </w:t>
            </w:r>
            <w:proofErr w:type="gramStart"/>
            <w:r w:rsidRPr="008430BE">
              <w:rPr>
                <w:bCs/>
                <w:sz w:val="28"/>
                <w:szCs w:val="28"/>
              </w:rPr>
              <w:t>Ввести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 новы класс задач – на построение с </w:t>
            </w:r>
            <w:r w:rsidRPr="008430BE">
              <w:rPr>
                <w:bCs/>
                <w:sz w:val="28"/>
                <w:szCs w:val="28"/>
              </w:rPr>
              <w:lastRenderedPageBreak/>
              <w:t>помощью циркуля и линейки.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44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lastRenderedPageBreak/>
              <w:t xml:space="preserve">Признаки равенства треугольников являются основным рабочим аппаратом всего курса геометрии. Доказательство большей части теорем курса и так 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треугольников. Применение признаков равенства треугольников при решении задач даёт </w:t>
            </w:r>
            <w:r w:rsidRPr="008430BE">
              <w:rPr>
                <w:bCs/>
                <w:sz w:val="28"/>
                <w:szCs w:val="28"/>
              </w:rPr>
              <w:lastRenderedPageBreak/>
              <w:t>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треугольников, целесообразно использовать задачи с готовыми чертежами.</w:t>
            </w:r>
          </w:p>
        </w:tc>
      </w:tr>
      <w:tr w:rsidR="008430BE" w:rsidRPr="008430BE" w:rsidTr="009E1F7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Параллельные прямые.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Признаки параллельности </w:t>
            </w:r>
            <w:proofErr w:type="gramStart"/>
            <w:r w:rsidRPr="008430BE">
              <w:rPr>
                <w:bCs/>
                <w:sz w:val="28"/>
                <w:szCs w:val="28"/>
              </w:rPr>
              <w:t>прямых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. Аксиома </w:t>
            </w:r>
            <w:proofErr w:type="gramStart"/>
            <w:r w:rsidRPr="008430BE">
              <w:rPr>
                <w:bCs/>
                <w:sz w:val="28"/>
                <w:szCs w:val="28"/>
              </w:rPr>
              <w:t>параллельных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 прямых. Свойства </w:t>
            </w:r>
            <w:proofErr w:type="gramStart"/>
            <w:r w:rsidRPr="008430BE">
              <w:rPr>
                <w:bCs/>
                <w:sz w:val="28"/>
                <w:szCs w:val="28"/>
              </w:rPr>
              <w:t>параллельных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 прямых.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Ввести одно из важнейших понятий – понятие параллельных прямых. Дать первое представление об аксиомах и аксиоматическом методе в геометрии. Ввести аксиому </w:t>
            </w:r>
            <w:proofErr w:type="gramStart"/>
            <w:r w:rsidRPr="008430BE">
              <w:rPr>
                <w:bCs/>
                <w:sz w:val="28"/>
                <w:szCs w:val="28"/>
              </w:rPr>
              <w:t>параллельных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 прямых.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35"/>
              <w:jc w:val="left"/>
              <w:rPr>
                <w:bCs/>
                <w:sz w:val="28"/>
                <w:szCs w:val="28"/>
              </w:rPr>
            </w:pPr>
            <w:proofErr w:type="gramStart"/>
            <w:r w:rsidRPr="008430BE">
              <w:rPr>
                <w:bCs/>
                <w:sz w:val="28"/>
                <w:szCs w:val="28"/>
              </w:rPr>
              <w:t xml:space="preserve"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четырёхугольников, подобных треугольников, при решении задач, а также в курсе стереометрии. </w:t>
            </w:r>
            <w:proofErr w:type="gramEnd"/>
          </w:p>
        </w:tc>
      </w:tr>
      <w:tr w:rsidR="008430BE" w:rsidRPr="008430BE" w:rsidTr="009E1F7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Соотношение между сторонами и углами треугольника.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      </w:r>
            <w:r w:rsidRPr="008430BE">
              <w:rPr>
                <w:bCs/>
                <w:sz w:val="28"/>
                <w:szCs w:val="28"/>
              </w:rPr>
              <w:lastRenderedPageBreak/>
              <w:t xml:space="preserve">допрямой. Расстояние между </w:t>
            </w:r>
            <w:proofErr w:type="gramStart"/>
            <w:r w:rsidRPr="008430BE">
              <w:rPr>
                <w:bCs/>
                <w:sz w:val="28"/>
                <w:szCs w:val="28"/>
              </w:rPr>
              <w:t>параллельными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 прямыми. Построение треугольника по трём элементам.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lastRenderedPageBreak/>
              <w:t xml:space="preserve">Рассмотреть новые интересные и важные свойства треугольников.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17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В данной теме доказывается одна из важнейших теорем геометрии –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      </w: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17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Понятие расстояния между </w:t>
            </w:r>
            <w:proofErr w:type="gramStart"/>
            <w:r w:rsidRPr="008430BE">
              <w:rPr>
                <w:bCs/>
                <w:sz w:val="28"/>
                <w:szCs w:val="28"/>
              </w:rPr>
              <w:t>параллельными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 прямыми вводится на основе доказанной предварительно теоремы о том, что все точки каждой из двух параллельных прямых </w:t>
            </w:r>
            <w:r w:rsidRPr="008430BE">
              <w:rPr>
                <w:bCs/>
                <w:sz w:val="28"/>
                <w:szCs w:val="28"/>
              </w:rPr>
              <w:lastRenderedPageBreak/>
              <w:t>равноудалены от другой прямой. Это понятие играет важную роль, в частности, используется в задачах на построение.</w:t>
            </w: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17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      </w:r>
          </w:p>
        </w:tc>
      </w:tr>
      <w:tr w:rsidR="009E1F76" w:rsidRPr="008430BE" w:rsidTr="003274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6" w:rsidRPr="008430BE" w:rsidRDefault="009E1F76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76" w:rsidRPr="008430BE" w:rsidRDefault="009E1F76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6" w:rsidRDefault="009E1F76" w:rsidP="008430BE">
            <w:pPr>
              <w:autoSpaceDE w:val="0"/>
              <w:autoSpaceDN w:val="0"/>
              <w:adjustRightInd w:val="0"/>
              <w:ind w:firstLine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1C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знаний, умений и навыков, полученных на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по данным темам </w:t>
            </w:r>
          </w:p>
          <w:p w:rsidR="009E1F76" w:rsidRPr="008430BE" w:rsidRDefault="009E1F76" w:rsidP="008430BE">
            <w:pPr>
              <w:autoSpaceDE w:val="0"/>
              <w:autoSpaceDN w:val="0"/>
              <w:adjustRightInd w:val="0"/>
              <w:ind w:firstLine="317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(курс геометрии</w:t>
            </w:r>
            <w:r w:rsidRPr="00352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класса).</w:t>
            </w:r>
          </w:p>
        </w:tc>
      </w:tr>
    </w:tbl>
    <w:p w:rsidR="008430BE" w:rsidRPr="008430BE" w:rsidRDefault="008430BE" w:rsidP="008430B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30BE" w:rsidRDefault="008430BE" w:rsidP="009E1F7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30BE" w:rsidRPr="008430BE" w:rsidRDefault="008430BE" w:rsidP="008430BE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8430BE">
        <w:rPr>
          <w:b/>
          <w:bCs/>
          <w:sz w:val="28"/>
          <w:szCs w:val="28"/>
        </w:rPr>
        <w:t>Содержание обучения 8 класса.</w:t>
      </w:r>
    </w:p>
    <w:p w:rsidR="008430BE" w:rsidRPr="008430BE" w:rsidRDefault="008430BE" w:rsidP="008430BE">
      <w:pPr>
        <w:autoSpaceDE w:val="0"/>
        <w:autoSpaceDN w:val="0"/>
        <w:adjustRightInd w:val="0"/>
        <w:ind w:firstLine="357"/>
        <w:rPr>
          <w:b/>
          <w:bCs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58"/>
        <w:gridCol w:w="3402"/>
        <w:gridCol w:w="2835"/>
        <w:gridCol w:w="6379"/>
      </w:tblGrid>
      <w:tr w:rsidR="008430BE" w:rsidRPr="008430BE" w:rsidTr="009E1F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 xml:space="preserve">Основная тема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>Содержание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>Основная цель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>Характеристика курса</w:t>
            </w:r>
          </w:p>
        </w:tc>
      </w:tr>
      <w:tr w:rsidR="008430BE" w:rsidRPr="008430BE" w:rsidTr="009E1F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430BE">
              <w:rPr>
                <w:b/>
                <w:bCs/>
                <w:sz w:val="28"/>
                <w:szCs w:val="28"/>
              </w:rPr>
              <w:t>Четырёхуголь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430BE">
              <w:rPr>
                <w:b/>
                <w:bCs/>
                <w:sz w:val="28"/>
                <w:szCs w:val="28"/>
              </w:rPr>
              <w:t>ники</w:t>
            </w:r>
            <w:proofErr w:type="spellEnd"/>
            <w:proofErr w:type="gramEnd"/>
            <w:r w:rsidRPr="008430B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Многоугольники,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Изучить наиболее важные виды четырёхугольников – параллелограмм, прямоугольник, ромб, квадрат, трапецию. Дать представление о фигурах, обладающих осевой или центральной </w:t>
            </w:r>
            <w:r w:rsidRPr="008430BE">
              <w:rPr>
                <w:bCs/>
                <w:sz w:val="28"/>
                <w:szCs w:val="28"/>
              </w:rPr>
              <w:lastRenderedPageBreak/>
              <w:t>симметрией.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83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lastRenderedPageBreak/>
              <w:t>Доказательство большинства теорем данной темы и решение многих задач проводятся с помощью признаков равенства треугольников, поэтому, полезно их повторить в начале изучения темы.</w:t>
            </w: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83"/>
              <w:jc w:val="left"/>
              <w:rPr>
                <w:bCs/>
                <w:sz w:val="28"/>
                <w:szCs w:val="28"/>
              </w:rPr>
            </w:pPr>
            <w:proofErr w:type="gramStart"/>
            <w:r w:rsidRPr="008430BE">
              <w:rPr>
                <w:bCs/>
                <w:sz w:val="28"/>
                <w:szCs w:val="28"/>
              </w:rPr>
              <w:t>Осевая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 и центральные симметрии вводятся не как преобразование плоскости, а как свойство геометрических фигур, в частности, четырёхугольников. Рассмотрение этих понятий как движений плоскости состоится в 9 классе.</w:t>
            </w:r>
          </w:p>
        </w:tc>
      </w:tr>
      <w:tr w:rsidR="008430BE" w:rsidRPr="008430BE" w:rsidTr="009E1F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Площадь.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Понятие площади многоугольника. Площади прямоугольника, параллелограмма, треугольника, трапеции. Теорема Пифагора.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Расширить и углубить полученные в 5 – 6  классах представления учащихся об измерении и вычислении площадей. Вывести формулы площадей прямоугольника, параллелограмма, треугольника, трапеции. Доказать одну из главных теорем геометрии – теорему Пифагора.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83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для учащихся.</w:t>
            </w: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83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Нетрадиционной для школьного курса является теорем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</w:t>
            </w: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83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Доказательство теоремы Пифагора основывается на свойствах площадей и формулах для площадей квадрата и треугольника. Доказывается также теорема, обратная теореме Пифагора.</w:t>
            </w:r>
          </w:p>
        </w:tc>
      </w:tr>
      <w:tr w:rsidR="008430BE" w:rsidRPr="008430BE" w:rsidTr="009E1F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Подобные треугольники.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Ввести понятие подобных треугольников. Рассмотреть признаки подобия треугольников и их применения. Сделать первый шаг в освоении учащимися </w:t>
            </w:r>
            <w:r w:rsidRPr="008430BE">
              <w:rPr>
                <w:bCs/>
                <w:sz w:val="28"/>
                <w:szCs w:val="28"/>
              </w:rPr>
              <w:lastRenderedPageBreak/>
              <w:t>тригонометрического аппарата геометрии.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83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lastRenderedPageBreak/>
              <w:t xml:space="preserve">Определение подобных треугольников даётся не на основе преобразования подобия, а через равенство углов и пропорциональность сходственных сторон. </w:t>
            </w: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83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Признаки подобия треугольников доказываются с помощью теоремы об отношении площадей треугольников, имеющих по равному углу. </w:t>
            </w: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83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На основе признаков подобия доказывается </w:t>
            </w:r>
            <w:r w:rsidRPr="008430BE">
              <w:rPr>
                <w:bCs/>
                <w:sz w:val="28"/>
                <w:szCs w:val="28"/>
              </w:rPr>
              <w:lastRenderedPageBreak/>
              <w:t>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Даётся представление о методе подобия в задачах на построение.</w:t>
            </w: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83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В заключение темы вводятся элементы тригонометрии – синус, косинус и тангенс острого угла прямоугольного треугольника. </w:t>
            </w:r>
          </w:p>
        </w:tc>
      </w:tr>
      <w:tr w:rsidR="008430BE" w:rsidRPr="008430BE" w:rsidTr="009E1F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Окружность.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Расширить сведения об окружности, полученные учащимися в 7 классе. Изучить новые факты, связанные с окружностью. Познакомить учащихся с четырьмя замечательными точками треугольника.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83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      </w: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83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 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      </w:r>
          </w:p>
          <w:p w:rsidR="008430BE" w:rsidRPr="008430BE" w:rsidRDefault="008430BE" w:rsidP="008430BE">
            <w:pPr>
              <w:autoSpaceDE w:val="0"/>
              <w:autoSpaceDN w:val="0"/>
              <w:adjustRightInd w:val="0"/>
              <w:ind w:firstLine="383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Наряду с теоремами об окружностях, вписанной в треугольник и описанной около него, рассматриваются свойство сторон описанного четырёхугольника и свойство углов вписанного четырёхугольника.</w:t>
            </w:r>
          </w:p>
        </w:tc>
      </w:tr>
      <w:tr w:rsidR="009E1F76" w:rsidRPr="008430BE" w:rsidTr="0048474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6" w:rsidRPr="008430BE" w:rsidRDefault="009E1F76" w:rsidP="0096791F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76" w:rsidRPr="008430BE" w:rsidRDefault="009E1F76" w:rsidP="0096791F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6" w:rsidRDefault="009E1F76" w:rsidP="0096791F">
            <w:pPr>
              <w:autoSpaceDE w:val="0"/>
              <w:autoSpaceDN w:val="0"/>
              <w:adjustRightInd w:val="0"/>
              <w:ind w:firstLine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1C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знаний, умений и навыков, полученных на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по данным темам </w:t>
            </w:r>
          </w:p>
          <w:p w:rsidR="009E1F76" w:rsidRPr="008430BE" w:rsidRDefault="009E1F76" w:rsidP="0096791F">
            <w:pPr>
              <w:autoSpaceDE w:val="0"/>
              <w:autoSpaceDN w:val="0"/>
              <w:adjustRightInd w:val="0"/>
              <w:ind w:firstLine="317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(курс геометрии 8</w:t>
            </w:r>
            <w:r w:rsidRPr="00352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класса).</w:t>
            </w:r>
          </w:p>
        </w:tc>
      </w:tr>
    </w:tbl>
    <w:p w:rsidR="009E1F76" w:rsidRDefault="009E1F76" w:rsidP="009E1F76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</w:p>
    <w:p w:rsidR="009E1F76" w:rsidRDefault="009E1F76" w:rsidP="009E1F76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</w:p>
    <w:p w:rsidR="008430BE" w:rsidRPr="008430BE" w:rsidRDefault="008430BE" w:rsidP="009E1F76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8430BE">
        <w:rPr>
          <w:b/>
          <w:bCs/>
          <w:sz w:val="28"/>
          <w:szCs w:val="28"/>
        </w:rPr>
        <w:t>Содержание обучения в 9 классе.</w:t>
      </w:r>
    </w:p>
    <w:p w:rsidR="008430BE" w:rsidRPr="008430BE" w:rsidRDefault="008430BE" w:rsidP="008430BE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58"/>
        <w:gridCol w:w="3402"/>
        <w:gridCol w:w="2835"/>
        <w:gridCol w:w="6379"/>
      </w:tblGrid>
      <w:tr w:rsidR="008430BE" w:rsidRPr="008430BE" w:rsidTr="009E1F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>Основная 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>Содержание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>Основная цель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8430BE">
              <w:rPr>
                <w:b/>
                <w:bCs/>
                <w:i/>
                <w:sz w:val="28"/>
                <w:szCs w:val="28"/>
              </w:rPr>
              <w:t>Характеристика курса.</w:t>
            </w:r>
          </w:p>
        </w:tc>
      </w:tr>
      <w:tr w:rsidR="008430BE" w:rsidRPr="008430BE" w:rsidTr="009E1F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Векторы. Метод координат.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Научить учащихся выполнять действия над векторами как направленными отрезками, что важно для применения векторов в физике. Познакомить с использованием векторов и метода координат при решении геометрических задач.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Вектор определяется как направленный отрезок и действия над векторами вводятся так, как это принято в физике, т.е.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 </w:t>
            </w:r>
          </w:p>
          <w:p w:rsidR="008430BE" w:rsidRDefault="008430BE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На примерах показывается, как векторы могут </w:t>
            </w:r>
            <w:proofErr w:type="gramStart"/>
            <w:r w:rsidRPr="008430BE">
              <w:rPr>
                <w:bCs/>
                <w:sz w:val="28"/>
                <w:szCs w:val="28"/>
              </w:rPr>
              <w:t>применятся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 к решению геометрических задач. Демонстрируется эффективность применения формул для координат средины отрезка, расстояния между двумя точками, уравнений окружности и прямой в конкретных геометрических задачах, тем самым да1тся представление об изучении геометрических фигур с помощью алгебры. </w:t>
            </w:r>
          </w:p>
          <w:p w:rsidR="009E1F76" w:rsidRDefault="009E1F76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</w:p>
          <w:p w:rsidR="009E1F76" w:rsidRDefault="009E1F76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</w:p>
          <w:p w:rsidR="009E1F76" w:rsidRDefault="009E1F76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</w:p>
          <w:p w:rsidR="009E1F76" w:rsidRPr="008430BE" w:rsidRDefault="009E1F76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</w:p>
        </w:tc>
      </w:tr>
      <w:tr w:rsidR="008430BE" w:rsidRPr="008430BE" w:rsidTr="009E1F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Развить умение учащихся применять тригонометрический аппарат при решении геометрических задач.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Синус и косинус любого угла </w:t>
            </w:r>
            <w:proofErr w:type="gramStart"/>
            <w:r w:rsidRPr="008430BE">
              <w:rPr>
                <w:bCs/>
                <w:sz w:val="28"/>
                <w:szCs w:val="28"/>
              </w:rPr>
              <w:t>от</w:t>
            </w:r>
            <w:proofErr w:type="gramEnd"/>
            <w:r w:rsidRPr="008430BE">
              <w:rPr>
                <w:bCs/>
                <w:position w:val="-6"/>
                <w:sz w:val="28"/>
                <w:szCs w:val="28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1pt;height:15.9pt" o:ole="">
                  <v:imagedata r:id="rId5" o:title=""/>
                </v:shape>
                <o:OLEObject Type="Embed" ProgID="Equation.3" ShapeID="_x0000_i1025" DrawAspect="Content" ObjectID="_1571589747" r:id="rId6"/>
              </w:object>
            </w:r>
            <w:proofErr w:type="gramStart"/>
            <w:r w:rsidRPr="008430BE">
              <w:rPr>
                <w:bCs/>
                <w:sz w:val="28"/>
                <w:szCs w:val="28"/>
              </w:rPr>
              <w:t>до</w:t>
            </w:r>
            <w:proofErr w:type="gramEnd"/>
            <w:r w:rsidRPr="008430BE">
              <w:rPr>
                <w:bCs/>
                <w:position w:val="-6"/>
                <w:sz w:val="28"/>
                <w:szCs w:val="28"/>
              </w:rPr>
              <w:object w:dxaOrig="480" w:dyaOrig="320">
                <v:shape id="_x0000_i1026" type="#_x0000_t75" style="width:24.3pt;height:15.9pt" o:ole="">
                  <v:imagedata r:id="rId7" o:title=""/>
                </v:shape>
                <o:OLEObject Type="Embed" ProgID="Equation.3" ShapeID="_x0000_i1026" DrawAspect="Content" ObjectID="_1571589748" r:id="rId8"/>
              </w:object>
            </w:r>
            <w:r w:rsidRPr="008430BE">
              <w:rPr>
                <w:bCs/>
                <w:sz w:val="28"/>
                <w:szCs w:val="28"/>
              </w:rPr>
              <w:t xml:space="preserve"> вводятся с помощью единичной полуокружности, доказываются теоремы синусов и косинусов и выводится ещё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      </w:r>
          </w:p>
          <w:p w:rsidR="008430BE" w:rsidRPr="008430BE" w:rsidRDefault="008430BE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      </w:r>
          </w:p>
          <w:p w:rsidR="008430BE" w:rsidRPr="008430BE" w:rsidRDefault="008430BE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Основное внимание следует уделить выработке прочных навыков в применении тригонометрического аппарата при решении геометрических задач. </w:t>
            </w:r>
          </w:p>
        </w:tc>
      </w:tr>
      <w:tr w:rsidR="008430BE" w:rsidRPr="008430BE" w:rsidTr="009E1F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Дина окружности. Площадь 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Расширить знание учащихся о многоугольниках. Рассмотреть понятия длины окружности и площади круга и формулы для их вычисления.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В начале темы даётся определение правильного </w:t>
            </w:r>
            <w:proofErr w:type="gramStart"/>
            <w:r w:rsidRPr="008430BE">
              <w:rPr>
                <w:bCs/>
                <w:sz w:val="28"/>
                <w:szCs w:val="28"/>
              </w:rPr>
              <w:t>многоугольника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 и рассматриваются теоремы об окружностях, описанной 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      </w:r>
            <w:r w:rsidRPr="008430BE">
              <w:rPr>
                <w:bCs/>
                <w:position w:val="-6"/>
                <w:sz w:val="28"/>
                <w:szCs w:val="28"/>
              </w:rPr>
              <w:object w:dxaOrig="320" w:dyaOrig="279">
                <v:shape id="_x0000_i1027" type="#_x0000_t75" style="width:15.9pt;height:14.05pt" o:ole="">
                  <v:imagedata r:id="rId9" o:title=""/>
                </v:shape>
                <o:OLEObject Type="Embed" ProgID="Equation.3" ShapeID="_x0000_i1027" DrawAspect="Content" ObjectID="_1571589749" r:id="rId10"/>
              </w:object>
            </w:r>
            <w:r w:rsidRPr="008430BE">
              <w:rPr>
                <w:bCs/>
                <w:sz w:val="28"/>
                <w:szCs w:val="28"/>
              </w:rPr>
              <w:t>-</w:t>
            </w:r>
            <w:r w:rsidRPr="008430BE">
              <w:rPr>
                <w:bCs/>
                <w:sz w:val="28"/>
                <w:szCs w:val="28"/>
              </w:rPr>
              <w:t xml:space="preserve">угольника, если дан правильный </w:t>
            </w:r>
            <w:r w:rsidRPr="008430BE">
              <w:rPr>
                <w:bCs/>
                <w:position w:val="-6"/>
                <w:sz w:val="28"/>
                <w:szCs w:val="28"/>
              </w:rPr>
              <w:object w:dxaOrig="200" w:dyaOrig="220">
                <v:shape id="_x0000_i1028" type="#_x0000_t75" style="width:9.35pt;height:10.3pt" o:ole="">
                  <v:imagedata r:id="rId11" o:title=""/>
                </v:shape>
                <o:OLEObject Type="Embed" ProgID="Equation.3" ShapeID="_x0000_i1028" DrawAspect="Content" ObjectID="_1571589750" r:id="rId12"/>
              </w:object>
            </w:r>
            <w:r w:rsidRPr="008430BE">
              <w:rPr>
                <w:bCs/>
                <w:sz w:val="28"/>
                <w:szCs w:val="28"/>
              </w:rPr>
              <w:t>-угольник.</w:t>
            </w:r>
          </w:p>
          <w:p w:rsidR="008430BE" w:rsidRPr="008430BE" w:rsidRDefault="008430BE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Формулы, выражающие сторону правильного  многоугольника и радиус вписанной в него окружности через радиус описанной  окружности, используются при выводе формул длины окружности и площади круга. Вывод опирается на </w:t>
            </w:r>
            <w:r w:rsidRPr="008430BE">
              <w:rPr>
                <w:bCs/>
                <w:sz w:val="28"/>
                <w:szCs w:val="28"/>
              </w:rPr>
              <w:lastRenderedPageBreak/>
              <w:t>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– к площади круга, ограниченного окружностью.</w:t>
            </w:r>
          </w:p>
        </w:tc>
      </w:tr>
      <w:tr w:rsidR="008430BE" w:rsidRPr="008430BE" w:rsidTr="009E1F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Отображение плоскости на себя. Понятие движения. Осевая и центральная симметрии. Параллельный перенос. Поворот. Наложения и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 xml:space="preserve">Познакомить учащихся с  понятием движения и его свойствами, с основными видами движений, </w:t>
            </w:r>
            <w:proofErr w:type="gramStart"/>
            <w:r w:rsidRPr="008430BE">
              <w:rPr>
                <w:bCs/>
                <w:sz w:val="28"/>
                <w:szCs w:val="28"/>
              </w:rPr>
              <w:t>со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 взаимоотношений наложений и движений.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      </w:r>
          </w:p>
          <w:p w:rsidR="008430BE" w:rsidRPr="008430BE" w:rsidRDefault="008430BE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      </w:r>
          </w:p>
        </w:tc>
      </w:tr>
      <w:tr w:rsidR="008430BE" w:rsidRPr="008430BE" w:rsidTr="009E1F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Об аксиомах геометрии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Беседа об аксиомах геометрии.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Дать представление о системе аксиом планиметрии и аксиоматическом методе.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В данной теме рассказывается о различных системах аксиом геометрии, в частности, о различных способах введения понятия равенства фигур.</w:t>
            </w:r>
          </w:p>
        </w:tc>
      </w:tr>
      <w:tr w:rsidR="008430BE" w:rsidRPr="008430BE" w:rsidTr="009E1F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430BE" w:rsidRPr="008430BE" w:rsidRDefault="008430BE" w:rsidP="009679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8430BE">
              <w:rPr>
                <w:b/>
                <w:bCs/>
                <w:sz w:val="28"/>
                <w:szCs w:val="28"/>
              </w:rPr>
              <w:t>Начальные сведения из стереометрии.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вычислений их площадей поверхностей и объёмов.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8430BE">
              <w:rPr>
                <w:bCs/>
                <w:sz w:val="28"/>
                <w:szCs w:val="28"/>
              </w:rPr>
              <w:t>Дать начальное представление о телах и поверхностях в пространстве. Познакомить учащихся с основными формулами для вычисления площадей поверхностей и объёмов тел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BE" w:rsidRPr="008430BE" w:rsidRDefault="008430BE" w:rsidP="009E1F76">
            <w:pPr>
              <w:autoSpaceDE w:val="0"/>
              <w:autoSpaceDN w:val="0"/>
              <w:adjustRightInd w:val="0"/>
              <w:ind w:firstLine="432"/>
              <w:jc w:val="left"/>
              <w:rPr>
                <w:bCs/>
                <w:sz w:val="28"/>
                <w:szCs w:val="28"/>
              </w:rPr>
            </w:pPr>
            <w:proofErr w:type="gramStart"/>
            <w:r w:rsidRPr="008430BE">
              <w:rPr>
                <w:bCs/>
                <w:sz w:val="28"/>
                <w:szCs w:val="28"/>
              </w:rPr>
              <w:t>Рассмотрение простейших многогранников (призмы, параллелепипеда, пирамиды), а также тел и поверхностей вращения (цилиндра, конуса, сферы, шара) проводится на основе наглядных представлений, без привлечения аксиом стереометрии.</w:t>
            </w:r>
            <w:proofErr w:type="gramEnd"/>
            <w:r w:rsidRPr="008430BE">
              <w:rPr>
                <w:bCs/>
                <w:sz w:val="28"/>
                <w:szCs w:val="28"/>
              </w:rPr>
              <w:t xml:space="preserve"> Формулы для вычисления объёмов указанных тел выводятся на основе принципа Кавальери, формулы для вычисления площадей боковых поверхностей цилиндра и конуса получаются с помощью развёрток этих поверхностей, формула площади сферы приводится без обоснования.</w:t>
            </w:r>
          </w:p>
        </w:tc>
      </w:tr>
      <w:tr w:rsidR="009E1F76" w:rsidRPr="008430BE" w:rsidTr="009A09B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6" w:rsidRPr="008430BE" w:rsidRDefault="009E1F76" w:rsidP="0096791F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76" w:rsidRPr="008430BE" w:rsidRDefault="009E1F76" w:rsidP="0096791F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6" w:rsidRDefault="009E1F76" w:rsidP="0096791F">
            <w:pPr>
              <w:autoSpaceDE w:val="0"/>
              <w:autoSpaceDN w:val="0"/>
              <w:adjustRightInd w:val="0"/>
              <w:ind w:firstLine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21C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знаний, умений и навыков, полученных на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по данным темам </w:t>
            </w:r>
          </w:p>
          <w:p w:rsidR="009E1F76" w:rsidRPr="008430BE" w:rsidRDefault="009E1F76" w:rsidP="0096791F">
            <w:pPr>
              <w:autoSpaceDE w:val="0"/>
              <w:autoSpaceDN w:val="0"/>
              <w:adjustRightInd w:val="0"/>
              <w:ind w:firstLine="317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(курс геометрии 9</w:t>
            </w:r>
            <w:r w:rsidRPr="00352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класса).</w:t>
            </w:r>
          </w:p>
        </w:tc>
      </w:tr>
    </w:tbl>
    <w:p w:rsidR="008430BE" w:rsidRDefault="008430BE" w:rsidP="00BE60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430BE" w:rsidSect="008430BE">
          <w:pgSz w:w="16840" w:h="11907" w:orient="landscape" w:code="9"/>
          <w:pgMar w:top="992" w:right="851" w:bottom="851" w:left="851" w:header="181" w:footer="312" w:gutter="0"/>
          <w:cols w:space="708"/>
          <w:titlePg/>
          <w:docGrid w:linePitch="299"/>
        </w:sectPr>
      </w:pPr>
    </w:p>
    <w:p w:rsidR="00EE7AC0" w:rsidRDefault="00EE7AC0" w:rsidP="00443F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AC0" w:rsidRDefault="00EE7AC0" w:rsidP="008F1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196" w:rsidRPr="00AA7A7E" w:rsidRDefault="001D0196" w:rsidP="001D01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A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 ГЕОМЕТРИИ</w:t>
      </w:r>
    </w:p>
    <w:p w:rsidR="001D0196" w:rsidRPr="00AA7A7E" w:rsidRDefault="001D0196" w:rsidP="001D01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A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7-9 КЛАССАХ</w:t>
      </w:r>
    </w:p>
    <w:p w:rsidR="001D0196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Наглядная геометрия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распознавать на чертежах, рисунках, моделях и в окружаю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щем мире плоские и пространственные геометрические фи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гуры;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распознавать развёртки куба, прямоугольного параллелепи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педа, правильной пирамиды, цилиндра и конуса;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определять по линейным размерам развёртки фигуры ли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нейные размеры самой фигуры и наоборот;</w:t>
      </w:r>
    </w:p>
    <w:p w:rsidR="001D0196" w:rsidRPr="006A5F3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вычислять объём прямоугольного параллелепипеда.</w:t>
      </w:r>
    </w:p>
    <w:p w:rsidR="001D0196" w:rsidRPr="006A5F3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A5F3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педов;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1D0196" w:rsidRPr="00386792" w:rsidRDefault="001D0196" w:rsidP="001D0196">
      <w:pPr>
        <w:ind w:firstLine="567"/>
        <w:jc w:val="both"/>
        <w:rPr>
          <w:sz w:val="28"/>
          <w:szCs w:val="28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понятие развёртки для выполнения практи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ческих расчётов.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Геометрические фигуры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распознавать и изображать на чертежах и рисунках гео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метрические фигуры и их конфигурации;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рот, параллельный перенос);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оперировать с начальными понятиями тригонометрии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выполнять элементарные операции над функциями углов;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решать несложные задачи на построение, применяя основ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алгоритмы построения с помощью циркуля и ли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нейки;</w:t>
      </w:r>
    </w:p>
    <w:p w:rsidR="001D0196" w:rsidRPr="006A5F3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решать простейшие планиметрические задачи в простран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стве.</w:t>
      </w:r>
    </w:p>
    <w:p w:rsidR="001D0196" w:rsidRPr="006A5F3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A5F3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овладеть методами решения задач на вычисления и до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казательства: методом от противного, методом подо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бия, методом перебора вариантов и методом геометри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ческих мест точек;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применения алгебраического и триго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нометрического аппарата и идей движения при реше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нии геометрических задач;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овладеть традиционной схемой решения задач на по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строение с помощью циркуля и линейки: анализ, постро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ение, доказательство и исследование;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научиться решать задачи на построение методом гео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метрического места точек и методом подобия;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исследования свой</w:t>
      </w:r>
      <w:proofErr w:type="gramStart"/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ств пл</w:t>
      </w:r>
      <w:proofErr w:type="gramEnd"/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аниметриче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ских фигур с помощью компьютерных программ;</w:t>
      </w:r>
    </w:p>
    <w:p w:rsidR="001D0196" w:rsidRPr="00386792" w:rsidRDefault="001D0196" w:rsidP="001D0196">
      <w:pPr>
        <w:ind w:firstLine="567"/>
        <w:jc w:val="both"/>
        <w:rPr>
          <w:sz w:val="28"/>
          <w:szCs w:val="28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выполнения проектов по темам: «Гео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метрические преобразования на плоскости», «Построе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отрезков по формуле».</w:t>
      </w:r>
    </w:p>
    <w:p w:rsidR="001D0196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196" w:rsidRPr="0075182A" w:rsidRDefault="001D0196" w:rsidP="001D01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Измерение геометрических величин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 окружности, длины дуги окружности, градусной меры угла;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вычислять длины линейных элементов фигур и их углы, ис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пользуя формулы длины окружности и длины дуги окруж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ности, формулы площадей фигур;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вычислять площади треугольников, прямоугольников, па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раллелограммов, трапеций, кругов и секторов;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вычислять длину окружности, длину дуги окружности;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щадей фигур;</w:t>
      </w:r>
    </w:p>
    <w:p w:rsidR="001D0196" w:rsidRPr="006A5F3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решать практические задачи, связанные с нахождением гео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метрических величин (используя при необходимости спра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вочники и технические средства).</w:t>
      </w:r>
    </w:p>
    <w:p w:rsidR="001D0196" w:rsidRPr="006A5F3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A5F3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вычислять площади фигур, составленных из двух или бо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лее прямоугольников, параллелограммов, треугольников, круга и сектора;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вычислять площади многоугольников, используя отноше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ния равновеликости и </w:t>
      </w:r>
      <w:proofErr w:type="spellStart"/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равносоставленности</w:t>
      </w:r>
      <w:proofErr w:type="spellEnd"/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применения алгебраического и триго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1D0196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196" w:rsidRDefault="001D0196" w:rsidP="001D01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196" w:rsidRPr="0075182A" w:rsidRDefault="001D0196" w:rsidP="001D01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вычислять длину отрезка по координатам его концов; вы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числять координаты середины отрезка;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использовать координатный метод для изучения свой</w:t>
      </w:r>
      <w:proofErr w:type="gramStart"/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ямых и окружностей.</w:t>
      </w:r>
    </w:p>
    <w:p w:rsidR="001D0196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D0196" w:rsidRPr="006A5F3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A5F3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овладеть координатным методом решения задач на вы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числение и доказательство;</w:t>
      </w:r>
    </w:p>
    <w:p w:rsidR="001D0196" w:rsidRPr="00386792" w:rsidRDefault="001D0196" w:rsidP="001D0196">
      <w:pPr>
        <w:ind w:firstLine="567"/>
        <w:contextualSpacing/>
        <w:jc w:val="both"/>
        <w:rPr>
          <w:sz w:val="28"/>
          <w:szCs w:val="28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использования компьютерных про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грамм для анализа частных случаев взаимного располо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жения окружностей и прямых;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выполнения проектов на тему «При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менение координатного метода при решении задач на вычисление и доказательство».</w:t>
      </w:r>
    </w:p>
    <w:p w:rsidR="001D0196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Векторы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1) оперировать с векторами: находить сумму и разность двух векторов, заданных геометрически, находить вектор, рав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ный произведению заданного вектора на число;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находить для векторов, заданных координатами: длину век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тора, координаты суммы и разности двух и более векторов, координаты произведения вектора на число, применяя принеобходимости сочетательный, переместительный и распре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делительный законы;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вычислять скалярное произведение векторов, находить угол между векторами, устанавливать перпендикулярность пря</w:t>
      </w: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мых.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196" w:rsidRPr="006A5F3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A5F3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1D0196" w:rsidRPr="0075182A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овладеть векторным методом для решения задач на вы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числение и доказательство;</w:t>
      </w:r>
    </w:p>
    <w:p w:rsidR="001D0196" w:rsidRDefault="001D0196" w:rsidP="001D0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приобрести опыт выполнения проектов на тему «При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менение векторного метода при решении задач на вы</w:t>
      </w:r>
      <w:r w:rsidRPr="007518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числение и доказательство».</w:t>
      </w:r>
    </w:p>
    <w:p w:rsidR="00837DF8" w:rsidRDefault="00837DF8" w:rsidP="00837DF8">
      <w:pPr>
        <w:autoSpaceDE w:val="0"/>
        <w:autoSpaceDN w:val="0"/>
        <w:adjustRightInd w:val="0"/>
        <w:ind w:left="14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F8" w:rsidRDefault="00837DF8" w:rsidP="00837DF8">
      <w:pPr>
        <w:autoSpaceDE w:val="0"/>
        <w:autoSpaceDN w:val="0"/>
        <w:adjustRightInd w:val="0"/>
        <w:ind w:left="14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37DF8" w:rsidSect="00A90164">
      <w:pgSz w:w="11907" w:h="16840" w:code="9"/>
      <w:pgMar w:top="851" w:right="992" w:bottom="851" w:left="851" w:header="181" w:footer="312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23B1C"/>
    <w:multiLevelType w:val="hybridMultilevel"/>
    <w:tmpl w:val="A1A6D0B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5586B05"/>
    <w:multiLevelType w:val="hybridMultilevel"/>
    <w:tmpl w:val="6ECAC5A8"/>
    <w:lvl w:ilvl="0" w:tplc="D178A4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542"/>
    <w:multiLevelType w:val="hybridMultilevel"/>
    <w:tmpl w:val="E03A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5022D3"/>
    <w:multiLevelType w:val="hybridMultilevel"/>
    <w:tmpl w:val="5A049E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CD23CE7"/>
    <w:multiLevelType w:val="hybridMultilevel"/>
    <w:tmpl w:val="766CA624"/>
    <w:lvl w:ilvl="0" w:tplc="0FEE968C">
      <w:numFmt w:val="bullet"/>
      <w:lvlText w:val="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C6C57"/>
    <w:multiLevelType w:val="hybridMultilevel"/>
    <w:tmpl w:val="0F00E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521A3"/>
    <w:multiLevelType w:val="hybridMultilevel"/>
    <w:tmpl w:val="4FEA5BA2"/>
    <w:lvl w:ilvl="0" w:tplc="0E1460C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2691B"/>
    <w:multiLevelType w:val="hybridMultilevel"/>
    <w:tmpl w:val="2214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464363"/>
    <w:multiLevelType w:val="hybridMultilevel"/>
    <w:tmpl w:val="B944E130"/>
    <w:lvl w:ilvl="0" w:tplc="119CD30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62922"/>
    <w:multiLevelType w:val="hybridMultilevel"/>
    <w:tmpl w:val="960E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019B1"/>
    <w:multiLevelType w:val="hybridMultilevel"/>
    <w:tmpl w:val="A0D6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E204B7D"/>
    <w:multiLevelType w:val="hybridMultilevel"/>
    <w:tmpl w:val="658E58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5F1B60"/>
    <w:multiLevelType w:val="hybridMultilevel"/>
    <w:tmpl w:val="2A7638D4"/>
    <w:lvl w:ilvl="0" w:tplc="BCC8BA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30137"/>
    <w:multiLevelType w:val="hybridMultilevel"/>
    <w:tmpl w:val="9016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A79B2"/>
    <w:multiLevelType w:val="hybridMultilevel"/>
    <w:tmpl w:val="E6BAEFDA"/>
    <w:lvl w:ilvl="0" w:tplc="4A262C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5E1"/>
    <w:multiLevelType w:val="hybridMultilevel"/>
    <w:tmpl w:val="1E4EEC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1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13"/>
  </w:num>
  <w:num w:numId="19">
    <w:abstractNumId w:val="4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3D8"/>
    <w:rsid w:val="000012FB"/>
    <w:rsid w:val="00004CC4"/>
    <w:rsid w:val="00035D02"/>
    <w:rsid w:val="0007625D"/>
    <w:rsid w:val="000809EC"/>
    <w:rsid w:val="00082895"/>
    <w:rsid w:val="00092C9C"/>
    <w:rsid w:val="00095715"/>
    <w:rsid w:val="000B596C"/>
    <w:rsid w:val="000B7A6D"/>
    <w:rsid w:val="000C218B"/>
    <w:rsid w:val="0010467A"/>
    <w:rsid w:val="00104E41"/>
    <w:rsid w:val="00107453"/>
    <w:rsid w:val="001201AD"/>
    <w:rsid w:val="00125254"/>
    <w:rsid w:val="00167B7A"/>
    <w:rsid w:val="00193600"/>
    <w:rsid w:val="001A197A"/>
    <w:rsid w:val="001B3F01"/>
    <w:rsid w:val="001B4510"/>
    <w:rsid w:val="001C1D1C"/>
    <w:rsid w:val="001D0196"/>
    <w:rsid w:val="001D3CCF"/>
    <w:rsid w:val="001D4E36"/>
    <w:rsid w:val="001E3C74"/>
    <w:rsid w:val="001E4E64"/>
    <w:rsid w:val="00200DBA"/>
    <w:rsid w:val="00236D59"/>
    <w:rsid w:val="0026084F"/>
    <w:rsid w:val="00262296"/>
    <w:rsid w:val="00264788"/>
    <w:rsid w:val="002761A4"/>
    <w:rsid w:val="00280658"/>
    <w:rsid w:val="00291129"/>
    <w:rsid w:val="002930E7"/>
    <w:rsid w:val="002A7E05"/>
    <w:rsid w:val="002B4EA2"/>
    <w:rsid w:val="002B6F37"/>
    <w:rsid w:val="002C463A"/>
    <w:rsid w:val="002F59B4"/>
    <w:rsid w:val="003246FF"/>
    <w:rsid w:val="00335A9D"/>
    <w:rsid w:val="00337709"/>
    <w:rsid w:val="00337F2D"/>
    <w:rsid w:val="0034692C"/>
    <w:rsid w:val="00355BA9"/>
    <w:rsid w:val="0036156E"/>
    <w:rsid w:val="00362F2A"/>
    <w:rsid w:val="00377B17"/>
    <w:rsid w:val="00384CA7"/>
    <w:rsid w:val="003854B2"/>
    <w:rsid w:val="003A3932"/>
    <w:rsid w:val="003A7CDB"/>
    <w:rsid w:val="003D196D"/>
    <w:rsid w:val="003D4613"/>
    <w:rsid w:val="003F3356"/>
    <w:rsid w:val="00400EC3"/>
    <w:rsid w:val="0040303B"/>
    <w:rsid w:val="0041128B"/>
    <w:rsid w:val="004244E0"/>
    <w:rsid w:val="004259C7"/>
    <w:rsid w:val="004314F8"/>
    <w:rsid w:val="00443FE5"/>
    <w:rsid w:val="00452E49"/>
    <w:rsid w:val="0048188A"/>
    <w:rsid w:val="00483705"/>
    <w:rsid w:val="004A4117"/>
    <w:rsid w:val="004B12CA"/>
    <w:rsid w:val="004B1C6E"/>
    <w:rsid w:val="004B7B74"/>
    <w:rsid w:val="004C0070"/>
    <w:rsid w:val="004F2480"/>
    <w:rsid w:val="004F2A8F"/>
    <w:rsid w:val="00512F73"/>
    <w:rsid w:val="0051609D"/>
    <w:rsid w:val="00520843"/>
    <w:rsid w:val="00522C5B"/>
    <w:rsid w:val="00526931"/>
    <w:rsid w:val="00534010"/>
    <w:rsid w:val="00541EFA"/>
    <w:rsid w:val="00556540"/>
    <w:rsid w:val="00562A6C"/>
    <w:rsid w:val="00562DC7"/>
    <w:rsid w:val="00563552"/>
    <w:rsid w:val="00572EBF"/>
    <w:rsid w:val="0057602B"/>
    <w:rsid w:val="005770D8"/>
    <w:rsid w:val="005A4FE6"/>
    <w:rsid w:val="005B18F2"/>
    <w:rsid w:val="005B43D8"/>
    <w:rsid w:val="00601949"/>
    <w:rsid w:val="0060483C"/>
    <w:rsid w:val="0067402F"/>
    <w:rsid w:val="00677E86"/>
    <w:rsid w:val="006809D8"/>
    <w:rsid w:val="006811FD"/>
    <w:rsid w:val="0069372D"/>
    <w:rsid w:val="006A5F3A"/>
    <w:rsid w:val="006A6993"/>
    <w:rsid w:val="006A6AA5"/>
    <w:rsid w:val="006B7B9C"/>
    <w:rsid w:val="006E49DE"/>
    <w:rsid w:val="006F3C92"/>
    <w:rsid w:val="00704101"/>
    <w:rsid w:val="00713FEE"/>
    <w:rsid w:val="0072078D"/>
    <w:rsid w:val="00720EF0"/>
    <w:rsid w:val="00740F4F"/>
    <w:rsid w:val="0074531D"/>
    <w:rsid w:val="00751327"/>
    <w:rsid w:val="00751DC1"/>
    <w:rsid w:val="00757B81"/>
    <w:rsid w:val="0077182B"/>
    <w:rsid w:val="00774C71"/>
    <w:rsid w:val="00780811"/>
    <w:rsid w:val="00781975"/>
    <w:rsid w:val="0078464C"/>
    <w:rsid w:val="00787D3D"/>
    <w:rsid w:val="007E0E84"/>
    <w:rsid w:val="007F5E12"/>
    <w:rsid w:val="007F65EE"/>
    <w:rsid w:val="008056F1"/>
    <w:rsid w:val="00813400"/>
    <w:rsid w:val="00816281"/>
    <w:rsid w:val="008254B3"/>
    <w:rsid w:val="00826F57"/>
    <w:rsid w:val="008322D7"/>
    <w:rsid w:val="00837DF8"/>
    <w:rsid w:val="008430BE"/>
    <w:rsid w:val="00851817"/>
    <w:rsid w:val="00853EA6"/>
    <w:rsid w:val="00865B0C"/>
    <w:rsid w:val="008809BE"/>
    <w:rsid w:val="00880A34"/>
    <w:rsid w:val="008838E6"/>
    <w:rsid w:val="008938C5"/>
    <w:rsid w:val="008A1ECD"/>
    <w:rsid w:val="008A2120"/>
    <w:rsid w:val="008A55C7"/>
    <w:rsid w:val="008E2C41"/>
    <w:rsid w:val="008F1869"/>
    <w:rsid w:val="008F4386"/>
    <w:rsid w:val="009043AA"/>
    <w:rsid w:val="00917866"/>
    <w:rsid w:val="009179D8"/>
    <w:rsid w:val="00923FEC"/>
    <w:rsid w:val="009360B3"/>
    <w:rsid w:val="00953E89"/>
    <w:rsid w:val="00972758"/>
    <w:rsid w:val="0098130D"/>
    <w:rsid w:val="009A0230"/>
    <w:rsid w:val="009B089B"/>
    <w:rsid w:val="009C779F"/>
    <w:rsid w:val="009E0EC5"/>
    <w:rsid w:val="009E0EDC"/>
    <w:rsid w:val="009E1F76"/>
    <w:rsid w:val="009E3E92"/>
    <w:rsid w:val="00A06FCA"/>
    <w:rsid w:val="00A135E3"/>
    <w:rsid w:val="00A249DA"/>
    <w:rsid w:val="00A2543D"/>
    <w:rsid w:val="00A326B3"/>
    <w:rsid w:val="00A32D23"/>
    <w:rsid w:val="00A703B0"/>
    <w:rsid w:val="00A90164"/>
    <w:rsid w:val="00A90250"/>
    <w:rsid w:val="00AA1929"/>
    <w:rsid w:val="00AA6BD1"/>
    <w:rsid w:val="00AA7A7E"/>
    <w:rsid w:val="00AB6D06"/>
    <w:rsid w:val="00AB7C3F"/>
    <w:rsid w:val="00AC0EA9"/>
    <w:rsid w:val="00AD1C39"/>
    <w:rsid w:val="00AD1CE2"/>
    <w:rsid w:val="00AD4BC2"/>
    <w:rsid w:val="00AE27A2"/>
    <w:rsid w:val="00AE4DA3"/>
    <w:rsid w:val="00AF44DE"/>
    <w:rsid w:val="00B0496C"/>
    <w:rsid w:val="00B16247"/>
    <w:rsid w:val="00B22235"/>
    <w:rsid w:val="00B244D7"/>
    <w:rsid w:val="00B2678E"/>
    <w:rsid w:val="00B32A84"/>
    <w:rsid w:val="00B52FC3"/>
    <w:rsid w:val="00B579D1"/>
    <w:rsid w:val="00B6565E"/>
    <w:rsid w:val="00B65D7C"/>
    <w:rsid w:val="00B678C3"/>
    <w:rsid w:val="00BB13DA"/>
    <w:rsid w:val="00BD0BE8"/>
    <w:rsid w:val="00BE1B8C"/>
    <w:rsid w:val="00BE606F"/>
    <w:rsid w:val="00BF3C31"/>
    <w:rsid w:val="00BF48FA"/>
    <w:rsid w:val="00C00345"/>
    <w:rsid w:val="00C0133A"/>
    <w:rsid w:val="00C12188"/>
    <w:rsid w:val="00C323FB"/>
    <w:rsid w:val="00C43A10"/>
    <w:rsid w:val="00C6261D"/>
    <w:rsid w:val="00C6772C"/>
    <w:rsid w:val="00C751F4"/>
    <w:rsid w:val="00C80712"/>
    <w:rsid w:val="00C8250A"/>
    <w:rsid w:val="00C85030"/>
    <w:rsid w:val="00CC2AB4"/>
    <w:rsid w:val="00CC4DD8"/>
    <w:rsid w:val="00CD762C"/>
    <w:rsid w:val="00D10822"/>
    <w:rsid w:val="00D130B7"/>
    <w:rsid w:val="00D375C8"/>
    <w:rsid w:val="00D37982"/>
    <w:rsid w:val="00D4385D"/>
    <w:rsid w:val="00D45B87"/>
    <w:rsid w:val="00D56C1F"/>
    <w:rsid w:val="00D652C3"/>
    <w:rsid w:val="00D90C0C"/>
    <w:rsid w:val="00DB4742"/>
    <w:rsid w:val="00DC1820"/>
    <w:rsid w:val="00DC2865"/>
    <w:rsid w:val="00DC41BD"/>
    <w:rsid w:val="00DE689E"/>
    <w:rsid w:val="00DF4B4C"/>
    <w:rsid w:val="00E01EBA"/>
    <w:rsid w:val="00E067BC"/>
    <w:rsid w:val="00E13B2B"/>
    <w:rsid w:val="00E40FB3"/>
    <w:rsid w:val="00E47794"/>
    <w:rsid w:val="00E551C4"/>
    <w:rsid w:val="00E56362"/>
    <w:rsid w:val="00E64759"/>
    <w:rsid w:val="00E65300"/>
    <w:rsid w:val="00E70025"/>
    <w:rsid w:val="00E77614"/>
    <w:rsid w:val="00E87DB6"/>
    <w:rsid w:val="00E923A7"/>
    <w:rsid w:val="00EA0C64"/>
    <w:rsid w:val="00EA1FF6"/>
    <w:rsid w:val="00EC42E0"/>
    <w:rsid w:val="00ED415C"/>
    <w:rsid w:val="00EE191A"/>
    <w:rsid w:val="00EE7AC0"/>
    <w:rsid w:val="00EF1A80"/>
    <w:rsid w:val="00F1458D"/>
    <w:rsid w:val="00F23747"/>
    <w:rsid w:val="00F2466D"/>
    <w:rsid w:val="00F41942"/>
    <w:rsid w:val="00F816C3"/>
    <w:rsid w:val="00F9029F"/>
    <w:rsid w:val="00FA059A"/>
    <w:rsid w:val="00FB1810"/>
    <w:rsid w:val="00FB7D6E"/>
    <w:rsid w:val="00FD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49"/>
  </w:style>
  <w:style w:type="paragraph" w:styleId="1">
    <w:name w:val="heading 1"/>
    <w:basedOn w:val="a"/>
    <w:next w:val="a"/>
    <w:link w:val="10"/>
    <w:qFormat/>
    <w:rsid w:val="008430BE"/>
    <w:pPr>
      <w:keepNext/>
      <w:spacing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40"/>
    <w:pPr>
      <w:ind w:left="720"/>
      <w:contextualSpacing/>
    </w:pPr>
  </w:style>
  <w:style w:type="table" w:styleId="a4">
    <w:name w:val="Table Grid"/>
    <w:basedOn w:val="a1"/>
    <w:uiPriority w:val="59"/>
    <w:rsid w:val="00F816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443F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30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</cp:lastModifiedBy>
  <cp:revision>48</cp:revision>
  <cp:lastPrinted>2015-09-02T09:45:00Z</cp:lastPrinted>
  <dcterms:created xsi:type="dcterms:W3CDTF">2015-08-27T10:21:00Z</dcterms:created>
  <dcterms:modified xsi:type="dcterms:W3CDTF">2017-11-07T15:56:00Z</dcterms:modified>
</cp:coreProperties>
</file>