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E17A7" w:rsidRDefault="004E17A7" w:rsidP="004E17A7">
      <w:pPr>
        <w:shd w:val="clear" w:color="auto" w:fill="FFFFFF"/>
        <w:spacing w:after="0" w:line="240" w:lineRule="auto"/>
        <w:ind w:left="300"/>
        <w:jc w:val="center"/>
        <w:textAlignment w:val="baseline"/>
        <w:outlineLvl w:val="1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350DF" w:rsidRDefault="006C48FE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759450" cy="7919244"/>
            <wp:effectExtent l="19050" t="0" r="0" b="0"/>
            <wp:docPr id="1" name="Рисунок 1" descr="C:\Users\1\Desktop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19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8FE" w:rsidRDefault="006C48FE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48FE" w:rsidRDefault="006C48FE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48FE" w:rsidRDefault="006C48FE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48FE" w:rsidRDefault="006C48FE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48FE" w:rsidRDefault="006C48FE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C48FE" w:rsidRDefault="006C48FE" w:rsidP="00FD6CBC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B382A" w:rsidRPr="008350DF" w:rsidRDefault="005B382A" w:rsidP="008350D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Содержание и порядок проведения текущего контроля успеваемости </w:t>
      </w:r>
      <w:r w:rsidR="00BA117F"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учащ</w:t>
      </w: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ихся</w:t>
      </w:r>
    </w:p>
    <w:p w:rsidR="00BB4052" w:rsidRDefault="006E3EDF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5F0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течение учебного периода </w:t>
      </w:r>
      <w:r w:rsidR="00BB405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целях: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уровня </w:t>
      </w:r>
      <w:r w:rsidR="004C4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достижения </w:t>
      </w:r>
      <w:r w:rsidR="005F0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результатов, предусмотренных образовательной программой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44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оценки соответствия </w:t>
      </w:r>
      <w:r w:rsid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результатов освоения образовательных программ </w:t>
      </w:r>
      <w:r w:rsidR="00B23B6A" w:rsidRP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требовани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</w:t>
      </w:r>
      <w:r w:rsidR="00B23B6A" w:rsidRP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3B6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ФГОС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B4052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r w:rsidR="00B64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7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proofErr w:type="gramStart"/>
      <w:r w:rsidR="00F57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самооценки, оценк</w:t>
      </w:r>
      <w:r w:rsidR="002F4A9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64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его 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работы 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педагогическим работником с целью </w:t>
      </w:r>
      <w:r w:rsidR="00B643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возможно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го совершенствования </w:t>
      </w:r>
      <w:r w:rsidR="00FB3478"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образовательного процесса</w:t>
      </w:r>
      <w:r w:rsidR="00CC1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3EDF" w:rsidRPr="00827B16" w:rsidRDefault="00BB4052" w:rsidP="00246DBB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3A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E3EDF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осуществляется </w:t>
      </w:r>
      <w:r w:rsidR="00AD44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педагогическим работником, реализующим соответствующую часть образовательной программы</w:t>
      </w:r>
      <w:r w:rsidR="006E3EDF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82A" w:rsidRPr="005B382A" w:rsidRDefault="005B382A" w:rsidP="00EF3CE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7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Порядок, формы, периодичность, количество обязательных мероприятий при проведении текущего контроля успеваемости </w:t>
      </w:r>
      <w:r w:rsidR="00F57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педагогическим работником с учетом образовательной программы</w:t>
      </w:r>
      <w:r w:rsidR="00CC1B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0CC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Фиксация результатов текущего контроля осуществляется, как правило, по пятибалльной системе. Образовательной программой может быть предусмотрена иная шкала фиксации результатов освоения образовательных программ (например, десятибалльная), а также может быть предусмотрена фиксация удовлетворительной  либо неудовлетворительной оценки результатов освоения образовательных программ без разделения на уровни освоения.</w:t>
      </w:r>
    </w:p>
    <w:p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успеваемости </w:t>
      </w:r>
      <w:r w:rsidR="00F57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первого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класса в течение учебного года осуществляется без фиксации достижений 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в виде отметок по пятибалльной системе</w:t>
      </w:r>
      <w:r w:rsidR="00DA55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A5546" w:rsidRPr="00DA554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допустимо использовать только положительную и не различаемую по уровням фиксацию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6A32" w:rsidRPr="005B382A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D00CCA" w:rsidRPr="005B382A" w:rsidDel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</w:t>
      </w:r>
      <w:r w:rsidR="00F57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дополнительной работы с обучающимися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индивидуализацию содержания образ</w:t>
      </w:r>
      <w:r w:rsidR="00F57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овательной деятельности обучающегося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иную корректировку образовательной деятельности 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отношении обучающегося</w:t>
      </w:r>
      <w:r w:rsidR="00D00CC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26A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961EC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Результаты текущего контроля фиксируются в документах (классных журналах и иных установленных документах).</w:t>
      </w:r>
    </w:p>
    <w:p w:rsidR="008961EC" w:rsidRDefault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961EC" w:rsidRPr="005B382A" w:rsidDel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Успеваемость </w:t>
      </w:r>
      <w:r w:rsidR="00F57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занимающихся по индивидуальному учебному плану,</w:t>
      </w:r>
      <w:r w:rsidR="003F37A6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подлежит текущему контролю </w:t>
      </w:r>
      <w:r w:rsidR="008961E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учетом особенностей освоения образовательной программы, предусмотренных индивидуальным учебным планом. </w:t>
      </w:r>
    </w:p>
    <w:p w:rsidR="009336C3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Педагогические работники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текущего</w:t>
      </w:r>
      <w:r w:rsidR="00F57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контроля успеваемости обучающихся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как посредством заполнения предусмотренных документов, в том числе в элек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тронной форме (дневник обучающегося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электронный дневник), так и по запросу родителей (з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аконных представителей) обучающегося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Педагогические работники в рамках работы в родителями (зак</w:t>
      </w:r>
      <w:r w:rsidR="00F57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онными представителями) 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обязаны прокомментировать результаты текущег</w:t>
      </w:r>
      <w:r w:rsidR="00F57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контроля успеваемости 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устной форме.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Родители (законные представители) имеют право на получение информации об итогах текущего контрол</w:t>
      </w:r>
      <w:r w:rsidR="00F57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успеваемости обучающегося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в виде выписки из соответствующих документов, для чего должны об</w:t>
      </w:r>
      <w:r w:rsidR="00643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ратиться к классному руководителю.</w:t>
      </w:r>
    </w:p>
    <w:p w:rsidR="009336C3" w:rsidRPr="005B382A" w:rsidRDefault="009336C3" w:rsidP="009336C3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5B382A" w:rsidRPr="008350DF" w:rsidRDefault="005B382A" w:rsidP="0064307D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350D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Содержание, и порядок проведения промежуточной аттестации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ями проведения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аттестации являются: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объективное у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становление фактического уровня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освоения образовательной программы и достижения результатов освоения образовательной программы; 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с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оотнесение этого уровня с требованиями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ФГОС;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оценка </w:t>
      </w:r>
      <w:r w:rsidR="00F57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достижений конкретного обучающегося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позволяющая выявить пробелы в освоении им образовательной программы и у</w:t>
      </w:r>
      <w:r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читывать индивидуальные</w:t>
      </w:r>
      <w:r w:rsidRPr="005A25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5A252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потребности учащегося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осуществлении образовательной деятельности,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оценка динамики индивидуальных образовательных достижений, продвижения в достижении планируемых результатов освоения образовательной программы</w:t>
      </w:r>
    </w:p>
    <w:p w:rsidR="008350DF" w:rsidRPr="005B382A" w:rsidRDefault="008350DF" w:rsidP="008350DF">
      <w:pPr>
        <w:shd w:val="clear" w:color="auto" w:fill="FFFFFF"/>
        <w:spacing w:after="0" w:line="240" w:lineRule="auto"/>
        <w:ind w:firstLine="426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в </w:t>
      </w:r>
      <w:r w:rsidR="00643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Учреждении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проводится на основе принципов объективности, беспристрастности. Оценк</w:t>
      </w:r>
      <w:r w:rsidR="00F57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результатов освоения обучающимися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образовательных программ осуществляется в зави</w:t>
      </w:r>
      <w:r w:rsidR="00F57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симости от достигнутых обучающимися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 </w:t>
      </w:r>
    </w:p>
    <w:p w:rsidR="008350DF" w:rsidRPr="005B382A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Формами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:rsidR="0064307D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письменная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письменный ответ </w:t>
      </w:r>
      <w:r w:rsidR="00F57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один </w:t>
      </w:r>
      <w:r w:rsidR="006430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или систему вопросов (заданий);</w:t>
      </w:r>
    </w:p>
    <w:p w:rsidR="008350DF" w:rsidRPr="005B382A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устный ответ </w:t>
      </w:r>
      <w:r w:rsidR="00F573C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один или систему вопросов в форме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ответа на билеты,  беседы, собеседования 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другое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омбинированная проверка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сочетание письменных и устных форм проверок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0DF" w:rsidRDefault="008350DF" w:rsidP="008350DF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Иные формы промежуточной аттестации могут предусматриваться образовательной программой. </w:t>
      </w:r>
    </w:p>
    <w:p w:rsidR="00351931" w:rsidRPr="007A7141" w:rsidRDefault="008350DF" w:rsidP="00525577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случаях, предусмотренных образовательной программой, в качестве результатов промежуточной аттестации могут быть зачтены выполнение тех иных заданий, проектов в ходе образовательной деятельности, результаты участия в олимпиадах, конкурсах, конференциях, иных подобных мероприятиях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5577" w:rsidRPr="007A714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Годовая оценка представляет собой среднее арифметическое результатов четвертных аттестаций за учебный год и результатов годовой </w:t>
      </w:r>
      <w:r w:rsidR="007A7141" w:rsidRPr="007A7141">
        <w:rPr>
          <w:rFonts w:ascii="Times New Roman" w:hAnsi="Times New Roman"/>
          <w:color w:val="000000"/>
          <w:sz w:val="24"/>
          <w:szCs w:val="24"/>
          <w:lang w:eastAsia="ru-RU"/>
        </w:rPr>
        <w:t>промежуточной аттестации.</w:t>
      </w:r>
    </w:p>
    <w:p w:rsidR="00CC1B81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7257BF" w:rsidRPr="007257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57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Фиксация результатов промежуточной аттестации осуществляется, как правило, по пятибалльной системе. Образовательной программой может быть предусмотрена иная шкала фиксации результатов промежуточной аттестации (например, десятибалльная), а также может быть предусмотрена фиксация удовлетворительного  либо неудовлетворительного результата промежуточной аттестации без разделения на уровни.</w:t>
      </w:r>
    </w:p>
    <w:p w:rsidR="009336C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пропуске 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уважительной причине более половины учебного времени, отводимого на изучение 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учебного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предмета,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ку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рса, дисциплины, модуля обучающийся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имеет право на перенос срока проведения промежуточной аттестации. Новый срок проведения промежуточной аттестации определяется </w:t>
      </w:r>
      <w:r w:rsidR="00D416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учетом учебного плана, индивидуального учебного плана на основании зая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вления обучающегося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(его родителей, законных представителей). </w:t>
      </w:r>
    </w:p>
    <w:p w:rsidR="009336C3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5404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работники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доводят до сведения родителей (законных представителей)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сведения о результатах 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промежуточной аттестации 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как посредством заполнения предусмотренных документов, в том числе в элек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тронной форме (дневник обучающегося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электронный дневник), так и по запросу родителей (з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аконных представителей) обучающихся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Педагогиче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ские работники в рамках работы с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родителями (законным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представителями) обучающихся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обязаны прокомментировать результаты п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ромежуточной аттестации обучающихся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устной форме. Родители (законные представители) имеют право на получение информации об итогах пр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омежуточной аттестации обучающегося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 в виде выписки из соответствующих документов</w:t>
      </w:r>
      <w:r w:rsidR="00D416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для чего должны обратиться к классному руководителю</w:t>
      </w:r>
      <w:r w:rsidR="009336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4178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Symbol" w:hAnsi="Symbol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D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="003F37A6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4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с</w:t>
      </w:r>
      <w:r w:rsidR="00A914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рок</w:t>
      </w:r>
      <w:r w:rsidR="00C04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 и порядка</w:t>
      </w:r>
      <w:r w:rsidR="00A17D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25E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проведения промежуточной </w:t>
      </w:r>
      <w:r w:rsidR="00A914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аттестации </w:t>
      </w:r>
      <w:r w:rsidR="00A17D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могут быть установлены</w:t>
      </w:r>
      <w:r w:rsidR="00D416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Учреждением</w:t>
      </w:r>
      <w:r w:rsidR="00A17D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следующих категорий 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 по заявлению обучающихся</w:t>
      </w:r>
      <w:r w:rsidR="006D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(их законных представителей)</w:t>
      </w:r>
      <w:r w:rsidR="00A17D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  <w:r w:rsidR="00AD590A"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</w:p>
    <w:p w:rsidR="005B382A" w:rsidRPr="005B382A" w:rsidRDefault="005B382A" w:rsidP="00D04178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5B382A">
        <w:rPr>
          <w:rFonts w:ascii="Symbol" w:hAnsi="Symbol" w:cs="Times New Roman"/>
          <w:color w:val="000000"/>
          <w:sz w:val="24"/>
          <w:szCs w:val="24"/>
          <w:lang w:eastAsia="ru-RU"/>
        </w:rPr>
        <w:lastRenderedPageBreak/>
        <w:t>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выезжающи</w:t>
      </w:r>
      <w:r w:rsidR="00A17D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учебно-тренировочные сборы</w:t>
      </w:r>
      <w:r w:rsidR="006D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олимпиады школьников, на российские или международные спортивные соревнования, конкурсы, смотры, олимпиады и тренировочные сборы</w:t>
      </w:r>
      <w:r w:rsidR="006D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иные подобные мероприятия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D5A00" w:rsidRDefault="00AD590A" w:rsidP="006579B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>
        <w:rPr>
          <w:rFonts w:ascii="Symbol" w:hAnsi="Symbol" w:cs="Times New Roman"/>
          <w:color w:val="000000"/>
          <w:sz w:val="24"/>
          <w:szCs w:val="24"/>
          <w:lang w:eastAsia="ru-RU"/>
        </w:rPr>
        <w:t></w:t>
      </w:r>
      <w:r w:rsidR="005B382A" w:rsidRPr="005B382A">
        <w:rPr>
          <w:rFonts w:ascii="Symbol" w:hAnsi="Symbol" w:cs="Times New Roman"/>
          <w:color w:val="000000"/>
          <w:sz w:val="24"/>
          <w:szCs w:val="24"/>
          <w:lang w:eastAsia="ru-RU"/>
        </w:rPr>
        <w:t>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5B382A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отъезжающи</w:t>
      </w:r>
      <w:r w:rsidR="00A17D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постоянное место жительства за рубеж</w:t>
      </w:r>
      <w:r w:rsidR="006D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C7887" w:rsidRDefault="00D04178" w:rsidP="00D04178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иных обучающихся</w:t>
      </w:r>
      <w:r w:rsidR="006D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8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ре</w:t>
      </w:r>
      <w:r w:rsidR="00D416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шению </w:t>
      </w:r>
      <w:r w:rsidR="00AC78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педагоги</w:t>
      </w:r>
      <w:r w:rsidR="00D416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ческого совета</w:t>
      </w:r>
      <w:r w:rsidR="00AC78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B382A" w:rsidRDefault="006D5A00" w:rsidP="006579BF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</w:t>
      </w:r>
      <w:r w:rsidR="00A914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Для 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обучающихся по индивидуальному учебному плану, сроки и порядок проведения </w:t>
      </w:r>
      <w:r w:rsidR="00A914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промежуточной аттестации определяются индивидуальным учебным планом.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350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Итоги промежуточной аттестации обсуждаются на заседаниях методических объединений и педагогического совета </w:t>
      </w:r>
      <w:r w:rsidR="00D416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Учреждения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B382A" w:rsidRP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B382A" w:rsidRDefault="006D5A00" w:rsidP="00827B16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D590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перевода </w:t>
      </w:r>
      <w:r w:rsidR="000A5FF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r w:rsidR="005B382A" w:rsidRPr="005B382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следующий класс</w:t>
      </w:r>
    </w:p>
    <w:p w:rsidR="008350DF" w:rsidRPr="005B382A" w:rsidRDefault="008350DF" w:rsidP="00827B16">
      <w:pPr>
        <w:shd w:val="clear" w:color="auto" w:fill="FFFFFF"/>
        <w:spacing w:after="0" w:line="240" w:lineRule="auto"/>
        <w:ind w:firstLine="480"/>
        <w:jc w:val="center"/>
        <w:rPr>
          <w:rFonts w:ascii="Verdana" w:hAnsi="Verdana" w:cs="Times New Roman"/>
          <w:color w:val="000000"/>
          <w:sz w:val="24"/>
          <w:szCs w:val="24"/>
          <w:lang w:eastAsia="ru-RU"/>
        </w:rPr>
      </w:pPr>
    </w:p>
    <w:p w:rsidR="005B382A" w:rsidRDefault="005B382A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D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</w:t>
      </w:r>
      <w:r w:rsidR="00AD59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6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освоившие в полном объёме </w:t>
      </w:r>
      <w:r w:rsidR="006D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соответствующую часть </w:t>
      </w:r>
      <w:r w:rsidR="0079495F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образовательн</w:t>
      </w:r>
      <w:r w:rsidR="006D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79495F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 w:rsidR="006D5A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</w:t>
      </w:r>
      <w:r w:rsidR="00A914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переводятся в следующий класс.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</w:t>
      </w:r>
      <w:r w:rsidR="007A714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прохождение промежуточной аттестации при отсутствии уважительных причин признаются академической задолженностью. 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Verdana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.3.</w:t>
      </w:r>
      <w:r w:rsidR="00AD59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6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обязаны ликвидировать академическую задолженность.</w:t>
      </w:r>
    </w:p>
    <w:p w:rsidR="005B382A" w:rsidRPr="005B382A" w:rsidRDefault="006D5A00" w:rsidP="005B382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.4.</w:t>
      </w:r>
      <w:r w:rsidR="00AD59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6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создает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условия </w:t>
      </w:r>
      <w:proofErr w:type="gramStart"/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ликвидации академической задолженности и обеспечи</w:t>
      </w:r>
      <w:r w:rsidR="00F07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вает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 своевременностью ее ликвидации.</w:t>
      </w:r>
    </w:p>
    <w:p w:rsidR="00F0765B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.5.</w:t>
      </w:r>
      <w:r w:rsidR="00AD59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416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</w:t>
      </w:r>
      <w:r w:rsidR="005F0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  </w:t>
      </w:r>
      <w:r w:rsidR="005B382A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установленный данным пунктом срок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момента образования академической задолженности. В указанный период не включаются время болезни 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r w:rsidRPr="00F07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нахождение его в отпуске по беременности и родам</w:t>
      </w:r>
      <w:r w:rsidR="005F0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время каникул. </w:t>
      </w:r>
    </w:p>
    <w:p w:rsidR="0079495F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.6.</w:t>
      </w:r>
      <w:r w:rsidR="00AD59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Для проведения промежуточной аттестации </w:t>
      </w:r>
      <w:r w:rsidR="0040136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ликвидации академической задолженности 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 второй раз </w:t>
      </w:r>
      <w:r w:rsidR="005F0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Учреждением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создается комиссия.</w:t>
      </w:r>
      <w:r w:rsidR="00662E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B382A" w:rsidRP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.7.</w:t>
      </w:r>
      <w:r w:rsidR="00AD59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 допускается взимание платы с обучающихся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за прохождение промежуточной аттестации.</w:t>
      </w:r>
    </w:p>
    <w:p w:rsidR="005B382A" w:rsidRP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.8.</w:t>
      </w:r>
      <w:r w:rsidR="00AD59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F0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="005B382A" w:rsidRPr="00827B1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условно. </w:t>
      </w:r>
    </w:p>
    <w:p w:rsidR="005B382A" w:rsidRDefault="00F0765B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.9</w:t>
      </w:r>
      <w:r w:rsidR="00AD590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F0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="005F0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</w:t>
      </w:r>
      <w:r w:rsidR="000A5F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</w:t>
      </w:r>
      <w:r w:rsidR="005F0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дении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образовательным программам начального общего, основного общего образования</w:t>
      </w:r>
      <w:r w:rsidR="006D1FB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среднего общего образования</w:t>
      </w:r>
      <w:r w:rsidR="005B382A" w:rsidRPr="005B382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F57582" w:rsidRDefault="005F0A21" w:rsidP="003F37A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 информирует родителей обучающегося</w:t>
      </w:r>
      <w:r w:rsidR="00F57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 необходимости принятия решения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Учреждении</w:t>
      </w:r>
      <w:r w:rsidR="00C0449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дальнейшего обучения учащегося</w:t>
      </w:r>
      <w:r w:rsidR="00F0765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письменной форме</w:t>
      </w:r>
      <w:r w:rsidR="00F5758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0136E" w:rsidRPr="00732D7A" w:rsidRDefault="0040136E" w:rsidP="0040136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Особенности проведения промежуточной аттестации экстернов</w:t>
      </w:r>
    </w:p>
    <w:p w:rsidR="00732D7A" w:rsidRPr="00732D7A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5.1. Промежуточная аттестация экстернов проводится в соответствии с настоящим положением в сроки и в формах, предусмотренных образовательной программой, в порядке, установленном настоящим положением.  </w:t>
      </w:r>
    </w:p>
    <w:p w:rsidR="00732D7A" w:rsidRPr="00732D7A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 По заявлению экст</w:t>
      </w:r>
      <w:r w:rsidR="005F0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ерна Учреждение</w:t>
      </w: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вправе установить индивидуальный срок проведения промежуточной аттестации. </w:t>
      </w:r>
    </w:p>
    <w:p w:rsidR="00732D7A" w:rsidRPr="00732D7A" w:rsidRDefault="00732D7A" w:rsidP="00732D7A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5.3. Гражданин, желающий пройти промежуточную аттестац</w:t>
      </w:r>
      <w:r w:rsidR="005F0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ию в Учреждении</w:t>
      </w: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(его законные представители) имеет право на получение информации о сроках, формах </w:t>
      </w: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порядке проведения промежуточной аттестации, а также о порядке зачисления экстерном </w:t>
      </w:r>
      <w:r w:rsidR="005F0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Учреждение</w:t>
      </w: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B20441" w:rsidRPr="00827B16" w:rsidRDefault="00732D7A" w:rsidP="00B20441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5.4. Гражданин, желающий пройти промежуточную аттестацию (его законные представители) должен подать заявление о зачислении его экстерном в </w:t>
      </w:r>
      <w:r w:rsidR="005F0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r w:rsidR="005F0A2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позднее, чем за месяц</w:t>
      </w:r>
      <w:r w:rsidRPr="00732D7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до начала проведения соответствующей промежуточной аттестации. В ином случае гражданин к проведению промежуточной аттестации в указанный срок не допускается, за исключением случая, предусмотренного пунктом 5.2 настоящего положения. </w:t>
      </w:r>
    </w:p>
    <w:sectPr w:rsidR="00B20441" w:rsidRPr="00827B16" w:rsidSect="00827B1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647FB"/>
    <w:multiLevelType w:val="hybridMultilevel"/>
    <w:tmpl w:val="95264B5A"/>
    <w:lvl w:ilvl="0" w:tplc="A7829318">
      <w:start w:val="5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">
    <w:nsid w:val="27510D9B"/>
    <w:multiLevelType w:val="multilevel"/>
    <w:tmpl w:val="2C0E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767E20"/>
    <w:multiLevelType w:val="multilevel"/>
    <w:tmpl w:val="ACF27650"/>
    <w:lvl w:ilvl="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650EF"/>
    <w:rsid w:val="00033938"/>
    <w:rsid w:val="0006157F"/>
    <w:rsid w:val="00091A49"/>
    <w:rsid w:val="00093F84"/>
    <w:rsid w:val="000A5FF1"/>
    <w:rsid w:val="000F5126"/>
    <w:rsid w:val="00106D7A"/>
    <w:rsid w:val="00121C1D"/>
    <w:rsid w:val="001414D9"/>
    <w:rsid w:val="00184515"/>
    <w:rsid w:val="001B2B94"/>
    <w:rsid w:val="0023444C"/>
    <w:rsid w:val="00246DBB"/>
    <w:rsid w:val="002470A5"/>
    <w:rsid w:val="002F4A90"/>
    <w:rsid w:val="00323089"/>
    <w:rsid w:val="00351931"/>
    <w:rsid w:val="003A0C5A"/>
    <w:rsid w:val="003B020C"/>
    <w:rsid w:val="003F37A6"/>
    <w:rsid w:val="0040136E"/>
    <w:rsid w:val="004226C4"/>
    <w:rsid w:val="0044466B"/>
    <w:rsid w:val="00445B6A"/>
    <w:rsid w:val="00446C3B"/>
    <w:rsid w:val="00453AEB"/>
    <w:rsid w:val="004600B5"/>
    <w:rsid w:val="004B45A2"/>
    <w:rsid w:val="004C446A"/>
    <w:rsid w:val="004E17A7"/>
    <w:rsid w:val="00523D8E"/>
    <w:rsid w:val="00525577"/>
    <w:rsid w:val="00526A32"/>
    <w:rsid w:val="00540453"/>
    <w:rsid w:val="00567D58"/>
    <w:rsid w:val="00576CFC"/>
    <w:rsid w:val="005805CB"/>
    <w:rsid w:val="005A2524"/>
    <w:rsid w:val="005B165D"/>
    <w:rsid w:val="005B382A"/>
    <w:rsid w:val="005F0A21"/>
    <w:rsid w:val="00603EA8"/>
    <w:rsid w:val="0064307D"/>
    <w:rsid w:val="006579BF"/>
    <w:rsid w:val="00660D40"/>
    <w:rsid w:val="00662E95"/>
    <w:rsid w:val="006A1888"/>
    <w:rsid w:val="006C48FE"/>
    <w:rsid w:val="006D1FB7"/>
    <w:rsid w:val="006D5A00"/>
    <w:rsid w:val="006E3EDF"/>
    <w:rsid w:val="00704A64"/>
    <w:rsid w:val="00711E81"/>
    <w:rsid w:val="007257BF"/>
    <w:rsid w:val="007310C4"/>
    <w:rsid w:val="00732D7A"/>
    <w:rsid w:val="0074052B"/>
    <w:rsid w:val="0074535C"/>
    <w:rsid w:val="00753072"/>
    <w:rsid w:val="00770BBF"/>
    <w:rsid w:val="007767B4"/>
    <w:rsid w:val="0079495F"/>
    <w:rsid w:val="007A7141"/>
    <w:rsid w:val="007C337C"/>
    <w:rsid w:val="007D25AA"/>
    <w:rsid w:val="00827B16"/>
    <w:rsid w:val="008350DF"/>
    <w:rsid w:val="00846728"/>
    <w:rsid w:val="008961EC"/>
    <w:rsid w:val="008C23E9"/>
    <w:rsid w:val="008D0FEF"/>
    <w:rsid w:val="008D2175"/>
    <w:rsid w:val="00904D74"/>
    <w:rsid w:val="00916D0B"/>
    <w:rsid w:val="009225ED"/>
    <w:rsid w:val="009336C3"/>
    <w:rsid w:val="009571E9"/>
    <w:rsid w:val="00A17D42"/>
    <w:rsid w:val="00A3174E"/>
    <w:rsid w:val="00A9146E"/>
    <w:rsid w:val="00AC14E2"/>
    <w:rsid w:val="00AC7887"/>
    <w:rsid w:val="00AD109E"/>
    <w:rsid w:val="00AD3DCF"/>
    <w:rsid w:val="00AD44DA"/>
    <w:rsid w:val="00AD590A"/>
    <w:rsid w:val="00B20441"/>
    <w:rsid w:val="00B23B6A"/>
    <w:rsid w:val="00B41824"/>
    <w:rsid w:val="00B643A7"/>
    <w:rsid w:val="00B720A1"/>
    <w:rsid w:val="00BA117F"/>
    <w:rsid w:val="00BA5E05"/>
    <w:rsid w:val="00BB21FA"/>
    <w:rsid w:val="00BB4052"/>
    <w:rsid w:val="00C04497"/>
    <w:rsid w:val="00C144EF"/>
    <w:rsid w:val="00C650EF"/>
    <w:rsid w:val="00C947E8"/>
    <w:rsid w:val="00CC1B81"/>
    <w:rsid w:val="00D00CCA"/>
    <w:rsid w:val="00D04178"/>
    <w:rsid w:val="00D07AAE"/>
    <w:rsid w:val="00D23468"/>
    <w:rsid w:val="00D416E7"/>
    <w:rsid w:val="00D501DD"/>
    <w:rsid w:val="00D925CC"/>
    <w:rsid w:val="00DA5546"/>
    <w:rsid w:val="00DB06CE"/>
    <w:rsid w:val="00DC41F3"/>
    <w:rsid w:val="00DE1D25"/>
    <w:rsid w:val="00E257AF"/>
    <w:rsid w:val="00E7678F"/>
    <w:rsid w:val="00E86BDB"/>
    <w:rsid w:val="00EC3934"/>
    <w:rsid w:val="00EC6BA0"/>
    <w:rsid w:val="00EE03B5"/>
    <w:rsid w:val="00EF3CE8"/>
    <w:rsid w:val="00F0765B"/>
    <w:rsid w:val="00F546A8"/>
    <w:rsid w:val="00F573C5"/>
    <w:rsid w:val="00F57582"/>
    <w:rsid w:val="00F64662"/>
    <w:rsid w:val="00F963A2"/>
    <w:rsid w:val="00FB3478"/>
    <w:rsid w:val="00FD6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C5A"/>
    <w:rPr>
      <w:rFonts w:cstheme="min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71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71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06157F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71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571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06157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normacttext">
    <w:name w:val="norm_act_text"/>
    <w:basedOn w:val="a"/>
    <w:rsid w:val="000615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157F"/>
    <w:rPr>
      <w:rFonts w:cs="Times New Roman"/>
      <w:color w:val="0000FF"/>
      <w:u w:val="single"/>
    </w:rPr>
  </w:style>
  <w:style w:type="character" w:styleId="a4">
    <w:name w:val="Emphasis"/>
    <w:basedOn w:val="a0"/>
    <w:uiPriority w:val="20"/>
    <w:qFormat/>
    <w:rsid w:val="0006157F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06157F"/>
    <w:rPr>
      <w:rFonts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5B38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B382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C6BA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904D7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04D7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locked/>
    <w:rsid w:val="00904D74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4D7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locked/>
    <w:rsid w:val="00904D74"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04D74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A317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86BDB"/>
    <w:rPr>
      <w:rFonts w:cs="Times New Roman"/>
    </w:rPr>
  </w:style>
  <w:style w:type="character" w:customStyle="1" w:styleId="r">
    <w:name w:val="r"/>
    <w:basedOn w:val="a0"/>
    <w:rsid w:val="00E86BDB"/>
    <w:rPr>
      <w:rFonts w:cs="Times New Roman"/>
    </w:rPr>
  </w:style>
  <w:style w:type="character" w:customStyle="1" w:styleId="f">
    <w:name w:val="f"/>
    <w:basedOn w:val="a0"/>
    <w:rsid w:val="007C337C"/>
    <w:rPr>
      <w:rFonts w:cs="Times New Roman"/>
    </w:rPr>
  </w:style>
  <w:style w:type="paragraph" w:customStyle="1" w:styleId="pagetext">
    <w:name w:val="page_text"/>
    <w:basedOn w:val="a"/>
    <w:rsid w:val="00C144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76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6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76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76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F395-CA55-4ADD-AC8F-D4F3B3298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1582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Виталий Юрьевич</dc:creator>
  <cp:lastModifiedBy>1</cp:lastModifiedBy>
  <cp:revision>6</cp:revision>
  <cp:lastPrinted>2019-04-17T06:57:00Z</cp:lastPrinted>
  <dcterms:created xsi:type="dcterms:W3CDTF">2019-04-03T10:09:00Z</dcterms:created>
  <dcterms:modified xsi:type="dcterms:W3CDTF">2019-04-17T13:07:00Z</dcterms:modified>
</cp:coreProperties>
</file>