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95" w:rsidRPr="00F32E0C" w:rsidRDefault="00F32E0C" w:rsidP="00F32E0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32E0C">
        <w:rPr>
          <w:rFonts w:ascii="Arial" w:hAnsi="Arial" w:cs="Arial"/>
          <w:color w:val="000000"/>
          <w:sz w:val="24"/>
          <w:szCs w:val="24"/>
        </w:rPr>
        <w:t>МБУДО «Центр детского творчества» Дубенского муниципального района РМ</w:t>
      </w: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Default="00F32E0C" w:rsidP="00BD4A1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151765</wp:posOffset>
            </wp:positionV>
            <wp:extent cx="1457325" cy="1285875"/>
            <wp:effectExtent l="19050" t="0" r="9525" b="0"/>
            <wp:wrapTight wrapText="bothSides">
              <wp:wrapPolygon edited="0">
                <wp:start x="-282" y="0"/>
                <wp:lineTo x="-282" y="21440"/>
                <wp:lineTo x="21741" y="21440"/>
                <wp:lineTo x="21741" y="0"/>
                <wp:lineTo x="-282" y="0"/>
              </wp:wrapPolygon>
            </wp:wrapTight>
            <wp:docPr id="4" name="Рисунок 1" descr="Картинка 3 из 4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-main-pic" descr="Картинка 3 из 445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Default="00F32E0C" w:rsidP="00BD4A1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</w:p>
    <w:p w:rsidR="00F32E0C" w:rsidRDefault="00F32E0C" w:rsidP="00BD4A12">
      <w:pPr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Pr="00F32E0C" w:rsidRDefault="00F32E0C" w:rsidP="00F32E0C">
      <w:pPr>
        <w:jc w:val="center"/>
        <w:rPr>
          <w:rFonts w:ascii="Arial" w:hAnsi="Arial" w:cs="Arial"/>
          <w:color w:val="000000"/>
          <w:sz w:val="52"/>
          <w:szCs w:val="52"/>
        </w:rPr>
      </w:pPr>
      <w:r w:rsidRPr="00F32E0C">
        <w:rPr>
          <w:rFonts w:ascii="Arial" w:hAnsi="Arial" w:cs="Arial"/>
          <w:color w:val="000000"/>
          <w:sz w:val="52"/>
          <w:szCs w:val="52"/>
        </w:rPr>
        <w:t>ДОКЛАД</w:t>
      </w:r>
    </w:p>
    <w:p w:rsidR="00F32E0C" w:rsidRPr="00F32E0C" w:rsidRDefault="00F32E0C" w:rsidP="00F32E0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</w:t>
      </w:r>
      <w:r w:rsidRPr="00F32E0C">
        <w:rPr>
          <w:rFonts w:ascii="Arial" w:hAnsi="Arial" w:cs="Arial"/>
          <w:color w:val="000000"/>
          <w:sz w:val="24"/>
          <w:szCs w:val="24"/>
        </w:rPr>
        <w:t>а секционное совещание педагогов дополнительного образования</w:t>
      </w:r>
    </w:p>
    <w:p w:rsidR="00F32E0C" w:rsidRPr="00F32E0C" w:rsidRDefault="00F32E0C" w:rsidP="00F32E0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22C95" w:rsidRPr="00F32E0C" w:rsidRDefault="00F32E0C" w:rsidP="00F32E0C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F32E0C">
        <w:rPr>
          <w:rFonts w:ascii="Arial" w:hAnsi="Arial" w:cs="Arial"/>
          <w:b/>
          <w:i/>
          <w:color w:val="000000"/>
          <w:sz w:val="24"/>
          <w:szCs w:val="24"/>
        </w:rPr>
        <w:t xml:space="preserve">«Мониторинг эффективности воспитательной деятельности и </w:t>
      </w:r>
      <w:proofErr w:type="gramStart"/>
      <w:r w:rsidRPr="00F32E0C">
        <w:rPr>
          <w:rFonts w:ascii="Arial" w:hAnsi="Arial" w:cs="Arial"/>
          <w:b/>
          <w:i/>
          <w:color w:val="000000"/>
          <w:sz w:val="24"/>
          <w:szCs w:val="24"/>
        </w:rPr>
        <w:t>личностных</w:t>
      </w:r>
      <w:proofErr w:type="gramEnd"/>
    </w:p>
    <w:p w:rsidR="00F32E0C" w:rsidRPr="00F32E0C" w:rsidRDefault="00F32E0C" w:rsidP="00F32E0C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F32E0C">
        <w:rPr>
          <w:rFonts w:ascii="Arial" w:hAnsi="Arial" w:cs="Arial"/>
          <w:b/>
          <w:i/>
          <w:color w:val="000000"/>
          <w:sz w:val="24"/>
          <w:szCs w:val="24"/>
        </w:rPr>
        <w:t>езультатов учащихся в образовательных организациях и учреждениях</w:t>
      </w:r>
    </w:p>
    <w:p w:rsidR="00F32E0C" w:rsidRPr="00F32E0C" w:rsidRDefault="00F32E0C" w:rsidP="00F32E0C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д</w:t>
      </w:r>
      <w:r w:rsidRPr="00F32E0C">
        <w:rPr>
          <w:rFonts w:ascii="Arial" w:hAnsi="Arial" w:cs="Arial"/>
          <w:b/>
          <w:i/>
          <w:color w:val="000000"/>
          <w:sz w:val="24"/>
          <w:szCs w:val="24"/>
        </w:rPr>
        <w:t>ополнительного образования детей»</w:t>
      </w: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22C95" w:rsidRDefault="00F22C95" w:rsidP="00BD4A12">
      <w:pPr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22C95" w:rsidRPr="00F32E0C" w:rsidRDefault="00F32E0C" w:rsidP="00F32E0C">
      <w:pPr>
        <w:jc w:val="right"/>
        <w:rPr>
          <w:rFonts w:ascii="Arial" w:hAnsi="Arial" w:cs="Arial"/>
          <w:color w:val="000000"/>
        </w:rPr>
      </w:pPr>
      <w:r w:rsidRPr="00F32E0C">
        <w:rPr>
          <w:rFonts w:ascii="Arial" w:hAnsi="Arial" w:cs="Arial"/>
          <w:color w:val="000000"/>
        </w:rPr>
        <w:t xml:space="preserve">Подготовила: </w:t>
      </w:r>
      <w:proofErr w:type="spellStart"/>
      <w:r w:rsidRPr="00F32E0C">
        <w:rPr>
          <w:rFonts w:ascii="Arial" w:hAnsi="Arial" w:cs="Arial"/>
          <w:color w:val="000000"/>
        </w:rPr>
        <w:t>Фалина</w:t>
      </w:r>
      <w:proofErr w:type="spellEnd"/>
      <w:r w:rsidRPr="00F32E0C">
        <w:rPr>
          <w:rFonts w:ascii="Arial" w:hAnsi="Arial" w:cs="Arial"/>
          <w:color w:val="000000"/>
        </w:rPr>
        <w:t xml:space="preserve"> Г.И.,</w:t>
      </w:r>
    </w:p>
    <w:p w:rsidR="00F32E0C" w:rsidRPr="00F32E0C" w:rsidRDefault="00F32E0C" w:rsidP="00F32E0C">
      <w:pPr>
        <w:jc w:val="right"/>
        <w:rPr>
          <w:rFonts w:ascii="Arial" w:hAnsi="Arial" w:cs="Arial"/>
          <w:color w:val="000000"/>
        </w:rPr>
      </w:pPr>
      <w:r w:rsidRPr="00F32E0C">
        <w:rPr>
          <w:rFonts w:ascii="Arial" w:hAnsi="Arial" w:cs="Arial"/>
          <w:color w:val="000000"/>
        </w:rPr>
        <w:t>педагог дополнительного образования</w:t>
      </w:r>
    </w:p>
    <w:p w:rsidR="00F32E0C" w:rsidRPr="00F32E0C" w:rsidRDefault="00F32E0C" w:rsidP="00F32E0C">
      <w:pPr>
        <w:jc w:val="right"/>
        <w:rPr>
          <w:rFonts w:ascii="Arial" w:hAnsi="Arial" w:cs="Arial"/>
          <w:color w:val="000000"/>
        </w:rPr>
      </w:pPr>
      <w:r w:rsidRPr="00F32E0C">
        <w:rPr>
          <w:rFonts w:ascii="Arial" w:hAnsi="Arial" w:cs="Arial"/>
          <w:color w:val="000000"/>
        </w:rPr>
        <w:t>МБУДО «Центр детского творчества»</w:t>
      </w:r>
    </w:p>
    <w:p w:rsidR="00F32E0C" w:rsidRDefault="00F32E0C" w:rsidP="00F32E0C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F32E0C" w:rsidRDefault="00F32E0C" w:rsidP="00F32E0C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с. Дубенки- 2019г.</w:t>
      </w:r>
    </w:p>
    <w:p w:rsidR="00BD4A12" w:rsidRDefault="00F32E0C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70CE4" w:rsidRPr="004B4334">
        <w:rPr>
          <w:rFonts w:ascii="Times New Roman" w:hAnsi="Times New Roman" w:cs="Times New Roman"/>
          <w:sz w:val="24"/>
          <w:szCs w:val="24"/>
        </w:rPr>
        <w:t>Воспитание, традиционно рассматривается наряду с обучением в качестве одной из двух взаимосвязанных сторон образования, в настоящее время трактуется как его первостепенный приоритет. Это находит отражение в текстах Закона «Об образовании», Национальной доктрины образования в Российской Федерации, Федерального государственного образовательного стандарта начального общего образования, Концепции духовно-нравственного воспитания российских школьников.</w:t>
      </w:r>
      <w:r w:rsidR="00BD4A12" w:rsidRPr="004B4334">
        <w:rPr>
          <w:rFonts w:ascii="Times New Roman" w:hAnsi="Times New Roman" w:cs="Times New Roman"/>
          <w:sz w:val="24"/>
          <w:szCs w:val="24"/>
        </w:rPr>
        <w:t xml:space="preserve"> Воспитание в УДО – приоритетный качественный показатель. Обучение – средство вооружения человека основами системы  человеческих знаний и их освоения в многообразии форм, методов образования, самообразования. Воспитание выступает показателем качественных изменений личности (</w:t>
      </w:r>
      <w:proofErr w:type="gramStart"/>
      <w:r w:rsidR="00BD4A12" w:rsidRPr="004B43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D4A12" w:rsidRPr="004B4334">
        <w:rPr>
          <w:rFonts w:ascii="Times New Roman" w:hAnsi="Times New Roman" w:cs="Times New Roman"/>
          <w:sz w:val="24"/>
          <w:szCs w:val="24"/>
        </w:rPr>
        <w:t xml:space="preserve">) в конкретной среде жизнедеятельности, основой которой является обучение. Главный показатель воспитания – не объем усвоенных новых знаний (это количественный показатель), а личностное их усвоение, присвоение, принятие, влияние на ценностные жизненные ориентиры, на развитие индивидуальности, формирование новых отношений к знанию как жизненной и личной потребности, к человеку – творцу знания и т.д. </w:t>
      </w:r>
      <w:proofErr w:type="gramStart"/>
      <w:r w:rsidR="00BD4A12" w:rsidRPr="004B4334">
        <w:rPr>
          <w:rFonts w:ascii="Times New Roman" w:hAnsi="Times New Roman" w:cs="Times New Roman"/>
          <w:sz w:val="24"/>
          <w:szCs w:val="24"/>
        </w:rPr>
        <w:t xml:space="preserve">Результаты воспитания – это формирование индивидуальности, творческой личности, познавательных, культурных потребностей, нравственности, общения, отношений, формирование субъектной позиции в деятельности, что в свою очередь является приоритетным качественным показателем образовательной деятельности, в том числе, процесса обучения (воспитывающего, развивающего). </w:t>
      </w:r>
      <w:proofErr w:type="gramEnd"/>
    </w:p>
    <w:p w:rsidR="004B4334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B4334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Цель воспитательного процесса</w:t>
      </w:r>
      <w:r w:rsidRPr="004B4334">
        <w:rPr>
          <w:rFonts w:ascii="Times New Roman" w:hAnsi="Times New Roman" w:cs="Times New Roman"/>
          <w:sz w:val="24"/>
          <w:szCs w:val="24"/>
        </w:rPr>
        <w:t> - свободная, всесторонне развитая гармоничная личность, способная жить и занимать активную позицию в современном мире. Воспитание будет успешным, если оно системно. Данная цель охватывает весь педагогический процесс, интегрируя учебные занятия и внеурочную жизнь учащихся, разнообразные виды деятельности, общения, традиции.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4BD6" w:rsidRPr="004B4334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A14BD6" w:rsidRPr="004B4334">
        <w:rPr>
          <w:rFonts w:ascii="Times New Roman" w:hAnsi="Times New Roman" w:cs="Times New Roman"/>
          <w:sz w:val="24"/>
          <w:szCs w:val="24"/>
        </w:rPr>
        <w:t xml:space="preserve"> - слово, вошедшее в педагогический лексикон относительно недавно. Современный словарь иностранных слов определяет это понятие как </w:t>
      </w:r>
      <w:r w:rsidR="00A14BD6" w:rsidRPr="004B4334">
        <w:rPr>
          <w:rFonts w:ascii="Times New Roman" w:hAnsi="Times New Roman" w:cs="Times New Roman"/>
          <w:b/>
          <w:bCs/>
          <w:sz w:val="24"/>
          <w:szCs w:val="24"/>
        </w:rPr>
        <w:t>постоянное наблюдение за каким-либо процессом с целью выявления его соответствия желаемому результату или первоначальным предположениям.</w:t>
      </w:r>
      <w:r w:rsidR="00A14BD6" w:rsidRPr="004B4334">
        <w:rPr>
          <w:rFonts w:ascii="Times New Roman" w:hAnsi="Times New Roman" w:cs="Times New Roman"/>
          <w:sz w:val="24"/>
          <w:szCs w:val="24"/>
        </w:rPr>
        <w:t xml:space="preserve"> В широком смысле под ним понимается </w:t>
      </w:r>
      <w:r w:rsidR="00A14BD6" w:rsidRPr="004B4334">
        <w:rPr>
          <w:rFonts w:ascii="Times New Roman" w:hAnsi="Times New Roman" w:cs="Times New Roman"/>
          <w:i/>
          <w:iCs/>
          <w:sz w:val="24"/>
          <w:szCs w:val="24"/>
        </w:rPr>
        <w:t>систематическое наблюдение за состоянием воспитания подрастающего поколения с целью его изучения, оценки, прогноза, развития позитивных и предупреждения негативных процессов.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4BD6" w:rsidRPr="004B4334">
        <w:rPr>
          <w:rFonts w:ascii="Times New Roman" w:hAnsi="Times New Roman" w:cs="Times New Roman"/>
          <w:sz w:val="24"/>
          <w:szCs w:val="24"/>
        </w:rPr>
        <w:t>Мониторинг необходим для отслеживания эффективности образовательной и воспитательной деятельности педагога.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BD6" w:rsidRPr="004B4334">
        <w:rPr>
          <w:rFonts w:ascii="Times New Roman" w:hAnsi="Times New Roman" w:cs="Times New Roman"/>
          <w:b/>
          <w:sz w:val="24"/>
          <w:szCs w:val="24"/>
        </w:rPr>
        <w:t>Цель</w:t>
      </w:r>
      <w:r w:rsidR="00A14BD6" w:rsidRPr="004B4334">
        <w:rPr>
          <w:rFonts w:ascii="Times New Roman" w:hAnsi="Times New Roman" w:cs="Times New Roman"/>
          <w:sz w:val="24"/>
          <w:szCs w:val="24"/>
        </w:rPr>
        <w:t xml:space="preserve"> мониторинга одна - выяснить, насколько организованный в творческом объединении процесс обучения и воспитания способствует позитивным изменениям в личности ребенка. Выяснить, в первую очередь, для того, чтобы обнаружить и решить наиболее острые проблемы организации процесса обучения и воспитания, чтобы анализировать, обобщать и делать выводы о результате работы педагога.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4BD6" w:rsidRPr="004B4334">
        <w:rPr>
          <w:rFonts w:ascii="Times New Roman" w:hAnsi="Times New Roman" w:cs="Times New Roman"/>
          <w:sz w:val="24"/>
          <w:szCs w:val="24"/>
        </w:rPr>
        <w:t>Предметом мониторинга (что изучается) в творческом объединении можно выделить три направления:</w:t>
      </w:r>
    </w:p>
    <w:p w:rsid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4BD6" w:rsidRPr="004B4334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A14BD6" w:rsidRPr="004B4334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учащихся</w:t>
      </w:r>
      <w:r w:rsidR="00A14BD6" w:rsidRPr="004B4334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программе. </w:t>
      </w:r>
      <w:r w:rsidRPr="004B4334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proofErr w:type="spellStart"/>
      <w:r w:rsidRPr="004B433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B4334">
        <w:rPr>
          <w:rFonts w:ascii="Times New Roman" w:hAnsi="Times New Roman" w:cs="Times New Roman"/>
          <w:sz w:val="24"/>
          <w:szCs w:val="24"/>
        </w:rPr>
        <w:t xml:space="preserve"> используется наблюдение, тестирование, контрольные опросы и задания, собеседования, исследовательские работы.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BD6" w:rsidRPr="004B4334">
        <w:rPr>
          <w:rFonts w:ascii="Times New Roman" w:hAnsi="Times New Roman" w:cs="Times New Roman"/>
          <w:sz w:val="24"/>
          <w:szCs w:val="24"/>
        </w:rPr>
        <w:t>Эффективность приемов и методов обучения, применяемых педагогом.</w:t>
      </w:r>
      <w:r w:rsidR="00A14BD6" w:rsidRPr="004B433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BD6" w:rsidRPr="004B4334">
        <w:rPr>
          <w:rFonts w:ascii="Times New Roman" w:hAnsi="Times New Roman" w:cs="Times New Roman"/>
          <w:sz w:val="24"/>
          <w:szCs w:val="24"/>
        </w:rPr>
        <w:t>Личность воспитанника - как показатель эффективности процесса воспитания.</w:t>
      </w:r>
      <w:r w:rsidR="00A14BD6" w:rsidRPr="004B43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14BD6" w:rsidRPr="004B4334">
        <w:rPr>
          <w:rFonts w:ascii="Times New Roman" w:hAnsi="Times New Roman" w:cs="Times New Roman"/>
          <w:sz w:val="24"/>
          <w:szCs w:val="24"/>
        </w:rPr>
        <w:t>В каком направлении происходит развитие личности ребенка? На какие ценности он ориентируется? Какие отношения к окружающему миру, к другим людям, к самому себе складываются у него в процессе воспитания? Позитивные изменения, происходящие в личности воспитанника, можно охарактеризовать таким интегральным понятием, как личностный рост. Личностный рост (в отличие, скажем, от личностного регресса) выражается в развитии гуманистических ценностных отношений человека к миру, к людям и к самому себе.</w:t>
      </w:r>
    </w:p>
    <w:p w:rsidR="00A14BD6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4BD6" w:rsidRPr="004B4334">
        <w:rPr>
          <w:rFonts w:ascii="Times New Roman" w:hAnsi="Times New Roman" w:cs="Times New Roman"/>
          <w:sz w:val="24"/>
          <w:szCs w:val="24"/>
        </w:rPr>
        <w:t xml:space="preserve">Детский коллектив творческого объединения. Влияние коллектива на ребенка </w:t>
      </w:r>
      <w:proofErr w:type="spellStart"/>
      <w:r w:rsidR="00A14BD6" w:rsidRPr="004B4334">
        <w:rPr>
          <w:rFonts w:ascii="Times New Roman" w:hAnsi="Times New Roman" w:cs="Times New Roman"/>
          <w:sz w:val="24"/>
          <w:szCs w:val="24"/>
        </w:rPr>
        <w:t>многоаспектно</w:t>
      </w:r>
      <w:proofErr w:type="spellEnd"/>
      <w:r w:rsidR="00A14BD6" w:rsidRPr="004B4334">
        <w:rPr>
          <w:rFonts w:ascii="Times New Roman" w:hAnsi="Times New Roman" w:cs="Times New Roman"/>
          <w:sz w:val="24"/>
          <w:szCs w:val="24"/>
        </w:rPr>
        <w:t>: за счет одних своих свойств он может порождать процессы нивелировки личности, ее усреднения; за счет других - развивать индивидуальность человека, его творческий потенциал.</w:t>
      </w:r>
    </w:p>
    <w:p w:rsidR="00970CE4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970CE4" w:rsidRPr="004B4334">
        <w:rPr>
          <w:rFonts w:ascii="Times New Roman" w:hAnsi="Times New Roman" w:cs="Times New Roman"/>
          <w:b/>
          <w:bCs/>
          <w:sz w:val="24"/>
          <w:szCs w:val="24"/>
        </w:rPr>
        <w:t>Цель мониторинга воспитания</w:t>
      </w:r>
      <w:r w:rsidR="00970CE4" w:rsidRPr="004B4334">
        <w:rPr>
          <w:rFonts w:ascii="Times New Roman" w:hAnsi="Times New Roman" w:cs="Times New Roman"/>
          <w:sz w:val="24"/>
          <w:szCs w:val="24"/>
        </w:rPr>
        <w:t> - определение степени соответствия организованного воспитательного процесса воспитательным результатам – позитивным изменениям в личности ребёнка – с тем, чтобы прогнозировать его дальнейшее развитие.</w:t>
      </w:r>
    </w:p>
    <w:p w:rsidR="00970CE4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0CE4" w:rsidRPr="004B4334">
        <w:rPr>
          <w:rFonts w:ascii="Times New Roman" w:hAnsi="Times New Roman" w:cs="Times New Roman"/>
          <w:sz w:val="24"/>
          <w:szCs w:val="24"/>
        </w:rPr>
        <w:t>Мониторинг необходим не для того чтобы делать «оргвыводы» в отношении тех или иных педагогов, а в первую очередь для того, чтобы обнаружить и решить проблемы организации процесса воспитания, чтобы анализировать, обобщать и распространять позитивный опыт воспитания.</w:t>
      </w:r>
    </w:p>
    <w:p w:rsidR="000C45B9" w:rsidRPr="004B4334" w:rsidRDefault="004B4334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45B9" w:rsidRPr="004B4334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="000C45B9" w:rsidRPr="004B4334">
        <w:rPr>
          <w:rFonts w:ascii="Times New Roman" w:hAnsi="Times New Roman" w:cs="Times New Roman"/>
          <w:sz w:val="24"/>
          <w:szCs w:val="24"/>
        </w:rPr>
        <w:t>качества образовательной деятельности учреждений сферы дополнительного образования</w:t>
      </w:r>
      <w:proofErr w:type="gramEnd"/>
      <w:r w:rsidR="000C45B9" w:rsidRPr="004B4334">
        <w:rPr>
          <w:rFonts w:ascii="Times New Roman" w:hAnsi="Times New Roman" w:cs="Times New Roman"/>
          <w:sz w:val="24"/>
          <w:szCs w:val="24"/>
        </w:rPr>
        <w:t xml:space="preserve"> является механизмом комплексного отслеживания эффективности учебно-воспитательного процесса.. Мониторинг даёт ответы на следующие вопросы: достигается ли цель учебно-воспитательного процесса, существует ли положительная динамика в развитии обучающегося по сравнению с результатами предыдущих диагностических исследований и др. </w:t>
      </w:r>
    </w:p>
    <w:p w:rsidR="000C45B9" w:rsidRPr="004B4334" w:rsidRDefault="000C45B9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t>Главное назначение любого мониторинга – обеспечить всех участников образовательного процесса обратной связью, которая позволяет вносить последовательные изменения в ходе реализации дополнительной образовательной программы для </w:t>
      </w:r>
      <w:r w:rsidRPr="004B4334">
        <w:rPr>
          <w:rFonts w:ascii="Times New Roman" w:hAnsi="Times New Roman" w:cs="Times New Roman"/>
          <w:b/>
          <w:bCs/>
          <w:sz w:val="24"/>
          <w:szCs w:val="24"/>
        </w:rPr>
        <w:t>повышения качества ее результатов</w:t>
      </w:r>
      <w:r w:rsidRPr="004B4334">
        <w:rPr>
          <w:rFonts w:ascii="Times New Roman" w:hAnsi="Times New Roman" w:cs="Times New Roman"/>
          <w:sz w:val="24"/>
          <w:szCs w:val="24"/>
        </w:rPr>
        <w:t>.</w:t>
      </w:r>
    </w:p>
    <w:p w:rsidR="00247268" w:rsidRPr="004B4334" w:rsidRDefault="009077E9" w:rsidP="00D92CD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 xml:space="preserve">Виды мониторинга, используемые в </w:t>
      </w:r>
      <w:r w:rsidR="00247268" w:rsidRPr="004B4334">
        <w:rPr>
          <w:rFonts w:ascii="Times New Roman" w:hAnsi="Times New Roman" w:cs="Times New Roman"/>
          <w:b/>
          <w:bCs/>
          <w:sz w:val="24"/>
          <w:szCs w:val="24"/>
        </w:rPr>
        <w:t>МБУДО «Центр детского творчества»</w:t>
      </w:r>
    </w:p>
    <w:p w:rsidR="009077E9" w:rsidRPr="004B4334" w:rsidRDefault="009077E9" w:rsidP="00D92CD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>и их особенности.</w:t>
      </w:r>
    </w:p>
    <w:p w:rsidR="00F22C95" w:rsidRPr="004B4334" w:rsidRDefault="00D92CD2" w:rsidP="004B433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мониторинговых исследований, проводимых в центре детского творчества в течение учебного года включает</w:t>
      </w:r>
      <w:proofErr w:type="gramEnd"/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C95" w:rsidRPr="004B4334" w:rsidRDefault="00D92CD2" w:rsidP="004B433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результатов </w:t>
      </w:r>
      <w:proofErr w:type="gramStart"/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B05066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="00B05066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образовательной программе (теоретическая подготовка, практическая подготовка, основные </w:t>
      </w:r>
      <w:proofErr w:type="spellStart"/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компетентности).</w:t>
      </w:r>
    </w:p>
    <w:p w:rsidR="00F22C95" w:rsidRDefault="00D92CD2" w:rsidP="004B433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914A53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детского объединения</w:t>
      </w:r>
      <w:r w:rsidR="00F22C95" w:rsidRPr="004B4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CD2" w:rsidRPr="004B4334" w:rsidRDefault="00D92CD2" w:rsidP="004B433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деятельности педагогов.</w:t>
      </w:r>
    </w:p>
    <w:p w:rsidR="00F22C95" w:rsidRPr="004B4334" w:rsidRDefault="00F22C95" w:rsidP="004B433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6" w:rsidRPr="004B4334" w:rsidRDefault="00B05066" w:rsidP="004B4334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CD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4334">
        <w:rPr>
          <w:rFonts w:ascii="Times New Roman" w:hAnsi="Times New Roman" w:cs="Times New Roman"/>
          <w:bCs/>
          <w:sz w:val="24"/>
          <w:szCs w:val="24"/>
        </w:rPr>
        <w:t>Первый включает:</w:t>
      </w:r>
    </w:p>
    <w:p w:rsidR="009077E9" w:rsidRPr="004B4334" w:rsidRDefault="00B05066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B4334">
        <w:rPr>
          <w:rFonts w:ascii="Times New Roman" w:hAnsi="Times New Roman" w:cs="Times New Roman"/>
          <w:b/>
          <w:bCs/>
          <w:sz w:val="24"/>
          <w:szCs w:val="24"/>
        </w:rPr>
        <w:t>ходной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</w:t>
      </w:r>
      <w:r w:rsidRPr="004B4334">
        <w:rPr>
          <w:rFonts w:ascii="Times New Roman" w:hAnsi="Times New Roman" w:cs="Times New Roman"/>
          <w:b/>
          <w:bCs/>
          <w:sz w:val="24"/>
          <w:szCs w:val="24"/>
        </w:rPr>
        <w:t xml:space="preserve"> или входной контроль. П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Pr="004B4334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9077E9" w:rsidRPr="004B4334">
        <w:rPr>
          <w:rFonts w:ascii="Times New Roman" w:hAnsi="Times New Roman" w:cs="Times New Roman"/>
          <w:sz w:val="24"/>
          <w:szCs w:val="24"/>
        </w:rPr>
        <w:t>на первых занятиях. Изучение интересов, особенностей и личностных ожиданий учащихся  проводится в рамках  анкетирования</w:t>
      </w:r>
      <w:r w:rsidRPr="004B4334">
        <w:rPr>
          <w:rFonts w:ascii="Times New Roman" w:hAnsi="Times New Roman" w:cs="Times New Roman"/>
          <w:sz w:val="24"/>
          <w:szCs w:val="24"/>
        </w:rPr>
        <w:t xml:space="preserve"> и (или) других методов и приемов в зависимости от направления деятельности объединений</w:t>
      </w:r>
      <w:proofErr w:type="gramStart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2CD2" w:rsidRDefault="00B05066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Промежуточный или текущий мониторинг</w:t>
      </w:r>
      <w:r w:rsidR="009077E9" w:rsidRPr="004B4334">
        <w:rPr>
          <w:rFonts w:ascii="Times New Roman" w:hAnsi="Times New Roman" w:cs="Times New Roman"/>
          <w:sz w:val="24"/>
          <w:szCs w:val="24"/>
        </w:rPr>
        <w:t> </w:t>
      </w:r>
      <w:r w:rsidR="00D92CD2">
        <w:rPr>
          <w:rFonts w:ascii="Times New Roman" w:hAnsi="Times New Roman" w:cs="Times New Roman"/>
          <w:sz w:val="24"/>
          <w:szCs w:val="24"/>
        </w:rPr>
        <w:t xml:space="preserve">проводится в середине учебного года и </w:t>
      </w:r>
      <w:r w:rsidR="009077E9" w:rsidRPr="004B4334">
        <w:rPr>
          <w:rFonts w:ascii="Times New Roman" w:hAnsi="Times New Roman" w:cs="Times New Roman"/>
          <w:sz w:val="24"/>
          <w:szCs w:val="24"/>
        </w:rPr>
        <w:t>осуществляется преимущественно с использованием метода наблюдения за учебно-творческой активностью детей в течение всего курса обучения. Он включает в себя не только оценку результатов теоретической подготовки</w:t>
      </w:r>
      <w:r w:rsidRPr="004B433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и результата практических </w:t>
      </w:r>
      <w:proofErr w:type="gramStart"/>
      <w:r w:rsidR="009077E9" w:rsidRPr="004B4334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и умений в овладении </w:t>
      </w:r>
      <w:proofErr w:type="gramStart"/>
      <w:r w:rsidRPr="004B433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D92CD2">
        <w:rPr>
          <w:rFonts w:ascii="Times New Roman" w:hAnsi="Times New Roman" w:cs="Times New Roman"/>
          <w:sz w:val="24"/>
          <w:szCs w:val="24"/>
        </w:rPr>
        <w:t>-</w:t>
      </w:r>
      <w:r w:rsidRPr="004B4334">
        <w:rPr>
          <w:rFonts w:ascii="Times New Roman" w:hAnsi="Times New Roman" w:cs="Times New Roman"/>
          <w:sz w:val="24"/>
          <w:szCs w:val="24"/>
        </w:rPr>
        <w:t xml:space="preserve"> либо техникой творческой работы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, но и отслеживание степени </w:t>
      </w:r>
      <w:proofErr w:type="spellStart"/>
      <w:r w:rsidR="009077E9" w:rsidRPr="004B4334">
        <w:rPr>
          <w:rFonts w:ascii="Times New Roman" w:hAnsi="Times New Roman" w:cs="Times New Roman"/>
          <w:sz w:val="24"/>
          <w:szCs w:val="24"/>
        </w:rPr>
        <w:t>задей</w:t>
      </w:r>
      <w:r w:rsidR="00AC39BB" w:rsidRPr="004B4334">
        <w:rPr>
          <w:rFonts w:ascii="Times New Roman" w:hAnsi="Times New Roman" w:cs="Times New Roman"/>
          <w:sz w:val="24"/>
          <w:szCs w:val="24"/>
        </w:rPr>
        <w:t>ствованности</w:t>
      </w:r>
      <w:proofErr w:type="spellEnd"/>
      <w:r w:rsidR="00AC39BB" w:rsidRPr="004B4334">
        <w:rPr>
          <w:rFonts w:ascii="Times New Roman" w:hAnsi="Times New Roman" w:cs="Times New Roman"/>
          <w:sz w:val="24"/>
          <w:szCs w:val="24"/>
        </w:rPr>
        <w:t xml:space="preserve"> каждого ребёнка в творческой, исследовательской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деятельности, результативности его участия в </w:t>
      </w:r>
      <w:proofErr w:type="spellStart"/>
      <w:r w:rsidR="009077E9" w:rsidRPr="004B4334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конкурсных,  и др. мероприятиях</w:t>
      </w:r>
      <w:r w:rsidR="00AC39BB" w:rsidRPr="004B4334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9077E9" w:rsidRPr="004B4334" w:rsidRDefault="00AC39BB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Форма учета: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 фронтальный опрос, беседа, тестирование, </w:t>
      </w:r>
      <w:r w:rsidR="00D92CD2">
        <w:rPr>
          <w:rFonts w:ascii="Times New Roman" w:hAnsi="Times New Roman" w:cs="Times New Roman"/>
          <w:sz w:val="24"/>
          <w:szCs w:val="24"/>
        </w:rPr>
        <w:t xml:space="preserve"> 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задания, дифференцированные с учетом особенностей обучающихся, самостоятельные практико-ориентированные задания, </w:t>
      </w:r>
      <w:r w:rsidRPr="004B4334">
        <w:rPr>
          <w:rFonts w:ascii="Times New Roman" w:hAnsi="Times New Roman" w:cs="Times New Roman"/>
          <w:sz w:val="24"/>
          <w:szCs w:val="24"/>
        </w:rPr>
        <w:t>участие в концертах, конкурсах</w:t>
      </w:r>
      <w:r w:rsidR="009077E9" w:rsidRPr="004B43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77E9" w:rsidRPr="004B4334" w:rsidRDefault="00AC39BB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Тематический мониторинг </w:t>
      </w:r>
      <w:r w:rsidR="009077E9" w:rsidRPr="004B4334">
        <w:rPr>
          <w:rFonts w:ascii="Times New Roman" w:hAnsi="Times New Roman" w:cs="Times New Roman"/>
          <w:sz w:val="24"/>
          <w:szCs w:val="24"/>
        </w:rPr>
        <w:t>проводится после изучения темы, раздела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для определения степени </w:t>
      </w:r>
      <w:proofErr w:type="spellStart"/>
      <w:r w:rsidR="009077E9" w:rsidRPr="004B4334">
        <w:rPr>
          <w:rFonts w:ascii="Times New Roman" w:hAnsi="Times New Roman" w:cs="Times New Roman"/>
          <w:sz w:val="24"/>
          <w:szCs w:val="24"/>
        </w:rPr>
        <w:t>усвоенности</w:t>
      </w:r>
      <w:proofErr w:type="spell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данного материала.</w:t>
      </w:r>
    </w:p>
    <w:p w:rsidR="009077E9" w:rsidRPr="004B4334" w:rsidRDefault="009077E9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>Форма учета знаний: </w:t>
      </w:r>
      <w:r w:rsidRPr="004B4334">
        <w:rPr>
          <w:rFonts w:ascii="Times New Roman" w:hAnsi="Times New Roman" w:cs="Times New Roman"/>
          <w:sz w:val="24"/>
          <w:szCs w:val="24"/>
        </w:rPr>
        <w:t>фронтальный опрос, эвристическая беседа, тестирование, дифференцированные теоретические и практико-ориентированные задания с учетом особенностей обучающихся.</w:t>
      </w:r>
    </w:p>
    <w:p w:rsidR="009077E9" w:rsidRPr="004B4334" w:rsidRDefault="00AC39BB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Проведение итогового</w:t>
      </w:r>
      <w:r w:rsidRPr="004B4334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(итоговой аттестации</w:t>
      </w:r>
      <w:r w:rsidRPr="00D92CD2">
        <w:rPr>
          <w:rFonts w:ascii="Times New Roman" w:hAnsi="Times New Roman" w:cs="Times New Roman"/>
          <w:bCs/>
          <w:sz w:val="24"/>
          <w:szCs w:val="24"/>
        </w:rPr>
        <w:t>)</w:t>
      </w:r>
      <w:r w:rsidR="00D92CD2" w:rsidRPr="00D92CD2">
        <w:rPr>
          <w:rFonts w:ascii="Times New Roman" w:hAnsi="Times New Roman" w:cs="Times New Roman"/>
          <w:bCs/>
          <w:sz w:val="24"/>
          <w:szCs w:val="24"/>
        </w:rPr>
        <w:t xml:space="preserve"> в конце учебного года</w:t>
      </w:r>
      <w:r w:rsidR="00D92CD2">
        <w:rPr>
          <w:rFonts w:ascii="Times New Roman" w:hAnsi="Times New Roman" w:cs="Times New Roman"/>
          <w:bCs/>
          <w:sz w:val="24"/>
          <w:szCs w:val="24"/>
        </w:rPr>
        <w:t xml:space="preserve">, к примеру, </w:t>
      </w:r>
      <w:r w:rsidRPr="004B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7E9" w:rsidRPr="004B4334">
        <w:rPr>
          <w:rFonts w:ascii="Times New Roman" w:hAnsi="Times New Roman" w:cs="Times New Roman"/>
          <w:sz w:val="24"/>
          <w:szCs w:val="24"/>
        </w:rPr>
        <w:t> в виде отчетного концерта творческого объединения</w:t>
      </w:r>
      <w:r w:rsidRPr="004B4334">
        <w:rPr>
          <w:rFonts w:ascii="Times New Roman" w:hAnsi="Times New Roman" w:cs="Times New Roman"/>
          <w:sz w:val="24"/>
          <w:szCs w:val="24"/>
        </w:rPr>
        <w:t xml:space="preserve"> (относится к музыкальным объединениям)</w:t>
      </w:r>
      <w:r w:rsidR="00991E30" w:rsidRPr="004B4334">
        <w:rPr>
          <w:rFonts w:ascii="Times New Roman" w:hAnsi="Times New Roman" w:cs="Times New Roman"/>
          <w:sz w:val="24"/>
          <w:szCs w:val="24"/>
        </w:rPr>
        <w:t xml:space="preserve">, </w:t>
      </w:r>
      <w:r w:rsidR="00D92CD2">
        <w:rPr>
          <w:rFonts w:ascii="Times New Roman" w:hAnsi="Times New Roman" w:cs="Times New Roman"/>
          <w:sz w:val="24"/>
          <w:szCs w:val="24"/>
        </w:rPr>
        <w:t xml:space="preserve"> у нас</w:t>
      </w:r>
      <w:r w:rsidR="00991E30" w:rsidRPr="004B4334">
        <w:rPr>
          <w:rFonts w:ascii="Times New Roman" w:hAnsi="Times New Roman" w:cs="Times New Roman"/>
          <w:sz w:val="24"/>
          <w:szCs w:val="24"/>
        </w:rPr>
        <w:t xml:space="preserve"> проводится конкурс «Звездный дождь». Проведение такого концерта в конце учебного года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не всегда возможно, в силу того, что в течение учебного года контингент </w:t>
      </w:r>
      <w:proofErr w:type="gramStart"/>
      <w:r w:rsidR="009077E9" w:rsidRPr="004B4334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как правило, претерпевает серьёзные изменения - старшеклассники  готовятся к экзаменам, записавшиеся в середине года дети ещё не имеют достаточной подготовки для публичных выступлений. Многие учащиеся, подчас, не имеют не только слуха, но и голоса, но и панически боятся сцены. Поэтому, опираться приходится на детей музыкально и </w:t>
      </w:r>
      <w:proofErr w:type="spellStart"/>
      <w:r w:rsidR="009077E9" w:rsidRPr="004B4334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- </w:t>
      </w:r>
      <w:r w:rsidR="009077E9" w:rsidRPr="004B4334">
        <w:rPr>
          <w:rFonts w:ascii="Times New Roman" w:hAnsi="Times New Roman" w:cs="Times New Roman"/>
          <w:sz w:val="24"/>
          <w:szCs w:val="24"/>
        </w:rPr>
        <w:lastRenderedPageBreak/>
        <w:t>одарённых, владеющих инструментом и желающих участвовать в концертах, количество которых, к сожалению, катастрофически мало.</w:t>
      </w:r>
    </w:p>
    <w:p w:rsidR="00991E30" w:rsidRPr="004B4334" w:rsidRDefault="00D92CD2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1E30" w:rsidRPr="004B4334">
        <w:rPr>
          <w:rFonts w:ascii="Times New Roman" w:hAnsi="Times New Roman" w:cs="Times New Roman"/>
          <w:sz w:val="24"/>
          <w:szCs w:val="24"/>
        </w:rPr>
        <w:t>В объединении «Юный краевед» итоговая аттестации проводится в форме тестирования</w:t>
      </w:r>
      <w:r w:rsidR="00654BFF" w:rsidRPr="004B4334">
        <w:rPr>
          <w:rFonts w:ascii="Times New Roman" w:hAnsi="Times New Roman" w:cs="Times New Roman"/>
          <w:sz w:val="24"/>
          <w:szCs w:val="24"/>
        </w:rPr>
        <w:t xml:space="preserve"> по краеведению либо </w:t>
      </w:r>
      <w:proofErr w:type="gramStart"/>
      <w:r w:rsidR="00654BFF" w:rsidRPr="004B433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654BFF" w:rsidRPr="004B4334">
        <w:rPr>
          <w:rFonts w:ascii="Times New Roman" w:hAnsi="Times New Roman" w:cs="Times New Roman"/>
          <w:sz w:val="24"/>
          <w:szCs w:val="24"/>
        </w:rPr>
        <w:t xml:space="preserve"> викторина по теме. В объединении « ЮИД»  проводится  теоретический зачет по  ПДД или БДД.</w:t>
      </w:r>
    </w:p>
    <w:p w:rsidR="009077E9" w:rsidRPr="004B4334" w:rsidRDefault="00D92CD2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Основная проблема дополнительного образования состоит в том, что до сих пор нет определённых нормативов, критериев, образцов для проведения полноценной аналитической работы, коим являются мониторинги различной направленности. Диагностика </w:t>
      </w:r>
      <w:proofErr w:type="spellStart"/>
      <w:r w:rsidR="009077E9" w:rsidRPr="004B4334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(предметных результатов) обучающихся всех направлений проводится по </w:t>
      </w:r>
      <w:r w:rsidR="00914A53" w:rsidRPr="004B4334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>
        <w:rPr>
          <w:rFonts w:ascii="Times New Roman" w:hAnsi="Times New Roman" w:cs="Times New Roman"/>
          <w:sz w:val="24"/>
          <w:szCs w:val="24"/>
        </w:rPr>
        <w:t xml:space="preserve"> выбранной </w:t>
      </w:r>
      <w:r w:rsidR="00914A53" w:rsidRPr="004B4334">
        <w:rPr>
          <w:rFonts w:ascii="Times New Roman" w:hAnsi="Times New Roman" w:cs="Times New Roman"/>
          <w:sz w:val="24"/>
          <w:szCs w:val="24"/>
        </w:rPr>
        <w:t>методике педагогов.</w:t>
      </w:r>
      <w:r w:rsidR="009077E9" w:rsidRPr="004B43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77E9" w:rsidRPr="004B4334">
        <w:rPr>
          <w:rFonts w:ascii="Times New Roman" w:hAnsi="Times New Roman" w:cs="Times New Roman"/>
          <w:sz w:val="24"/>
          <w:szCs w:val="24"/>
        </w:rPr>
        <w:t xml:space="preserve">Данный вид мониторинга не даёт всей полноты картины, так как рассчитан на постоянный контингент детей в течение года, что в сфере дополнительного образования обеспечить практически невозможно. Разновозрастные дети, с разными </w:t>
      </w:r>
      <w:proofErr w:type="spellStart"/>
      <w:proofErr w:type="gramStart"/>
      <w:r w:rsidR="009077E9" w:rsidRPr="004B4334">
        <w:rPr>
          <w:rFonts w:ascii="Times New Roman" w:hAnsi="Times New Roman" w:cs="Times New Roman"/>
          <w:sz w:val="24"/>
          <w:szCs w:val="24"/>
        </w:rPr>
        <w:t>психо-физическими</w:t>
      </w:r>
      <w:proofErr w:type="spellEnd"/>
      <w:proofErr w:type="gramEnd"/>
      <w:r w:rsidR="009077E9" w:rsidRPr="004B4334">
        <w:rPr>
          <w:rFonts w:ascii="Times New Roman" w:hAnsi="Times New Roman" w:cs="Times New Roman"/>
          <w:sz w:val="24"/>
          <w:szCs w:val="24"/>
        </w:rPr>
        <w:t xml:space="preserve"> особенностями и возможностями, занимающиеся в одном коллективе, получают не совсем адекватную оценку своим способностям.</w:t>
      </w:r>
    </w:p>
    <w:p w:rsidR="009077E9" w:rsidRPr="004B4334" w:rsidRDefault="009077E9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92CD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4334">
        <w:rPr>
          <w:rFonts w:ascii="Times New Roman" w:hAnsi="Times New Roman" w:cs="Times New Roman"/>
          <w:sz w:val="24"/>
          <w:szCs w:val="24"/>
        </w:rPr>
        <w:t>Формирование личностных качеств – процесс длительный, он носит отсроченный характер. Выявить и оценить личностные качества сложно. Тем не менее, выявлять результаты образовательной деятельности детей во всей полноте должен каждый педагог. Это обусловлено спецификой дополнительного образования детей. Анализ качества учебно-воспитательного процесса, развития личности ребенка, профессионального роста педагога дополнительного образования являются исходными пунктами для создания системы мониторинга в учреждении дополнительного образования. Систематическое оценивание успешности обучения, личностных качеств методами психолого-педагогической диагностики в течение всех лет обучения ребенка (группы) по программе позволяет педагогу определять направления образовательно-воспитательной работы с каждым воспитанником и детским коллективом на протяжении всего периода обучения, а также анализировать результативность образовательно-воспитательной работы в детском объединении.</w:t>
      </w:r>
    </w:p>
    <w:p w:rsidR="00E15ED2" w:rsidRPr="004B4334" w:rsidRDefault="00E15ED2" w:rsidP="00D92CD2">
      <w:pPr>
        <w:pStyle w:val="a7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4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о результативности обучения детей в дополнительном образовании судят, прежде всего, по итогам их участия в конкурсах, смотрах, соревнованиях и по получению спортивных разрядов, награждению грамотами и другими знаками отличия. Однако</w:t>
      </w:r>
      <w:proofErr w:type="gramStart"/>
      <w:r w:rsidRPr="004B4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B4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подход не всегда обоснован. Во-первых, у разных детей разные исходные возможности в темпах и глубине освоения учебного материла, и далеко не каждый способен подняться до уровня грамот и призовых мест. Во-вторых, фиксация преимущественно предметных результатов зачастую искажает диапазон истинных достижений ребенка, поскольку вне поля зрения остаются личностные результаты.</w:t>
      </w:r>
    </w:p>
    <w:p w:rsidR="00654BFF" w:rsidRPr="004B4334" w:rsidRDefault="00D92CD2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0601" w:rsidRPr="004B4334">
        <w:rPr>
          <w:rFonts w:ascii="Times New Roman" w:hAnsi="Times New Roman" w:cs="Times New Roman"/>
          <w:sz w:val="24"/>
          <w:szCs w:val="24"/>
        </w:rPr>
        <w:t>Как оценивать результат детского объединения? Проверяя уровень теоретической и практической подготовки ребёнка, требуется оценить, насколько свободно он владеет базовыми теоретическими понятиями в данной области деятельности и необходимыми технологическими навыками. Очень важно продумать формы и методы оценки результата ребёнка: она должна быть конкретна и понятна детям, отражать реальный уровень их подготовки, но не формировать у них позицию «двоечника» или «троечника». В этом случае на помощь</w:t>
      </w:r>
      <w:r w:rsidR="00654BFF" w:rsidRPr="004B4334">
        <w:rPr>
          <w:rFonts w:ascii="Times New Roman" w:hAnsi="Times New Roman" w:cs="Times New Roman"/>
          <w:sz w:val="24"/>
          <w:szCs w:val="24"/>
        </w:rPr>
        <w:t xml:space="preserve"> педагогу может прийти  </w:t>
      </w:r>
      <w:r w:rsidR="001B0601" w:rsidRPr="004B4334">
        <w:rPr>
          <w:rFonts w:ascii="Times New Roman" w:hAnsi="Times New Roman" w:cs="Times New Roman"/>
          <w:sz w:val="24"/>
          <w:szCs w:val="24"/>
        </w:rPr>
        <w:t>номинальная (</w:t>
      </w:r>
      <w:proofErr w:type="gramStart"/>
      <w:r w:rsidR="001B0601" w:rsidRPr="004B4334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="001B0601" w:rsidRPr="004B4334">
        <w:rPr>
          <w:rFonts w:ascii="Times New Roman" w:hAnsi="Times New Roman" w:cs="Times New Roman"/>
          <w:sz w:val="24"/>
          <w:szCs w:val="24"/>
        </w:rPr>
        <w:t>, освоил - не освоил)</w:t>
      </w:r>
      <w:r>
        <w:rPr>
          <w:rFonts w:ascii="Times New Roman" w:hAnsi="Times New Roman" w:cs="Times New Roman"/>
          <w:sz w:val="24"/>
          <w:szCs w:val="24"/>
        </w:rPr>
        <w:t xml:space="preserve"> либо другая система оценки</w:t>
      </w:r>
      <w:r w:rsidR="001B0601" w:rsidRPr="004B43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601" w:rsidRPr="004B4334">
        <w:rPr>
          <w:rFonts w:ascii="Times New Roman" w:hAnsi="Times New Roman" w:cs="Times New Roman"/>
          <w:sz w:val="24"/>
          <w:szCs w:val="24"/>
        </w:rPr>
        <w:t xml:space="preserve">Главное, чтобы у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B0601" w:rsidRPr="004B4334">
        <w:rPr>
          <w:rFonts w:ascii="Times New Roman" w:hAnsi="Times New Roman" w:cs="Times New Roman"/>
          <w:sz w:val="24"/>
          <w:szCs w:val="24"/>
        </w:rPr>
        <w:t xml:space="preserve"> формировалась адекватная самооценка собственных достижений, базирующаяся на стремлении к достижению большего. </w:t>
      </w:r>
      <w:proofErr w:type="gramEnd"/>
    </w:p>
    <w:p w:rsidR="00AC59C2" w:rsidRPr="00AC59C2" w:rsidRDefault="00D92CD2" w:rsidP="00AC59C2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59C2">
        <w:rPr>
          <w:rFonts w:ascii="Times New Roman" w:hAnsi="Times New Roman" w:cs="Times New Roman"/>
          <w:sz w:val="24"/>
          <w:szCs w:val="24"/>
        </w:rPr>
        <w:t xml:space="preserve"> </w:t>
      </w:r>
      <w:r w:rsidR="0003672E" w:rsidRPr="004B4334">
        <w:rPr>
          <w:rFonts w:ascii="Times New Roman" w:hAnsi="Times New Roman" w:cs="Times New Roman"/>
          <w:sz w:val="24"/>
          <w:szCs w:val="24"/>
        </w:rPr>
        <w:t xml:space="preserve">Второй  вид мониторинга </w:t>
      </w:r>
      <w:r w:rsidR="00AC59C2" w:rsidRPr="00AC59C2">
        <w:rPr>
          <w:rFonts w:ascii="Times New Roman" w:hAnsi="Times New Roman" w:cs="Times New Roman"/>
          <w:b/>
          <w:sz w:val="24"/>
          <w:szCs w:val="24"/>
        </w:rPr>
        <w:t>-</w:t>
      </w:r>
      <w:r w:rsidR="00AC59C2" w:rsidRPr="00AC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 деятельности детского объединения</w:t>
      </w:r>
      <w:r w:rsidR="00AC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03672E" w:rsidRPr="004B4334" w:rsidRDefault="00AC59C2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72E" w:rsidRPr="004B4334">
        <w:rPr>
          <w:rFonts w:ascii="Times New Roman" w:hAnsi="Times New Roman" w:cs="Times New Roman"/>
          <w:sz w:val="24"/>
          <w:szCs w:val="24"/>
        </w:rPr>
        <w:t>включает заполнение педагогами таблицы  с данными об объединениях, количестве обучающихся в них, данных педагога и достижениях обучающихся.</w:t>
      </w:r>
    </w:p>
    <w:p w:rsidR="0003672E" w:rsidRPr="004B4334" w:rsidRDefault="0003672E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t xml:space="preserve">   </w:t>
      </w:r>
      <w:r w:rsidR="00AC59C2">
        <w:rPr>
          <w:rFonts w:ascii="Times New Roman" w:hAnsi="Times New Roman" w:cs="Times New Roman"/>
          <w:sz w:val="24"/>
          <w:szCs w:val="24"/>
        </w:rPr>
        <w:t xml:space="preserve">    </w:t>
      </w:r>
      <w:r w:rsidR="00E97773">
        <w:rPr>
          <w:rFonts w:ascii="Times New Roman" w:hAnsi="Times New Roman" w:cs="Times New Roman"/>
          <w:sz w:val="24"/>
          <w:szCs w:val="24"/>
        </w:rPr>
        <w:t xml:space="preserve"> </w:t>
      </w:r>
      <w:r w:rsidRPr="004B4334">
        <w:rPr>
          <w:rFonts w:ascii="Times New Roman" w:hAnsi="Times New Roman" w:cs="Times New Roman"/>
          <w:sz w:val="24"/>
          <w:szCs w:val="24"/>
        </w:rPr>
        <w:t>Также в нашем учреждении методистом проводится</w:t>
      </w:r>
      <w:r w:rsidR="004B4334" w:rsidRPr="004B4334">
        <w:rPr>
          <w:rFonts w:ascii="Times New Roman" w:hAnsi="Times New Roman" w:cs="Times New Roman"/>
          <w:sz w:val="24"/>
          <w:szCs w:val="24"/>
        </w:rPr>
        <w:t xml:space="preserve"> </w:t>
      </w:r>
      <w:r w:rsidR="004B4334" w:rsidRPr="00AC59C2">
        <w:rPr>
          <w:rFonts w:ascii="Times New Roman" w:hAnsi="Times New Roman" w:cs="Times New Roman"/>
          <w:b/>
          <w:sz w:val="24"/>
          <w:szCs w:val="24"/>
        </w:rPr>
        <w:t>мониторинг деятельности педагогов.</w:t>
      </w:r>
      <w:r w:rsidR="004B4334" w:rsidRPr="004B4334">
        <w:rPr>
          <w:rFonts w:ascii="Times New Roman" w:hAnsi="Times New Roman" w:cs="Times New Roman"/>
          <w:sz w:val="24"/>
          <w:szCs w:val="24"/>
        </w:rPr>
        <w:t xml:space="preserve"> </w:t>
      </w:r>
      <w:r w:rsidRPr="004B4334">
        <w:rPr>
          <w:rFonts w:ascii="Times New Roman" w:hAnsi="Times New Roman" w:cs="Times New Roman"/>
          <w:sz w:val="24"/>
          <w:szCs w:val="24"/>
        </w:rPr>
        <w:t xml:space="preserve">Формы выявления и фиксации результативности деятельности педагога: </w:t>
      </w:r>
    </w:p>
    <w:p w:rsidR="0003672E" w:rsidRPr="004B4334" w:rsidRDefault="0003672E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t xml:space="preserve"> • Анализ программно-методических материалов  • Анализ занятий и массовых мероприятий • Анализ результатов участия детей в смотрах, конкурсах, соревнованиях (достижения учащихся) •  Сохранность контингента</w:t>
      </w:r>
      <w:proofErr w:type="gramStart"/>
      <w:r w:rsidRPr="004B43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2E" w:rsidRPr="004B4334" w:rsidRDefault="0003672E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t xml:space="preserve">Формы предъявления результатов деятельности педагога: </w:t>
      </w:r>
    </w:p>
    <w:p w:rsidR="0003672E" w:rsidRDefault="0003672E" w:rsidP="004B4334">
      <w:pPr>
        <w:pStyle w:val="a7"/>
        <w:rPr>
          <w:rFonts w:ascii="Times New Roman" w:hAnsi="Times New Roman" w:cs="Times New Roman"/>
          <w:sz w:val="24"/>
          <w:szCs w:val="24"/>
        </w:rPr>
      </w:pPr>
      <w:r w:rsidRPr="004B433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4B433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B4334">
        <w:rPr>
          <w:rFonts w:ascii="Times New Roman" w:hAnsi="Times New Roman" w:cs="Times New Roman"/>
          <w:sz w:val="24"/>
          <w:szCs w:val="24"/>
        </w:rPr>
        <w:t xml:space="preserve"> педагога • Открытые занятия• Мастер-классы для педагогов, учителей • Выставки, концерты и т.д. • Участие в профессиональных и предметных конкурсах • Выступления на </w:t>
      </w:r>
      <w:r w:rsidRPr="004B4334">
        <w:rPr>
          <w:rFonts w:ascii="Times New Roman" w:hAnsi="Times New Roman" w:cs="Times New Roman"/>
          <w:sz w:val="24"/>
          <w:szCs w:val="24"/>
        </w:rPr>
        <w:lastRenderedPageBreak/>
        <w:t>педсоветах, семинарах, методических объединениях • Компьютерные презентации • Аттестация • Аналитическая справка педагога за каждый месяц и др.</w:t>
      </w:r>
    </w:p>
    <w:p w:rsidR="00E97773" w:rsidRPr="00E97773" w:rsidRDefault="00E97773" w:rsidP="00E977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97773">
        <w:rPr>
          <w:rFonts w:ascii="Times New Roman" w:hAnsi="Times New Roman" w:cs="Times New Roman"/>
          <w:sz w:val="24"/>
          <w:szCs w:val="24"/>
          <w:lang w:eastAsia="ru-RU"/>
        </w:rPr>
        <w:t>Значительное преимущество системы мониторинга для всех образовательных программ Центра состоит в возможности определения качества образования как по каждой отдельно взятой программе, так и по направленностям дополнительного образования и учреждению в целом.</w:t>
      </w:r>
    </w:p>
    <w:p w:rsidR="00E97773" w:rsidRPr="00E97773" w:rsidRDefault="00E97773" w:rsidP="00E9777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97773">
        <w:rPr>
          <w:rFonts w:ascii="Times New Roman" w:hAnsi="Times New Roman" w:cs="Times New Roman"/>
          <w:sz w:val="24"/>
          <w:szCs w:val="24"/>
          <w:lang w:eastAsia="ru-RU"/>
        </w:rPr>
        <w:t>Кроме того, данные, полученные в результате проведения мониторинга, являются важным стимулом для рефлексии и анализа работы педагогов.</w:t>
      </w:r>
    </w:p>
    <w:p w:rsidR="0003672E" w:rsidRPr="004B4334" w:rsidRDefault="0003672E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0601" w:rsidRDefault="001B0601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Pr="00833A60" w:rsidRDefault="00833A60" w:rsidP="00833A6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60">
        <w:rPr>
          <w:rFonts w:ascii="Times New Roman" w:hAnsi="Times New Roman" w:cs="Times New Roman"/>
          <w:b/>
          <w:sz w:val="24"/>
          <w:szCs w:val="24"/>
        </w:rPr>
        <w:t xml:space="preserve">Использованные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литературные </w:t>
      </w:r>
      <w:r w:rsidRPr="00833A60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833A60" w:rsidRDefault="00833A60" w:rsidP="004B433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3A60" w:rsidRPr="004B4334" w:rsidRDefault="00833A60" w:rsidP="00833A60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hyperlink r:id="rId7" w:history="1">
        <w:r>
          <w:rPr>
            <w:rStyle w:val="a8"/>
          </w:rPr>
          <w:t>https://multiurok.ru/files/monitoringh-lichnostnykh-riezul-tatov-vospitanniko.html</w:t>
        </w:r>
      </w:hyperlink>
      <w:r>
        <w:t xml:space="preserve"> , </w:t>
      </w:r>
      <w:hyperlink r:id="rId8" w:history="1">
        <w:r>
          <w:rPr>
            <w:rStyle w:val="a8"/>
          </w:rPr>
          <w:t>https://slovopedagoga.ru/servisy/publik/publ?id=468</w:t>
        </w:r>
      </w:hyperlink>
      <w:r>
        <w:t xml:space="preserve"> , </w:t>
      </w:r>
      <w:hyperlink r:id="rId9" w:history="1">
        <w:r>
          <w:rPr>
            <w:rStyle w:val="a8"/>
          </w:rPr>
          <w:t>https://urok.1sept.ru/%D1%81%D1%82%D0%B0%D1%82%D1%8C%D0%B8/589262/</w:t>
        </w:r>
      </w:hyperlink>
    </w:p>
    <w:sectPr w:rsidR="00833A60" w:rsidRPr="004B4334" w:rsidSect="00F32E0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39E"/>
    <w:multiLevelType w:val="multilevel"/>
    <w:tmpl w:val="873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2C15"/>
    <w:multiLevelType w:val="multilevel"/>
    <w:tmpl w:val="C5EA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F41"/>
    <w:multiLevelType w:val="multilevel"/>
    <w:tmpl w:val="DA1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45E1B"/>
    <w:multiLevelType w:val="multilevel"/>
    <w:tmpl w:val="168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4EB9"/>
    <w:multiLevelType w:val="multilevel"/>
    <w:tmpl w:val="C14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F036F"/>
    <w:multiLevelType w:val="multilevel"/>
    <w:tmpl w:val="DDD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D3A81"/>
    <w:multiLevelType w:val="multilevel"/>
    <w:tmpl w:val="4BD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06EE5"/>
    <w:multiLevelType w:val="multilevel"/>
    <w:tmpl w:val="133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16999"/>
    <w:multiLevelType w:val="multilevel"/>
    <w:tmpl w:val="9AC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33177"/>
    <w:multiLevelType w:val="multilevel"/>
    <w:tmpl w:val="A74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843C4"/>
    <w:multiLevelType w:val="multilevel"/>
    <w:tmpl w:val="D72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12451"/>
    <w:multiLevelType w:val="hybridMultilevel"/>
    <w:tmpl w:val="7356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257CE"/>
    <w:multiLevelType w:val="multilevel"/>
    <w:tmpl w:val="87A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B14B5"/>
    <w:multiLevelType w:val="multilevel"/>
    <w:tmpl w:val="18F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C3B29"/>
    <w:multiLevelType w:val="multilevel"/>
    <w:tmpl w:val="83E8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35D48"/>
    <w:multiLevelType w:val="multilevel"/>
    <w:tmpl w:val="D3F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7383A"/>
    <w:multiLevelType w:val="multilevel"/>
    <w:tmpl w:val="A956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96AE8"/>
    <w:multiLevelType w:val="multilevel"/>
    <w:tmpl w:val="1C6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152AA"/>
    <w:multiLevelType w:val="multilevel"/>
    <w:tmpl w:val="2A7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95BF9"/>
    <w:multiLevelType w:val="multilevel"/>
    <w:tmpl w:val="452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BF4E65"/>
    <w:multiLevelType w:val="multilevel"/>
    <w:tmpl w:val="A4A6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C970A4"/>
    <w:multiLevelType w:val="multilevel"/>
    <w:tmpl w:val="13E6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81443"/>
    <w:multiLevelType w:val="multilevel"/>
    <w:tmpl w:val="0C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319D3"/>
    <w:multiLevelType w:val="multilevel"/>
    <w:tmpl w:val="D6D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625565"/>
    <w:multiLevelType w:val="multilevel"/>
    <w:tmpl w:val="856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5"/>
  </w:num>
  <w:num w:numId="8">
    <w:abstractNumId w:val="24"/>
  </w:num>
  <w:num w:numId="9">
    <w:abstractNumId w:val="21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22"/>
  </w:num>
  <w:num w:numId="15">
    <w:abstractNumId w:val="23"/>
  </w:num>
  <w:num w:numId="16">
    <w:abstractNumId w:val="18"/>
  </w:num>
  <w:num w:numId="17">
    <w:abstractNumId w:val="13"/>
  </w:num>
  <w:num w:numId="18">
    <w:abstractNumId w:val="19"/>
  </w:num>
  <w:num w:numId="19">
    <w:abstractNumId w:val="10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E4"/>
    <w:rsid w:val="0003672E"/>
    <w:rsid w:val="000C45B9"/>
    <w:rsid w:val="001B0601"/>
    <w:rsid w:val="001D3D6D"/>
    <w:rsid w:val="00247268"/>
    <w:rsid w:val="002A606A"/>
    <w:rsid w:val="0031112D"/>
    <w:rsid w:val="003C42B6"/>
    <w:rsid w:val="00490731"/>
    <w:rsid w:val="0049152C"/>
    <w:rsid w:val="004B4334"/>
    <w:rsid w:val="004E3503"/>
    <w:rsid w:val="005A0821"/>
    <w:rsid w:val="00654BFF"/>
    <w:rsid w:val="006F4914"/>
    <w:rsid w:val="00723B69"/>
    <w:rsid w:val="0077513E"/>
    <w:rsid w:val="00833A60"/>
    <w:rsid w:val="00847F87"/>
    <w:rsid w:val="008B6F46"/>
    <w:rsid w:val="008F4668"/>
    <w:rsid w:val="009077E9"/>
    <w:rsid w:val="00914A53"/>
    <w:rsid w:val="00970CE4"/>
    <w:rsid w:val="00991E30"/>
    <w:rsid w:val="009E4B0D"/>
    <w:rsid w:val="00A14BD6"/>
    <w:rsid w:val="00A36382"/>
    <w:rsid w:val="00AC39BB"/>
    <w:rsid w:val="00AC59C2"/>
    <w:rsid w:val="00B05066"/>
    <w:rsid w:val="00BD4A12"/>
    <w:rsid w:val="00C53FC5"/>
    <w:rsid w:val="00CD07AD"/>
    <w:rsid w:val="00CD3A3D"/>
    <w:rsid w:val="00D92CD2"/>
    <w:rsid w:val="00E15ED2"/>
    <w:rsid w:val="00E97773"/>
    <w:rsid w:val="00F22C95"/>
    <w:rsid w:val="00F3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CE4"/>
    <w:rPr>
      <w:b/>
      <w:bCs/>
    </w:rPr>
  </w:style>
  <w:style w:type="character" w:styleId="a5">
    <w:name w:val="Emphasis"/>
    <w:basedOn w:val="a0"/>
    <w:uiPriority w:val="20"/>
    <w:qFormat/>
    <w:rsid w:val="00E15ED2"/>
    <w:rPr>
      <w:i/>
      <w:iCs/>
    </w:rPr>
  </w:style>
  <w:style w:type="paragraph" w:styleId="a6">
    <w:name w:val="List Paragraph"/>
    <w:basedOn w:val="a"/>
    <w:uiPriority w:val="34"/>
    <w:qFormat/>
    <w:rsid w:val="0003672E"/>
    <w:pPr>
      <w:ind w:left="720"/>
      <w:contextualSpacing/>
    </w:pPr>
  </w:style>
  <w:style w:type="paragraph" w:styleId="a7">
    <w:name w:val="No Spacing"/>
    <w:uiPriority w:val="1"/>
    <w:qFormat/>
    <w:rsid w:val="004B433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33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opedagoga.ru/servisy/publik/publ?id=468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monitoringh-lichnostnykh-riezul-tatov-vospitanni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5892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C7F2-AFF3-498C-9799-9C1089F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falin</dc:creator>
  <cp:lastModifiedBy>falin</cp:lastModifiedBy>
  <cp:revision>22</cp:revision>
  <dcterms:created xsi:type="dcterms:W3CDTF">2019-08-18T18:59:00Z</dcterms:created>
  <dcterms:modified xsi:type="dcterms:W3CDTF">2019-08-28T17:25:00Z</dcterms:modified>
</cp:coreProperties>
</file>