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445" w:rsidRDefault="005352ED">
      <w:r>
        <w:rPr>
          <w:noProof/>
          <w:lang w:eastAsia="ru-RU"/>
        </w:rPr>
        <w:drawing>
          <wp:inline distT="0" distB="0" distL="0" distR="0" wp14:anchorId="7A471E63">
            <wp:extent cx="6645275" cy="9315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2ED" w:rsidRDefault="005352ED"/>
    <w:p w:rsidR="005352ED" w:rsidRPr="005352ED" w:rsidRDefault="005352ED" w:rsidP="005352ED">
      <w:pPr>
        <w:suppressAutoHyphens/>
        <w:spacing w:after="0"/>
        <w:ind w:firstLine="425"/>
        <w:jc w:val="center"/>
        <w:rPr>
          <w:rFonts w:ascii="Times New Roman" w:eastAsiaTheme="minorEastAsia" w:hAnsi="Times New Roman"/>
          <w:sz w:val="32"/>
          <w:szCs w:val="32"/>
          <w:lang w:eastAsia="ar-SA"/>
        </w:rPr>
      </w:pPr>
      <w:r w:rsidRPr="005352ED">
        <w:rPr>
          <w:rFonts w:ascii="Times New Roman" w:eastAsiaTheme="minorEastAsia" w:hAnsi="Times New Roman"/>
          <w:sz w:val="32"/>
          <w:szCs w:val="32"/>
          <w:lang w:eastAsia="ar-SA"/>
        </w:rPr>
        <w:lastRenderedPageBreak/>
        <w:t xml:space="preserve">Муниципальное дошкольное образовательное учреждение </w:t>
      </w:r>
    </w:p>
    <w:p w:rsidR="005352ED" w:rsidRPr="005352ED" w:rsidRDefault="005352ED" w:rsidP="005352ED">
      <w:pPr>
        <w:suppressAutoHyphens/>
        <w:spacing w:after="0"/>
        <w:ind w:firstLine="425"/>
        <w:jc w:val="center"/>
        <w:rPr>
          <w:rFonts w:ascii="Times New Roman" w:eastAsiaTheme="minorEastAsia" w:hAnsi="Times New Roman"/>
          <w:sz w:val="32"/>
          <w:szCs w:val="32"/>
          <w:lang w:eastAsia="ar-SA"/>
        </w:rPr>
      </w:pPr>
      <w:r w:rsidRPr="005352ED">
        <w:rPr>
          <w:rFonts w:ascii="Times New Roman" w:eastAsiaTheme="minorEastAsia" w:hAnsi="Times New Roman"/>
          <w:sz w:val="32"/>
          <w:szCs w:val="32"/>
          <w:lang w:eastAsia="ar-SA"/>
        </w:rPr>
        <w:t xml:space="preserve">«Детский сад № 91 компенсирующего вида» </w:t>
      </w:r>
      <w:proofErr w:type="spellStart"/>
      <w:r w:rsidRPr="005352ED">
        <w:rPr>
          <w:rFonts w:ascii="Times New Roman" w:eastAsiaTheme="minorEastAsia" w:hAnsi="Times New Roman"/>
          <w:sz w:val="32"/>
          <w:szCs w:val="32"/>
          <w:lang w:eastAsia="ar-SA"/>
        </w:rPr>
        <w:t>г.о</w:t>
      </w:r>
      <w:proofErr w:type="spellEnd"/>
      <w:r w:rsidRPr="005352ED">
        <w:rPr>
          <w:rFonts w:ascii="Times New Roman" w:eastAsiaTheme="minorEastAsia" w:hAnsi="Times New Roman"/>
          <w:sz w:val="32"/>
          <w:szCs w:val="32"/>
          <w:lang w:eastAsia="ar-SA"/>
        </w:rPr>
        <w:t>. Саранск</w:t>
      </w:r>
    </w:p>
    <w:p w:rsidR="005352ED" w:rsidRPr="005352ED" w:rsidRDefault="005352ED" w:rsidP="005352E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44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i/>
          <w:iCs/>
          <w:color w:val="000000"/>
          <w:sz w:val="44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i/>
          <w:iCs/>
          <w:color w:val="000000"/>
          <w:sz w:val="44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i/>
          <w:iCs/>
          <w:color w:val="000000"/>
          <w:sz w:val="44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b/>
          <w:color w:val="595D5F"/>
          <w:sz w:val="40"/>
          <w:szCs w:val="40"/>
          <w:lang w:eastAsia="ru-RU"/>
        </w:rPr>
      </w:pPr>
      <w:r w:rsidRPr="005352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"Использование ИКТ в коррекционной работе учителя-логопеда с детьми с особенностями развития".</w:t>
      </w:r>
      <w:r w:rsidRPr="005352ED">
        <w:rPr>
          <w:rFonts w:ascii="Times New Roman" w:eastAsia="Times New Roman" w:hAnsi="Times New Roman" w:cs="Times New Roman"/>
          <w:b/>
          <w:color w:val="595D5F"/>
          <w:sz w:val="40"/>
          <w:szCs w:val="40"/>
          <w:lang w:eastAsia="ru-RU"/>
        </w:rPr>
        <w:t xml:space="preserve"> 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5352ED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(выступление на </w:t>
      </w:r>
      <w:r w:rsidRPr="005352E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Международном научно - практическом семинаре </w:t>
      </w:r>
      <w:proofErr w:type="gramEnd"/>
    </w:p>
    <w:p w:rsidR="005352ED" w:rsidRPr="005352ED" w:rsidRDefault="005352ED" w:rsidP="005352ED">
      <w:pPr>
        <w:shd w:val="clear" w:color="auto" w:fill="FFFFFF"/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352E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"Организация </w:t>
      </w:r>
      <w:proofErr w:type="spellStart"/>
      <w:r w:rsidRPr="005352E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психолого</w:t>
      </w:r>
      <w:proofErr w:type="spellEnd"/>
      <w:r w:rsidRPr="005352E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- педагогического сопровождения детей с ОВЗ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5352ED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в условиях инклюзивного образования")</w:t>
      </w:r>
    </w:p>
    <w:p w:rsidR="005352ED" w:rsidRPr="005352ED" w:rsidRDefault="005352ED" w:rsidP="005352ED">
      <w:pPr>
        <w:shd w:val="clear" w:color="auto" w:fill="FFFFFF"/>
        <w:spacing w:after="0" w:line="360" w:lineRule="auto"/>
        <w:jc w:val="right"/>
        <w:rPr>
          <w:rFonts w:ascii="Cambria" w:eastAsia="Times New Roman" w:hAnsi="Cambria" w:cs="Cambria"/>
          <w:bCs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rPr>
          <w:rFonts w:ascii="Cambria" w:eastAsia="Times New Roman" w:hAnsi="Cambria" w:cs="Cambria"/>
          <w:bCs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jc w:val="right"/>
        <w:rPr>
          <w:rFonts w:ascii="Cambria" w:eastAsia="Times New Roman" w:hAnsi="Cambria" w:cs="Cambria"/>
          <w:bCs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jc w:val="right"/>
        <w:rPr>
          <w:rFonts w:ascii="Cambria" w:eastAsia="Times New Roman" w:hAnsi="Cambria" w:cs="Cambria"/>
          <w:bCs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360" w:lineRule="auto"/>
        <w:ind w:left="-5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Подготовила: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left="-5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учитель-логопед: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left="-53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Аверьянова К.А.</w:t>
      </w: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52ED" w:rsidRPr="005352ED" w:rsidRDefault="005352ED" w:rsidP="005352ED">
      <w:pPr>
        <w:shd w:val="clear" w:color="auto" w:fill="FFFFFF"/>
        <w:spacing w:after="0" w:line="240" w:lineRule="auto"/>
        <w:ind w:left="-5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 г.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Одним из актуальных направлений внедрения информационных технологий в работу учителя-логопеда является использование мультимедийных презентаций.  Это некая  наглядность, дающая возможность педагогу выстроить объяснение на занятиях логично, научно, с использованием видеофрагментов, иллюстраций, аудиозаписей и т.д. При такой организации материала включаются три вида памяти детей: зрительная, слуховая, моторная.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позволяет сформировать устойчивые визуально-кинестетические и визуально-аудиальные условно-рефлекторные связи центральной нервной системы. В процессе коррекционной логопедической работы на их основе у детей формируются правильные речевые навыки, а в дальнейшем и самоконтроль за своей речью.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сравнению с традиционными формами обучения дошкольников с ОВЗ</w:t>
      </w:r>
      <w:r w:rsidRPr="00535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мультимедийный способ подачи информации обладает рядом преимуществ:</w:t>
      </w: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352ED" w:rsidRPr="005352ED" w:rsidRDefault="005352ED" w:rsidP="005352ED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предъявление информации на экране компьютера в игровой форме вызывает у детей интерес к деятельности с ним.</w:t>
      </w:r>
    </w:p>
    <w:p w:rsidR="005352ED" w:rsidRPr="005352ED" w:rsidRDefault="005352ED" w:rsidP="005352ED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несёт в себе образный тип информации, понятный дошкольникам, которые пока не умеют читать и писать. Движения, звук, мультипликация надолго привлекают внимание ребёнка.</w:t>
      </w:r>
    </w:p>
    <w:p w:rsidR="005352ED" w:rsidRPr="005352ED" w:rsidRDefault="005352ED" w:rsidP="005352ED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отличное средство поддержания задач обучения и развития. Проблемные задачи, поощрение ребёнка при их правильном решении самим компьютером (сказочными героями) являются стимулом познавательной активности детей.</w:t>
      </w:r>
    </w:p>
    <w:p w:rsidR="005352ED" w:rsidRPr="005352ED" w:rsidRDefault="005352ED" w:rsidP="005352ED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позволяет моделировать такие жизненные ситуации, которые нельзя увидеть в повседневной жизни (полёт ракеты или спутника и другие неожиданности, и необычные эффекты).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мультимедийные презентации привносят эффект наглядности в занятие, повышают мотивационную активность, способствуют более тесной взаимосвязи учителя-логопеда и ребёнка. Благодаря последовательному появлению изображений на экране, дети имеют возможность выполнять упражнения более внимательно и в полном объеме. Использование анимации и сюрпризных моментов делает коррекционный процесс интересным и выразительным. Дети получают одобрение не только от логопеда, но и со стороны компьютера в виде картинок-призов, сопровождающихся звуковым оформлением.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Английская пословица гласит: «Я услышал и забыл, я увидел и запомнил».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Методическая сила мультимедиа как раз и состоит в том, что ребёнка легче заинтересовать и обучать, когда он воспринимает согласованный поток звуковых и зрительных образов.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Мультимедийная  презентация:</w:t>
      </w:r>
    </w:p>
    <w:p w:rsidR="005352ED" w:rsidRPr="005352ED" w:rsidRDefault="005352ED" w:rsidP="005352ED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и доходчиво изображает вещи, которые невозможно передать словами</w:t>
      </w:r>
    </w:p>
    <w:p w:rsidR="005352ED" w:rsidRPr="005352ED" w:rsidRDefault="005352ED" w:rsidP="005352ED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Вызывает интерес и делает разнообразным процесс передачи информации</w:t>
      </w:r>
    </w:p>
    <w:p w:rsidR="005352ED" w:rsidRPr="005352ED" w:rsidRDefault="005352ED" w:rsidP="005352ED">
      <w:pPr>
        <w:numPr>
          <w:ilvl w:val="0"/>
          <w:numId w:val="2"/>
        </w:num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Усиливает воздействие выступления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своей работе я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придерживаюсь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тематическому планированию, на каждую неделю запланирована лексическая тема.  Для детей, имеющих отклонения в развитии,  старших и подготовительных групп  разработала  логопедические фронтальные  занятия по формированию лексико-грамматической, фонетико-фонематической стороны речи с использованием ИКТ. Это занятия презентации по конкретным лексическим темам, эти презентации включают наглядный материал, карточки с заданиями, игры на развития грамматического строя речи, фонематического восприятия.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использую презентации как собственные, так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ресурсов.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индивидуальных занятиях по формированию правильного звукопроизношения использую специализированную компьютерную программу «Игры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Тигры».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предназначена для коррекции общего недоразвития речи у детей среднего и старшего возраста, поставляется на С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диске и содержит описание и подробные рекомендации, позволяющие эффективно организовать индивидуальную и подгрупповую работу с детьми.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построена на основе методик обучения детей с отклонениями развития Л. Н. </w:t>
      </w:r>
      <w:proofErr w:type="spell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Ефименковой</w:t>
      </w:r>
      <w:proofErr w:type="spell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А. Каше, Р.Е. Левиной, Л.В. Лопатиной, Н. В. Серебряковой, Р. И. </w:t>
      </w:r>
      <w:proofErr w:type="spell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Лалаевой</w:t>
      </w:r>
      <w:proofErr w:type="spell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 С. Жуковой, Е. М. </w:t>
      </w:r>
      <w:proofErr w:type="spell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Мастюковой</w:t>
      </w:r>
      <w:proofErr w:type="spell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Б. Филичевой, Г. И. Чиркиной, 1969, 2002. Она адресована, прежде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специалистам – логопедам и дефектологам детских дошкольных учреждений, но может рекомендоваться широкому кругу пользователей при условии логопедического консультирования.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Решение учебных и коррекционных задач с помощью программы «Игры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Тигры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встраивается в систему общей коррекционной работы в соответствии с индивидуальными возможностями и потребностями детей, что очень важно на индивидуальных занятиях. Разные уровни заданий позволяют идти от более простых упражнений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сложным.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данной программой проводится при первостепенной роли учителя-логопеда по принципу тройственного взаимодействия: педагог-компьютер-ребенок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из четырех коррекционно-образовательных блоков программы состоит из нескольких модулей. Работа с использованием компьютерной программы «Игры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Тигры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проводится с опорой на зрительное восприятие и контроль над результатами деятельности ребенка дошкольника. Визуализация происходит на экране монитора в виде доступных для ребенка мультипликационных образов и символов, что как раз и позволяет достичь успехов при автоматизации звуков у ребенка с </w:t>
      </w:r>
      <w:proofErr w:type="spell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дизартрическим</w:t>
      </w:r>
      <w:proofErr w:type="spell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компонентом.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Компьютерная технология «Игры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Тигры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предлагает серии упражнений, входящих в четыре блока – Звукопроизношение, Просодика, </w:t>
      </w:r>
      <w:proofErr w:type="spell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Фонематика</w:t>
      </w:r>
      <w:proofErr w:type="spell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Лексика, использование которых позволяет работать над формированием, развитием и коррекцией следующих характеристик:</w:t>
      </w:r>
    </w:p>
    <w:p w:rsidR="005352ED" w:rsidRPr="005352ED" w:rsidRDefault="005352ED" w:rsidP="005352ED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звукопроизношение</w:t>
      </w:r>
    </w:p>
    <w:p w:rsidR="005352ED" w:rsidRPr="005352ED" w:rsidRDefault="005352ED" w:rsidP="005352ED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просодические компоненты устной речи</w:t>
      </w:r>
    </w:p>
    <w:p w:rsidR="005352ED" w:rsidRPr="005352ED" w:rsidRDefault="005352ED" w:rsidP="005352ED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фонематический слух и восприятие</w:t>
      </w:r>
    </w:p>
    <w:p w:rsidR="005352ED" w:rsidRPr="005352ED" w:rsidRDefault="005352ED" w:rsidP="005352ED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лексические и грамматические средства языка</w:t>
      </w:r>
    </w:p>
    <w:p w:rsidR="005352ED" w:rsidRPr="005352ED" w:rsidRDefault="005352ED" w:rsidP="005352ED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навыки</w:t>
      </w:r>
    </w:p>
    <w:p w:rsidR="005352ED" w:rsidRPr="005352ED" w:rsidRDefault="005352ED" w:rsidP="005352ED">
      <w:pPr>
        <w:numPr>
          <w:ilvl w:val="0"/>
          <w:numId w:val="3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артикуляционная моторика</w:t>
      </w:r>
    </w:p>
    <w:p w:rsidR="005352ED" w:rsidRPr="005352ED" w:rsidRDefault="005352ED" w:rsidP="005352ED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мелкая моторика пальцев рук (работа с манипулятором – мышь, клавиатура)</w:t>
      </w:r>
    </w:p>
    <w:p w:rsidR="005352ED" w:rsidRPr="005352ED" w:rsidRDefault="005352ED" w:rsidP="005352ED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слуховое и зрительное восприятие</w:t>
      </w:r>
    </w:p>
    <w:p w:rsidR="005352ED" w:rsidRPr="005352ED" w:rsidRDefault="005352ED" w:rsidP="005352ED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</w:t>
      </w:r>
    </w:p>
    <w:p w:rsidR="005352ED" w:rsidRPr="005352ED" w:rsidRDefault="005352ED" w:rsidP="005352ED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вербальная и зрительная память</w:t>
      </w:r>
    </w:p>
    <w:p w:rsidR="005352ED" w:rsidRPr="005352ED" w:rsidRDefault="005352ED" w:rsidP="005352ED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 и мотивация</w:t>
      </w:r>
    </w:p>
    <w:p w:rsidR="005352ED" w:rsidRPr="005352ED" w:rsidRDefault="005352ED" w:rsidP="005352ED">
      <w:pPr>
        <w:numPr>
          <w:ilvl w:val="0"/>
          <w:numId w:val="4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словесно-логическое мышление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  Основные принципы, положенные в основу построения программы «Игры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Тигры»:</w:t>
      </w:r>
    </w:p>
    <w:p w:rsidR="005352ED" w:rsidRPr="005352ED" w:rsidRDefault="005352ED" w:rsidP="005352ED">
      <w:pPr>
        <w:numPr>
          <w:ilvl w:val="0"/>
          <w:numId w:val="5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системный и деятельный подход к коррекции нарушений речевого развития;</w:t>
      </w:r>
    </w:p>
    <w:p w:rsidR="005352ED" w:rsidRPr="005352ED" w:rsidRDefault="005352ED" w:rsidP="005352ED">
      <w:pPr>
        <w:numPr>
          <w:ilvl w:val="0"/>
          <w:numId w:val="5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форма обучения;</w:t>
      </w:r>
    </w:p>
    <w:p w:rsidR="005352ED" w:rsidRPr="005352ED" w:rsidRDefault="005352ED" w:rsidP="005352ED">
      <w:pPr>
        <w:numPr>
          <w:ilvl w:val="0"/>
          <w:numId w:val="5"/>
        </w:num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интерактивность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работе мной используется программа «Учимся говорить правильно».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предназначена для речевого развития детей  старшего дошкольного возраста. Ее можно применять как в детском саду, так и в школе в работе с детьми с ФН, ФФН, ОНР. Материал </w:t>
      </w:r>
      <w:proofErr w:type="spell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мультемедийного</w:t>
      </w:r>
      <w:proofErr w:type="spell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пособия направлен на формирование слухового восприятия, звукового анализа и синтеза слов, развитие навыков правильного произношения звуков, слогов, слов и умения связно выстраивать свои высказывания.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Развивающая программа включает в себя следующие разделы:</w:t>
      </w:r>
    </w:p>
    <w:p w:rsidR="005352ED" w:rsidRPr="005352ED" w:rsidRDefault="005352ED" w:rsidP="005352ED">
      <w:pPr>
        <w:numPr>
          <w:ilvl w:val="0"/>
          <w:numId w:val="6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Неречевые звуки</w:t>
      </w:r>
    </w:p>
    <w:p w:rsidR="005352ED" w:rsidRPr="005352ED" w:rsidRDefault="005352ED" w:rsidP="005352ED">
      <w:pPr>
        <w:numPr>
          <w:ilvl w:val="0"/>
          <w:numId w:val="6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Звукоподражание, которые представлены серией сюжетных интерактивных экранов с заданиями по лексическим темам, которые можно внести в планирование коррекционной работы. Эти разделы направлены на развитие фонематического слуха, но параллельно отрабатывается лексическая и грамматическая сторона речи. В каждом задании предлагается два режима работы «Изучение» и «Задание» и до 7 уровней сложности, что позволяет осуществлять индивидуальный подход к каждому ребенку.</w:t>
      </w:r>
    </w:p>
    <w:p w:rsidR="005352ED" w:rsidRPr="005352ED" w:rsidRDefault="005352ED" w:rsidP="005352ED">
      <w:pPr>
        <w:numPr>
          <w:ilvl w:val="0"/>
          <w:numId w:val="6"/>
        </w:numPr>
        <w:shd w:val="clear" w:color="auto" w:fill="FFFFFF"/>
        <w:tabs>
          <w:tab w:val="clear" w:pos="360"/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Речевые звуки,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мультимедийными программами двух типов. К первому относятся задания «Услышь звук»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 второму типу-задания «Определи место звука в слове», «Помести картинки..», «Посчитай…»</w:t>
      </w:r>
    </w:p>
    <w:p w:rsidR="005352ED" w:rsidRPr="005352ED" w:rsidRDefault="005352ED" w:rsidP="005352ED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типы заданий имеют усложнение-выделение среди изолированных звуков, в слогах и словах.</w:t>
      </w:r>
    </w:p>
    <w:p w:rsidR="005352ED" w:rsidRPr="005352ED" w:rsidRDefault="005352ED" w:rsidP="005352ED">
      <w:pPr>
        <w:numPr>
          <w:ilvl w:val="0"/>
          <w:numId w:val="7"/>
        </w:num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«Развитие связной речи» представлен заданиями следующих видов «Слово-действие», «Слово-признак», «Составляем описание», «Подбери действие».</w:t>
      </w:r>
    </w:p>
    <w:p w:rsidR="005352ED" w:rsidRPr="005352ED" w:rsidRDefault="005352ED" w:rsidP="005352ED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«Послушай рассказ», где предлагается прослушать рассказ, расставить картинки в нужной последовательности и восстановить хронологию рассказа.</w:t>
      </w:r>
    </w:p>
    <w:p w:rsidR="005352ED" w:rsidRPr="005352ED" w:rsidRDefault="005352ED" w:rsidP="005352ED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Мой небольшой опыт подсказывает,  что данная программа будет хорошим помощником в коррекционной работе логопеда.</w:t>
      </w:r>
    </w:p>
    <w:p w:rsidR="005352ED" w:rsidRPr="005352ED" w:rsidRDefault="005352ED" w:rsidP="005352ED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Применяя компьютерные технологии, не забывайте правила работы за компьютером:</w:t>
      </w:r>
    </w:p>
    <w:p w:rsidR="005352ED" w:rsidRPr="005352ED" w:rsidRDefault="005352ED" w:rsidP="005352ED">
      <w:pPr>
        <w:shd w:val="clear" w:color="auto" w:fill="FFFFFF"/>
        <w:tabs>
          <w:tab w:val="num" w:pos="284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</w:t>
      </w:r>
      <w:r w:rsidRPr="00535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Гигиенические нормы и рекомендации при организации занятий:</w:t>
      </w:r>
    </w:p>
    <w:p w:rsidR="005352ED" w:rsidRPr="005352ED" w:rsidRDefault="005352ED" w:rsidP="005352ED">
      <w:pPr>
        <w:numPr>
          <w:ilvl w:val="0"/>
          <w:numId w:val="8"/>
        </w:numPr>
        <w:shd w:val="clear" w:color="auto" w:fill="FFFFFF"/>
        <w:tabs>
          <w:tab w:val="num" w:pos="0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Максимальная одноразовая  длительность работы не должна быть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указанной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ниже: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 w:firstLine="12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6 лет 1 -2 групп здоровья                15 минут в день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 6 лет 3 группы здоровья                 10 минут в день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5 лет  1 – 2 группы здоровья           10 минут в день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5 лет 3 группы здоровья                   7 минут в день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6 лет,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относящиеся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группе риска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состоянию зрения                                           10 минут в день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5 лет, относящихся к группе  риска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состоянию зрения                                            7 минут в день</w:t>
      </w:r>
    </w:p>
    <w:p w:rsidR="005352ED" w:rsidRPr="005352ED" w:rsidRDefault="005352ED" w:rsidP="005352ED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одного дня допускается проведение не более одного занятия с использованием компьютера.</w:t>
      </w:r>
    </w:p>
    <w:p w:rsidR="005352ED" w:rsidRPr="005352ED" w:rsidRDefault="005352ED" w:rsidP="005352ED">
      <w:pPr>
        <w:numPr>
          <w:ilvl w:val="0"/>
          <w:numId w:val="9"/>
        </w:numPr>
        <w:shd w:val="clear" w:color="auto" w:fill="FFFFFF"/>
        <w:tabs>
          <w:tab w:val="num" w:pos="0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Рекомендуемое время для занятий с использованием компьютера:</w:t>
      </w:r>
    </w:p>
    <w:p w:rsidR="005352ED" w:rsidRPr="005352ED" w:rsidRDefault="005352ED" w:rsidP="005352ED">
      <w:pPr>
        <w:shd w:val="clear" w:color="auto" w:fill="FFFFFF"/>
        <w:tabs>
          <w:tab w:val="num" w:pos="0"/>
        </w:tabs>
        <w:spacing w:after="0" w:line="360" w:lineRule="auto"/>
        <w:ind w:right="-2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первая половина дня – оптимальна, вторая половина дня – допустима, однако занятие следует проводить в период второго подъёма суточной работоспособности, в интервале  от 15 ч.30 мин. до 16ч.30мин., после дневного сна и полдника.</w:t>
      </w:r>
    </w:p>
    <w:p w:rsidR="005352ED" w:rsidRPr="005352ED" w:rsidRDefault="005352ED" w:rsidP="005352ED">
      <w:pPr>
        <w:numPr>
          <w:ilvl w:val="0"/>
          <w:numId w:val="10"/>
        </w:numPr>
        <w:shd w:val="clear" w:color="auto" w:fill="FFFFFF"/>
        <w:tabs>
          <w:tab w:val="num" w:pos="0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Рекомендуемая максимальная кратность работы для детей 6 лет – 2 раза в неделю.</w:t>
      </w:r>
    </w:p>
    <w:p w:rsidR="005352ED" w:rsidRPr="005352ED" w:rsidRDefault="005352ED" w:rsidP="005352ED">
      <w:pPr>
        <w:numPr>
          <w:ilvl w:val="0"/>
          <w:numId w:val="10"/>
        </w:numPr>
        <w:shd w:val="clear" w:color="auto" w:fill="FFFFFF"/>
        <w:tabs>
          <w:tab w:val="num" w:pos="0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рекомендуемые дни недели для занятий с компьютером: вторник, среда, четверг – оптимальные; понедельник – допустимый. В первый день недели  работоспособность ещё не достигает желаемого уровня </w:t>
      </w:r>
      <w:proofErr w:type="gramStart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режима в выходные). В пятницу заниматься на компьютере  нежелательно, происходит резкое снижение работоспособности в силу накопившейся недельной усталости.</w:t>
      </w:r>
    </w:p>
    <w:p w:rsidR="005352ED" w:rsidRPr="005352ED" w:rsidRDefault="005352ED" w:rsidP="005352ED">
      <w:pPr>
        <w:numPr>
          <w:ilvl w:val="0"/>
          <w:numId w:val="10"/>
        </w:numPr>
        <w:shd w:val="clear" w:color="auto" w:fill="FFFFFF"/>
        <w:tabs>
          <w:tab w:val="num" w:pos="142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Недопустимо проводить занятия с компьютером во время, отведённое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для прогулок и дневного отдыха.</w:t>
      </w:r>
    </w:p>
    <w:p w:rsidR="005352ED" w:rsidRPr="005352ED" w:rsidRDefault="005352ED" w:rsidP="005352ED">
      <w:pPr>
        <w:numPr>
          <w:ilvl w:val="0"/>
          <w:numId w:val="11"/>
        </w:numPr>
        <w:shd w:val="clear" w:color="auto" w:fill="FFFFFF"/>
        <w:tabs>
          <w:tab w:val="num" w:pos="142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профилактики зрительного утомления целесообразно проводить гимнастику для глаз, для снятия статистического и нервно – эмоционального напряжения  можно использовать обычные физические упражнения.</w:t>
      </w:r>
    </w:p>
    <w:p w:rsidR="005352ED" w:rsidRPr="005352ED" w:rsidRDefault="005352ED" w:rsidP="005352ED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применение на логопедических занятиях,  как авторских презентаций, так и готовых логопедических программ   позволяет существенно повысить мотивацию детей к занятию и, следовательно, существенно сократить время на преодоление речевых нарушений.</w:t>
      </w:r>
    </w:p>
    <w:p w:rsidR="005352ED" w:rsidRPr="005352ED" w:rsidRDefault="005352ED" w:rsidP="005352E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2ED" w:rsidRPr="005352ED" w:rsidRDefault="005352ED" w:rsidP="005352ED">
      <w:pPr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2ED" w:rsidRPr="005352ED" w:rsidRDefault="005352ED" w:rsidP="005352ED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2ED" w:rsidRPr="005352ED" w:rsidRDefault="005352ED" w:rsidP="005352ED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2ED" w:rsidRPr="005352ED" w:rsidRDefault="005352ED" w:rsidP="005352ED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2ED" w:rsidRPr="005352ED" w:rsidRDefault="005352ED" w:rsidP="005352ED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2ED" w:rsidRPr="005352ED" w:rsidRDefault="005352ED" w:rsidP="005352ED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2ED" w:rsidRPr="005352ED" w:rsidRDefault="005352ED" w:rsidP="005352ED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352ED" w:rsidRDefault="005352ED">
      <w:bookmarkStart w:id="0" w:name="_GoBack"/>
      <w:bookmarkEnd w:id="0"/>
    </w:p>
    <w:sectPr w:rsidR="005352ED" w:rsidSect="005352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97913"/>
    <w:multiLevelType w:val="multilevel"/>
    <w:tmpl w:val="4912A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F460937"/>
    <w:multiLevelType w:val="multilevel"/>
    <w:tmpl w:val="4A34FD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804CE5"/>
    <w:multiLevelType w:val="multilevel"/>
    <w:tmpl w:val="56A42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B52EA4"/>
    <w:multiLevelType w:val="multilevel"/>
    <w:tmpl w:val="1326FE7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1F6F27"/>
    <w:multiLevelType w:val="multilevel"/>
    <w:tmpl w:val="CF44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B27902"/>
    <w:multiLevelType w:val="multilevel"/>
    <w:tmpl w:val="2E18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C646CB"/>
    <w:multiLevelType w:val="multilevel"/>
    <w:tmpl w:val="1C50B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611F0B"/>
    <w:multiLevelType w:val="multilevel"/>
    <w:tmpl w:val="61789C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86144F"/>
    <w:multiLevelType w:val="multilevel"/>
    <w:tmpl w:val="852C91A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7B0E47"/>
    <w:multiLevelType w:val="multilevel"/>
    <w:tmpl w:val="F2E8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A85590"/>
    <w:multiLevelType w:val="multilevel"/>
    <w:tmpl w:val="5590C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5"/>
  </w:num>
  <w:num w:numId="5">
    <w:abstractNumId w:val="9"/>
  </w:num>
  <w:num w:numId="6">
    <w:abstractNumId w:val="0"/>
  </w:num>
  <w:num w:numId="7">
    <w:abstractNumId w:val="7"/>
  </w:num>
  <w:num w:numId="8">
    <w:abstractNumId w:val="6"/>
  </w:num>
  <w:num w:numId="9">
    <w:abstractNumId w:val="1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FBD"/>
    <w:rsid w:val="005352ED"/>
    <w:rsid w:val="00701FBD"/>
    <w:rsid w:val="0078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1502</Words>
  <Characters>8568</Characters>
  <Application>Microsoft Office Word</Application>
  <DocSecurity>0</DocSecurity>
  <Lines>71</Lines>
  <Paragraphs>20</Paragraphs>
  <ScaleCrop>false</ScaleCrop>
  <Company/>
  <LinksUpToDate>false</LinksUpToDate>
  <CharactersWithSpaces>10050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2020-04-17T14:07:00Z</dcterms:created>
  <dcterms:modified xsi:type="dcterms:W3CDTF">2020-04-17T14:08:00Z</dcterms:modified>
</cp:coreProperties>
</file>