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35" w:rsidRDefault="00C83C6A" w:rsidP="00F155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C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2520" cy="8514715"/>
            <wp:effectExtent l="0" t="0" r="0" b="0"/>
            <wp:docPr id="1" name="Рисунок 1" descr="C:\Users\Ольга\Desktop\Сканы титульников\Скрины кружков\сканы, продолже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 титульников\Скрины кружков\сканы, продолжение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A" w:rsidRPr="00743A8E" w:rsidRDefault="00C83C6A" w:rsidP="00F155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835" w:rsidRPr="00743A8E" w:rsidRDefault="00540835" w:rsidP="00F155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517" w:rsidRPr="00743A8E" w:rsidRDefault="00F15517" w:rsidP="00F155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540835" w:rsidRPr="00743A8E" w:rsidRDefault="00540835" w:rsidP="00F155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835" w:rsidRPr="00743A8E" w:rsidRDefault="00540835" w:rsidP="00F155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5650"/>
        <w:gridCol w:w="3285"/>
      </w:tblGrid>
      <w:tr w:rsidR="00540835" w:rsidRPr="00743A8E" w:rsidTr="00540835">
        <w:tc>
          <w:tcPr>
            <w:tcW w:w="1101" w:type="dxa"/>
          </w:tcPr>
          <w:p w:rsidR="00540835" w:rsidRPr="00743A8E" w:rsidRDefault="00540835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0" w:type="dxa"/>
          </w:tcPr>
          <w:p w:rsidR="00540835" w:rsidRPr="00743A8E" w:rsidRDefault="00540835" w:rsidP="00540835">
            <w:pPr>
              <w:tabs>
                <w:tab w:val="left" w:pos="4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Пояснительная записка          </w:t>
            </w:r>
          </w:p>
        </w:tc>
        <w:tc>
          <w:tcPr>
            <w:tcW w:w="3561" w:type="dxa"/>
          </w:tcPr>
          <w:p w:rsidR="00540835" w:rsidRPr="00743A8E" w:rsidRDefault="00540835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540835" w:rsidRPr="00743A8E" w:rsidTr="00540835">
        <w:tc>
          <w:tcPr>
            <w:tcW w:w="1101" w:type="dxa"/>
          </w:tcPr>
          <w:p w:rsidR="00540835" w:rsidRPr="00743A8E" w:rsidRDefault="00540835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:rsidR="00540835" w:rsidRPr="00743A8E" w:rsidRDefault="00540835" w:rsidP="00540835">
            <w:pPr>
              <w:tabs>
                <w:tab w:val="left" w:pos="4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и её содержание.</w:t>
            </w:r>
          </w:p>
        </w:tc>
        <w:tc>
          <w:tcPr>
            <w:tcW w:w="3561" w:type="dxa"/>
          </w:tcPr>
          <w:p w:rsidR="00540835" w:rsidRPr="00743A8E" w:rsidRDefault="00743A8E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540835" w:rsidRPr="00743A8E" w:rsidTr="00540835">
        <w:tc>
          <w:tcPr>
            <w:tcW w:w="1101" w:type="dxa"/>
          </w:tcPr>
          <w:p w:rsidR="00540835" w:rsidRPr="00743A8E" w:rsidRDefault="00540835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0" w:type="dxa"/>
          </w:tcPr>
          <w:p w:rsidR="00540835" w:rsidRPr="00743A8E" w:rsidRDefault="00540835" w:rsidP="00540835">
            <w:pPr>
              <w:tabs>
                <w:tab w:val="left" w:pos="4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3561" w:type="dxa"/>
          </w:tcPr>
          <w:p w:rsidR="00540835" w:rsidRPr="00743A8E" w:rsidRDefault="00540835" w:rsidP="00540835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540835" w:rsidRPr="00743A8E" w:rsidTr="00540835">
        <w:tc>
          <w:tcPr>
            <w:tcW w:w="1101" w:type="dxa"/>
          </w:tcPr>
          <w:p w:rsidR="00540835" w:rsidRPr="00743A8E" w:rsidRDefault="00540835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0" w:type="dxa"/>
          </w:tcPr>
          <w:p w:rsidR="00540835" w:rsidRPr="00743A8E" w:rsidRDefault="00743A8E" w:rsidP="00540835">
            <w:pPr>
              <w:tabs>
                <w:tab w:val="left" w:pos="4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3561" w:type="dxa"/>
          </w:tcPr>
          <w:p w:rsidR="00540835" w:rsidRPr="00743A8E" w:rsidRDefault="00743A8E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</w:p>
        </w:tc>
      </w:tr>
      <w:tr w:rsidR="00540835" w:rsidRPr="00743A8E" w:rsidTr="00540835">
        <w:tc>
          <w:tcPr>
            <w:tcW w:w="1101" w:type="dxa"/>
          </w:tcPr>
          <w:p w:rsidR="00540835" w:rsidRPr="00743A8E" w:rsidRDefault="00540835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540835" w:rsidRPr="00743A8E" w:rsidRDefault="00540835" w:rsidP="00540835">
            <w:pPr>
              <w:tabs>
                <w:tab w:val="left" w:pos="4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561" w:type="dxa"/>
          </w:tcPr>
          <w:p w:rsidR="00540835" w:rsidRPr="00743A8E" w:rsidRDefault="00743A8E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40835" w:rsidRPr="00743A8E" w:rsidTr="00540835">
        <w:tc>
          <w:tcPr>
            <w:tcW w:w="1101" w:type="dxa"/>
          </w:tcPr>
          <w:p w:rsidR="00540835" w:rsidRPr="00743A8E" w:rsidRDefault="00540835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0" w:type="dxa"/>
          </w:tcPr>
          <w:p w:rsidR="00540835" w:rsidRPr="00743A8E" w:rsidRDefault="00540835" w:rsidP="00540835">
            <w:pPr>
              <w:tabs>
                <w:tab w:val="left" w:pos="4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3561" w:type="dxa"/>
          </w:tcPr>
          <w:p w:rsidR="00540835" w:rsidRPr="00743A8E" w:rsidRDefault="00743A8E" w:rsidP="00F15517">
            <w:pPr>
              <w:tabs>
                <w:tab w:val="left" w:pos="4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F15517" w:rsidRPr="00743A8E" w:rsidRDefault="00F15517" w:rsidP="00F15517">
      <w:pPr>
        <w:tabs>
          <w:tab w:val="left" w:pos="470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835" w:rsidRPr="00743A8E" w:rsidRDefault="00540835" w:rsidP="00F15517">
      <w:pPr>
        <w:tabs>
          <w:tab w:val="left" w:pos="470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835" w:rsidRPr="00743A8E" w:rsidRDefault="00540835" w:rsidP="00F15517">
      <w:pPr>
        <w:tabs>
          <w:tab w:val="left" w:pos="470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835" w:rsidRPr="00743A8E" w:rsidRDefault="00540835" w:rsidP="00F15517">
      <w:pPr>
        <w:tabs>
          <w:tab w:val="left" w:pos="470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6D9" w:rsidRPr="00743A8E" w:rsidRDefault="00E236D9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35" w:rsidRPr="00743A8E" w:rsidRDefault="00540835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35" w:rsidRPr="00743A8E" w:rsidRDefault="00540835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D9" w:rsidRPr="00743A8E" w:rsidRDefault="00E236D9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D9" w:rsidRPr="00743A8E" w:rsidRDefault="00E236D9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D9" w:rsidRPr="00743A8E" w:rsidRDefault="00E236D9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D9" w:rsidRPr="00743A8E" w:rsidRDefault="00E236D9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B1E" w:rsidRPr="00743A8E" w:rsidRDefault="00415B1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D9" w:rsidRPr="00743A8E" w:rsidRDefault="00E236D9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6A" w:rsidRDefault="00C83C6A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6A" w:rsidRDefault="00C83C6A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6A" w:rsidRDefault="00C83C6A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6A" w:rsidRDefault="00C83C6A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6A" w:rsidRDefault="00C83C6A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6A" w:rsidRPr="00743A8E" w:rsidRDefault="00C83C6A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637" w:rsidRPr="00743A8E" w:rsidRDefault="00991637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1637" w:rsidRPr="00743A8E" w:rsidRDefault="001A178E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Интерактивные средства обучения, такие как интерактивная доска, </w:t>
      </w:r>
      <w:r w:rsidR="004463CE" w:rsidRPr="00743A8E">
        <w:rPr>
          <w:rFonts w:ascii="Times New Roman" w:hAnsi="Times New Roman" w:cs="Times New Roman"/>
          <w:sz w:val="24"/>
          <w:szCs w:val="24"/>
        </w:rPr>
        <w:t xml:space="preserve"> </w:t>
      </w:r>
      <w:r w:rsidR="00D45C22" w:rsidRPr="00743A8E">
        <w:rPr>
          <w:rFonts w:ascii="Times New Roman" w:hAnsi="Times New Roman" w:cs="Times New Roman"/>
          <w:sz w:val="24"/>
          <w:szCs w:val="24"/>
        </w:rPr>
        <w:t>робот «Ботли»</w:t>
      </w:r>
      <w:r w:rsidR="004463CE" w:rsidRPr="00743A8E">
        <w:rPr>
          <w:rFonts w:ascii="Times New Roman" w:hAnsi="Times New Roman" w:cs="Times New Roman"/>
          <w:sz w:val="24"/>
          <w:szCs w:val="24"/>
        </w:rPr>
        <w:t xml:space="preserve">, </w:t>
      </w:r>
      <w:r w:rsidR="00991637" w:rsidRPr="00743A8E">
        <w:rPr>
          <w:rFonts w:ascii="Times New Roman" w:hAnsi="Times New Roman" w:cs="Times New Roman"/>
          <w:sz w:val="24"/>
          <w:szCs w:val="24"/>
        </w:rPr>
        <w:t>стан</w:t>
      </w:r>
      <w:r w:rsidR="004463CE" w:rsidRPr="00743A8E">
        <w:rPr>
          <w:rFonts w:ascii="Times New Roman" w:hAnsi="Times New Roman" w:cs="Times New Roman"/>
          <w:sz w:val="24"/>
          <w:szCs w:val="24"/>
        </w:rPr>
        <w:t>у</w:t>
      </w:r>
      <w:r w:rsidR="00991637" w:rsidRPr="00743A8E">
        <w:rPr>
          <w:rFonts w:ascii="Times New Roman" w:hAnsi="Times New Roman" w:cs="Times New Roman"/>
          <w:sz w:val="24"/>
          <w:szCs w:val="24"/>
        </w:rPr>
        <w:t>т отличн</w:t>
      </w:r>
      <w:r w:rsidR="004463CE" w:rsidRPr="00743A8E">
        <w:rPr>
          <w:rFonts w:ascii="Times New Roman" w:hAnsi="Times New Roman" w:cs="Times New Roman"/>
          <w:sz w:val="24"/>
          <w:szCs w:val="24"/>
        </w:rPr>
        <w:t>ыми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помощни</w:t>
      </w:r>
      <w:r w:rsidR="004463CE" w:rsidRPr="00743A8E">
        <w:rPr>
          <w:rFonts w:ascii="Times New Roman" w:hAnsi="Times New Roman" w:cs="Times New Roman"/>
          <w:sz w:val="24"/>
          <w:szCs w:val="24"/>
        </w:rPr>
        <w:t>ками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в развити</w:t>
      </w:r>
      <w:r w:rsidR="004463CE" w:rsidRPr="00743A8E">
        <w:rPr>
          <w:rFonts w:ascii="Times New Roman" w:hAnsi="Times New Roman" w:cs="Times New Roman"/>
          <w:sz w:val="24"/>
          <w:szCs w:val="24"/>
        </w:rPr>
        <w:t>и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463CE" w:rsidRPr="00743A8E">
        <w:rPr>
          <w:rFonts w:ascii="Times New Roman" w:hAnsi="Times New Roman" w:cs="Times New Roman"/>
          <w:sz w:val="24"/>
          <w:szCs w:val="24"/>
        </w:rPr>
        <w:t>. Они способствуют развитию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4463CE" w:rsidRPr="00743A8E">
        <w:rPr>
          <w:rFonts w:ascii="Times New Roman" w:hAnsi="Times New Roman" w:cs="Times New Roman"/>
          <w:sz w:val="24"/>
          <w:szCs w:val="24"/>
        </w:rPr>
        <w:t>,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4463CE" w:rsidRPr="00743A8E">
        <w:rPr>
          <w:rFonts w:ascii="Times New Roman" w:hAnsi="Times New Roman" w:cs="Times New Roman"/>
          <w:sz w:val="24"/>
          <w:szCs w:val="24"/>
        </w:rPr>
        <w:t>,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4463CE" w:rsidRPr="00743A8E">
        <w:rPr>
          <w:rFonts w:ascii="Times New Roman" w:hAnsi="Times New Roman" w:cs="Times New Roman"/>
          <w:sz w:val="24"/>
          <w:szCs w:val="24"/>
        </w:rPr>
        <w:t>,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речи</w:t>
      </w:r>
      <w:r w:rsidR="004463CE" w:rsidRPr="00743A8E">
        <w:rPr>
          <w:rFonts w:ascii="Times New Roman" w:hAnsi="Times New Roman" w:cs="Times New Roman"/>
          <w:sz w:val="24"/>
          <w:szCs w:val="24"/>
        </w:rPr>
        <w:t>,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навыков учебной деятельности.</w:t>
      </w:r>
    </w:p>
    <w:p w:rsidR="00991637" w:rsidRPr="00743A8E" w:rsidRDefault="001A178E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991637" w:rsidRPr="00743A8E">
        <w:rPr>
          <w:rFonts w:ascii="Times New Roman" w:hAnsi="Times New Roman" w:cs="Times New Roman"/>
          <w:sz w:val="24"/>
          <w:szCs w:val="24"/>
        </w:rPr>
        <w:t>Использование интерактивной доски на занятиях позволяет перейти от объяснительно- 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005943" w:rsidRPr="00743A8E" w:rsidRDefault="001A178E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005943" w:rsidRPr="00743A8E">
        <w:rPr>
          <w:rFonts w:ascii="Times New Roman" w:hAnsi="Times New Roman" w:cs="Times New Roman"/>
          <w:sz w:val="24"/>
          <w:szCs w:val="24"/>
        </w:rPr>
        <w:t xml:space="preserve">Робот </w:t>
      </w:r>
      <w:r w:rsidR="00D45C22" w:rsidRPr="00743A8E">
        <w:rPr>
          <w:rFonts w:ascii="Times New Roman" w:hAnsi="Times New Roman" w:cs="Times New Roman"/>
          <w:sz w:val="24"/>
          <w:szCs w:val="24"/>
        </w:rPr>
        <w:t>«Ботли»</w:t>
      </w:r>
      <w:r w:rsidR="00005943" w:rsidRPr="00743A8E">
        <w:rPr>
          <w:rFonts w:ascii="Times New Roman" w:hAnsi="Times New Roman" w:cs="Times New Roman"/>
          <w:sz w:val="24"/>
          <w:szCs w:val="24"/>
        </w:rPr>
        <w:t xml:space="preserve"> позволяет детям учиться создавать  мини – программы -  траектории движения робота, причем делать это в увлекательной игре.</w:t>
      </w:r>
    </w:p>
    <w:p w:rsidR="00991637" w:rsidRPr="00743A8E" w:rsidRDefault="001A178E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991637" w:rsidRPr="00743A8E">
        <w:rPr>
          <w:rFonts w:ascii="Times New Roman" w:hAnsi="Times New Roman" w:cs="Times New Roman"/>
          <w:sz w:val="24"/>
          <w:szCs w:val="24"/>
        </w:rPr>
        <w:t>Данная программа кружков</w:t>
      </w:r>
      <w:r w:rsidR="00431336" w:rsidRPr="00743A8E">
        <w:rPr>
          <w:rFonts w:ascii="Times New Roman" w:hAnsi="Times New Roman" w:cs="Times New Roman"/>
          <w:sz w:val="24"/>
          <w:szCs w:val="24"/>
        </w:rPr>
        <w:t>ой работы реализуется с детьми 6</w:t>
      </w:r>
      <w:r w:rsidR="00991637" w:rsidRPr="00743A8E">
        <w:rPr>
          <w:rFonts w:ascii="Times New Roman" w:hAnsi="Times New Roman" w:cs="Times New Roman"/>
          <w:sz w:val="24"/>
          <w:szCs w:val="24"/>
        </w:rPr>
        <w:t>-7 лет. В программе выделены следующие направления использования интерактивн</w:t>
      </w:r>
      <w:r w:rsidR="00D67901" w:rsidRPr="00743A8E">
        <w:rPr>
          <w:rFonts w:ascii="Times New Roman" w:hAnsi="Times New Roman" w:cs="Times New Roman"/>
          <w:sz w:val="24"/>
          <w:szCs w:val="24"/>
        </w:rPr>
        <w:t>ых средств обучения</w:t>
      </w:r>
      <w:r w:rsidR="00991637" w:rsidRPr="00743A8E">
        <w:rPr>
          <w:rFonts w:ascii="Times New Roman" w:hAnsi="Times New Roman" w:cs="Times New Roman"/>
          <w:sz w:val="24"/>
          <w:szCs w:val="24"/>
        </w:rPr>
        <w:t>, которые доступны для работы с детьми дошкольного возраста:</w:t>
      </w:r>
    </w:p>
    <w:p w:rsidR="00991637" w:rsidRPr="00743A8E" w:rsidRDefault="00991637" w:rsidP="00BF44A5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ис</w:t>
      </w:r>
      <w:r w:rsidR="00431336" w:rsidRPr="00743A8E">
        <w:rPr>
          <w:rFonts w:ascii="Times New Roman" w:hAnsi="Times New Roman" w:cs="Times New Roman"/>
          <w:sz w:val="24"/>
          <w:szCs w:val="24"/>
        </w:rPr>
        <w:t>пользование интерактивной доски;</w:t>
      </w:r>
      <w:r w:rsidR="00BF44A5" w:rsidRPr="00743A8E">
        <w:rPr>
          <w:rFonts w:ascii="Times New Roman" w:hAnsi="Times New Roman" w:cs="Times New Roman"/>
          <w:sz w:val="24"/>
          <w:szCs w:val="24"/>
        </w:rPr>
        <w:tab/>
      </w:r>
    </w:p>
    <w:p w:rsidR="00991637" w:rsidRPr="00743A8E" w:rsidRDefault="00991637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создание собст</w:t>
      </w:r>
      <w:r w:rsidR="00431336" w:rsidRPr="00743A8E">
        <w:rPr>
          <w:rFonts w:ascii="Times New Roman" w:hAnsi="Times New Roman" w:cs="Times New Roman"/>
          <w:sz w:val="24"/>
          <w:szCs w:val="24"/>
        </w:rPr>
        <w:t>венных мультимедийных продуктов;</w:t>
      </w:r>
    </w:p>
    <w:p w:rsidR="00D67901" w:rsidRPr="00743A8E" w:rsidRDefault="00D67901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игры с роботом-мышью;</w:t>
      </w:r>
    </w:p>
    <w:p w:rsidR="00991637" w:rsidRPr="00743A8E" w:rsidRDefault="00431336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использование и</w:t>
      </w:r>
      <w:r w:rsidR="00BF44A5" w:rsidRPr="00743A8E">
        <w:rPr>
          <w:rFonts w:ascii="Times New Roman" w:hAnsi="Times New Roman" w:cs="Times New Roman"/>
          <w:sz w:val="24"/>
          <w:szCs w:val="24"/>
        </w:rPr>
        <w:t>нтернет-ресурсов.</w:t>
      </w:r>
    </w:p>
    <w:p w:rsidR="00991637" w:rsidRPr="00743A8E" w:rsidRDefault="00706A45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</w:t>
      </w:r>
      <w:r w:rsidR="00991637" w:rsidRPr="00743A8E">
        <w:rPr>
          <w:rFonts w:ascii="Times New Roman" w:hAnsi="Times New Roman" w:cs="Times New Roman"/>
          <w:sz w:val="24"/>
          <w:szCs w:val="24"/>
        </w:rPr>
        <w:t>Цель: оптимизация образовательного процесса, для осуществления качественной индивидуализации обучения детей</w:t>
      </w:r>
      <w:r w:rsidRPr="00743A8E">
        <w:rPr>
          <w:rFonts w:ascii="Times New Roman" w:hAnsi="Times New Roman" w:cs="Times New Roman"/>
          <w:sz w:val="24"/>
          <w:szCs w:val="24"/>
        </w:rPr>
        <w:t>;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создание у ребенка более высокой, по сравнению с традиционными методами, мотивационной готовности к обучению, заинтересованности детей к занятиям в современных условиях</w:t>
      </w:r>
      <w:r w:rsidRPr="00743A8E">
        <w:rPr>
          <w:rFonts w:ascii="Times New Roman" w:hAnsi="Times New Roman" w:cs="Times New Roman"/>
          <w:sz w:val="24"/>
          <w:szCs w:val="24"/>
        </w:rPr>
        <w:t>;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внимания, памяти и познавательной активности</w:t>
      </w:r>
      <w:r w:rsidR="00E236D9" w:rsidRPr="00743A8E">
        <w:rPr>
          <w:rFonts w:ascii="Times New Roman" w:hAnsi="Times New Roman" w:cs="Times New Roman"/>
          <w:sz w:val="24"/>
          <w:szCs w:val="24"/>
        </w:rPr>
        <w:t>.</w:t>
      </w:r>
    </w:p>
    <w:p w:rsidR="00991637" w:rsidRPr="00743A8E" w:rsidRDefault="00991637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Задачи: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развитие творческого мышления детей, способности к свободному фантазированию и творчеству;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развитие коммуникат</w:t>
      </w:r>
      <w:r w:rsidR="00706A45" w:rsidRPr="00743A8E">
        <w:rPr>
          <w:rFonts w:ascii="Times New Roman" w:hAnsi="Times New Roman" w:cs="Times New Roman"/>
          <w:sz w:val="24"/>
          <w:szCs w:val="24"/>
        </w:rPr>
        <w:t>ивной компетентности дошкольников</w:t>
      </w:r>
      <w:r w:rsidRPr="00743A8E">
        <w:rPr>
          <w:rFonts w:ascii="Times New Roman" w:hAnsi="Times New Roman" w:cs="Times New Roman"/>
          <w:sz w:val="24"/>
          <w:szCs w:val="24"/>
        </w:rPr>
        <w:t xml:space="preserve"> в процессе коллективной работы;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развитие умения ясно и логично излагать свои мысли и идеи окружающим, обосновывать свои мысли и высказывания;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развитие навыка работы в интерактивных средах, умения творчески моделировать объекты, изменять их свойства для решения задач;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развитие и коррекция психических процессов: памяти, внимания, воображения, мышления, восприятия;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развитие познавательной активности, самоконтроля;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активизация словаря;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развитие мелкой моторики руки;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фона;</w:t>
      </w:r>
    </w:p>
    <w:p w:rsidR="00382B2C" w:rsidRPr="00743A8E" w:rsidRDefault="008776FC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82B2C" w:rsidRPr="00743A8E">
        <w:rPr>
          <w:rFonts w:ascii="Times New Roman" w:hAnsi="Times New Roman" w:cs="Times New Roman"/>
          <w:sz w:val="24"/>
          <w:szCs w:val="24"/>
        </w:rPr>
        <w:t>уважительно</w:t>
      </w:r>
      <w:r w:rsidRPr="00743A8E">
        <w:rPr>
          <w:rFonts w:ascii="Times New Roman" w:hAnsi="Times New Roman" w:cs="Times New Roman"/>
          <w:sz w:val="24"/>
          <w:szCs w:val="24"/>
        </w:rPr>
        <w:t>го</w:t>
      </w:r>
      <w:r w:rsidR="00382B2C" w:rsidRPr="00743A8E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743A8E">
        <w:rPr>
          <w:rFonts w:ascii="Times New Roman" w:hAnsi="Times New Roman" w:cs="Times New Roman"/>
          <w:sz w:val="24"/>
          <w:szCs w:val="24"/>
        </w:rPr>
        <w:t>я</w:t>
      </w:r>
      <w:r w:rsidR="00382B2C" w:rsidRPr="00743A8E">
        <w:rPr>
          <w:rFonts w:ascii="Times New Roman" w:hAnsi="Times New Roman" w:cs="Times New Roman"/>
          <w:sz w:val="24"/>
          <w:szCs w:val="24"/>
        </w:rPr>
        <w:t xml:space="preserve"> к старшему поколению, к малышам, к сверстникам, </w:t>
      </w:r>
      <w:r w:rsidRPr="00743A8E">
        <w:rPr>
          <w:rFonts w:ascii="Times New Roman" w:hAnsi="Times New Roman" w:cs="Times New Roman"/>
          <w:sz w:val="24"/>
          <w:szCs w:val="24"/>
        </w:rPr>
        <w:t>формирование дружеских отношений внутри детского коллектива;</w:t>
      </w:r>
    </w:p>
    <w:p w:rsidR="00382B2C" w:rsidRPr="00743A8E" w:rsidRDefault="00382B2C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lastRenderedPageBreak/>
        <w:t>воспитание уважительного и ценностного отношения к окружающему миру, природ</w:t>
      </w:r>
      <w:r w:rsidR="008776FC" w:rsidRPr="00743A8E">
        <w:rPr>
          <w:rFonts w:ascii="Times New Roman" w:hAnsi="Times New Roman" w:cs="Times New Roman"/>
          <w:sz w:val="24"/>
          <w:szCs w:val="24"/>
        </w:rPr>
        <w:t>ы</w:t>
      </w:r>
      <w:r w:rsidRPr="00743A8E">
        <w:rPr>
          <w:rFonts w:ascii="Times New Roman" w:hAnsi="Times New Roman" w:cs="Times New Roman"/>
          <w:sz w:val="24"/>
          <w:szCs w:val="24"/>
        </w:rPr>
        <w:t>, родной земле;</w:t>
      </w:r>
    </w:p>
    <w:p w:rsidR="00991637" w:rsidRPr="00743A8E" w:rsidRDefault="00991637" w:rsidP="008776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воспитание</w:t>
      </w:r>
      <w:r w:rsidR="008776FC" w:rsidRPr="00743A8E">
        <w:rPr>
          <w:rFonts w:ascii="Times New Roman" w:hAnsi="Times New Roman" w:cs="Times New Roman"/>
          <w:sz w:val="24"/>
          <w:szCs w:val="24"/>
        </w:rPr>
        <w:t xml:space="preserve"> милосердия, справедливости, стремления к знаниям</w:t>
      </w:r>
      <w:r w:rsidRPr="00743A8E">
        <w:rPr>
          <w:rFonts w:ascii="Times New Roman" w:hAnsi="Times New Roman" w:cs="Times New Roman"/>
          <w:sz w:val="24"/>
          <w:szCs w:val="24"/>
        </w:rPr>
        <w:t>.</w:t>
      </w:r>
    </w:p>
    <w:p w:rsidR="00EC20A9" w:rsidRPr="00743A8E" w:rsidRDefault="00EC20A9" w:rsidP="004313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1637" w:rsidRPr="00743A8E" w:rsidRDefault="00991637" w:rsidP="00EC2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8E">
        <w:rPr>
          <w:rFonts w:ascii="Times New Roman" w:hAnsi="Times New Roman" w:cs="Times New Roman"/>
          <w:b/>
          <w:sz w:val="24"/>
          <w:szCs w:val="24"/>
        </w:rPr>
        <w:t>Организация работы и её содержание.</w:t>
      </w:r>
    </w:p>
    <w:p w:rsidR="00991637" w:rsidRPr="00743A8E" w:rsidRDefault="001A178E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991637" w:rsidRPr="00743A8E">
        <w:rPr>
          <w:rFonts w:ascii="Times New Roman" w:hAnsi="Times New Roman" w:cs="Times New Roman"/>
          <w:sz w:val="24"/>
          <w:szCs w:val="24"/>
        </w:rPr>
        <w:t>Работа с интерактивн</w:t>
      </w:r>
      <w:r w:rsidR="00706A45" w:rsidRPr="00743A8E">
        <w:rPr>
          <w:rFonts w:ascii="Times New Roman" w:hAnsi="Times New Roman" w:cs="Times New Roman"/>
          <w:sz w:val="24"/>
          <w:szCs w:val="24"/>
        </w:rPr>
        <w:t>ыми средствами обучения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происходит при первостепенной роли воспитателя по принципу тройственного взаимодействия: воспитатель </w:t>
      </w:r>
      <w:r w:rsidR="00706A45" w:rsidRPr="00743A8E">
        <w:rPr>
          <w:rFonts w:ascii="Times New Roman" w:hAnsi="Times New Roman" w:cs="Times New Roman"/>
          <w:sz w:val="24"/>
          <w:szCs w:val="24"/>
        </w:rPr>
        <w:t>–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 w:rsidR="00706A45" w:rsidRPr="00743A8E">
        <w:rPr>
          <w:rFonts w:ascii="Times New Roman" w:hAnsi="Times New Roman" w:cs="Times New Roman"/>
          <w:sz w:val="24"/>
          <w:szCs w:val="24"/>
        </w:rPr>
        <w:t>ые средство обучения (доска, робот-мышь)</w:t>
      </w:r>
      <w:r w:rsidR="00991637" w:rsidRPr="00743A8E">
        <w:rPr>
          <w:rFonts w:ascii="Times New Roman" w:hAnsi="Times New Roman" w:cs="Times New Roman"/>
          <w:sz w:val="24"/>
          <w:szCs w:val="24"/>
        </w:rPr>
        <w:t xml:space="preserve"> - ребенок.</w:t>
      </w:r>
    </w:p>
    <w:p w:rsidR="00991637" w:rsidRPr="00743A8E" w:rsidRDefault="00991637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Ср</w:t>
      </w:r>
      <w:r w:rsidR="00706A45" w:rsidRPr="00743A8E">
        <w:rPr>
          <w:rFonts w:ascii="Times New Roman" w:hAnsi="Times New Roman" w:cs="Times New Roman"/>
          <w:sz w:val="24"/>
          <w:szCs w:val="24"/>
        </w:rPr>
        <w:t xml:space="preserve">ок реализации программы кружка </w:t>
      </w:r>
      <w:r w:rsidRPr="00743A8E">
        <w:rPr>
          <w:rFonts w:ascii="Times New Roman" w:hAnsi="Times New Roman" w:cs="Times New Roman"/>
          <w:sz w:val="24"/>
          <w:szCs w:val="24"/>
        </w:rPr>
        <w:t>- 1 год</w:t>
      </w:r>
      <w:r w:rsidR="00706A45" w:rsidRPr="00743A8E">
        <w:rPr>
          <w:rFonts w:ascii="Times New Roman" w:hAnsi="Times New Roman" w:cs="Times New Roman"/>
          <w:sz w:val="24"/>
          <w:szCs w:val="24"/>
        </w:rPr>
        <w:t>.</w:t>
      </w:r>
    </w:p>
    <w:p w:rsidR="00991637" w:rsidRPr="00743A8E" w:rsidRDefault="00991637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Занятия кружка начинаются с 1 сентября и заканчивается 25 мая.</w:t>
      </w:r>
    </w:p>
    <w:p w:rsidR="00991637" w:rsidRPr="00743A8E" w:rsidRDefault="00991637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Программа рассчитана на 36 занятий (1 в неделю).</w:t>
      </w:r>
    </w:p>
    <w:p w:rsidR="00706A45" w:rsidRPr="00743A8E" w:rsidRDefault="001A178E" w:rsidP="00706A45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706A45" w:rsidRPr="00743A8E">
        <w:rPr>
          <w:rFonts w:ascii="Times New Roman" w:hAnsi="Times New Roman" w:cs="Times New Roman"/>
          <w:sz w:val="24"/>
          <w:szCs w:val="24"/>
        </w:rPr>
        <w:t xml:space="preserve">При подготовке к занятиям с использованием интерактивной доски необходимо учитывать санитарно- эпидемиологические нормы и правила, по которым общая продолжительность занятий должна составлять 30 минут с детьми подготовительной к школе группы. </w:t>
      </w:r>
    </w:p>
    <w:p w:rsidR="00991637" w:rsidRPr="00743A8E" w:rsidRDefault="001A178E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991637" w:rsidRPr="00743A8E">
        <w:rPr>
          <w:rFonts w:ascii="Times New Roman" w:hAnsi="Times New Roman" w:cs="Times New Roman"/>
          <w:sz w:val="24"/>
          <w:szCs w:val="24"/>
        </w:rPr>
        <w:t>Методы и приемы: игровые, экспериментирование, моделирование, воссоздание, преобразование.</w:t>
      </w:r>
    </w:p>
    <w:p w:rsidR="00991637" w:rsidRPr="00743A8E" w:rsidRDefault="00991637" w:rsidP="001A17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3A8E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991637" w:rsidRPr="00743A8E" w:rsidRDefault="00991637" w:rsidP="00991637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В результате проведения занятий дети будут уметь: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выделять свойства предметов, находить предметы, обобщающие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обобщать по некоторому признаку, находить закономерность по признаку;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сопоставлять части и целое для предметов и действий;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называть главную функцию (назначение) предметов;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расставлять события в правильной последовательности;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выполнять перечисляемую или изображенную последовательность действий;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применять какое-либо действие по отношению к разным предметам;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находить ошибки в неправильной посл</w:t>
      </w:r>
      <w:r w:rsidR="00D45C22" w:rsidRPr="00743A8E">
        <w:rPr>
          <w:rFonts w:ascii="Times New Roman" w:hAnsi="Times New Roman" w:cs="Times New Roman"/>
          <w:sz w:val="24"/>
          <w:szCs w:val="24"/>
        </w:rPr>
        <w:t>едовательности простых действий;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приводить примеры истинных и ложных высказываний;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приводить примеры отрицаний (на уровне слов и фраз «наоборот»);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формулировать отрицание по аналогии;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пользоваться разрешающими и запрещающими знаками;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видеть пользу и вред свойства в разных ситуациях;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проводить аналогию между разными предметами;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находить похожее у разных предметов;</w:t>
      </w:r>
    </w:p>
    <w:p w:rsidR="00A83D9A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научить представлять себя разными предметами и изображать поведение этих предметов</w:t>
      </w:r>
      <w:r w:rsidR="00D45C22" w:rsidRPr="00743A8E">
        <w:rPr>
          <w:rFonts w:ascii="Times New Roman" w:hAnsi="Times New Roman" w:cs="Times New Roman"/>
          <w:sz w:val="24"/>
          <w:szCs w:val="24"/>
        </w:rPr>
        <w:t>;</w:t>
      </w:r>
      <w:r w:rsidRPr="00743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637" w:rsidRPr="00743A8E" w:rsidRDefault="00991637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переносить сво</w:t>
      </w:r>
      <w:r w:rsidR="00D45C22" w:rsidRPr="00743A8E">
        <w:rPr>
          <w:rFonts w:ascii="Times New Roman" w:hAnsi="Times New Roman" w:cs="Times New Roman"/>
          <w:sz w:val="24"/>
          <w:szCs w:val="24"/>
        </w:rPr>
        <w:t>йства одного предмета на другие;</w:t>
      </w:r>
    </w:p>
    <w:p w:rsidR="00D45C22" w:rsidRPr="00743A8E" w:rsidRDefault="00D45C22" w:rsidP="00EC20A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• создавать алгоритм движения, программировать робот «Ботли».</w:t>
      </w:r>
    </w:p>
    <w:p w:rsidR="00D45C22" w:rsidRPr="00743A8E" w:rsidRDefault="00D45C22" w:rsidP="00EC20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20A9" w:rsidRPr="00743A8E" w:rsidRDefault="00EC20A9" w:rsidP="00991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637" w:rsidRPr="00743A8E" w:rsidRDefault="00991637" w:rsidP="00991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8E">
        <w:rPr>
          <w:rFonts w:ascii="Times New Roman" w:hAnsi="Times New Roman" w:cs="Times New Roman"/>
          <w:b/>
          <w:sz w:val="24"/>
          <w:szCs w:val="24"/>
        </w:rPr>
        <w:lastRenderedPageBreak/>
        <w:t>Учебно-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174"/>
        <w:gridCol w:w="1972"/>
        <w:gridCol w:w="1920"/>
        <w:gridCol w:w="1944"/>
      </w:tblGrid>
      <w:tr w:rsidR="00991637" w:rsidRPr="00743A8E" w:rsidTr="00BF44A5">
        <w:tc>
          <w:tcPr>
            <w:tcW w:w="1014" w:type="dxa"/>
          </w:tcPr>
          <w:p w:rsidR="00455E5F" w:rsidRPr="00743A8E" w:rsidRDefault="00455E5F" w:rsidP="009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37" w:rsidRPr="00743A8E" w:rsidRDefault="00991637" w:rsidP="009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7" w:type="dxa"/>
          </w:tcPr>
          <w:p w:rsidR="00455E5F" w:rsidRPr="00743A8E" w:rsidRDefault="00991637" w:rsidP="009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1637" w:rsidRPr="00743A8E" w:rsidRDefault="00991637" w:rsidP="009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2047" w:type="dxa"/>
          </w:tcPr>
          <w:p w:rsidR="00991637" w:rsidRPr="00743A8E" w:rsidRDefault="00991637" w:rsidP="00455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91637" w:rsidRPr="00743A8E" w:rsidRDefault="00991637" w:rsidP="00455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52" w:type="dxa"/>
          </w:tcPr>
          <w:p w:rsidR="00991637" w:rsidRPr="00743A8E" w:rsidRDefault="001D1B35" w:rsidP="0045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46" w:type="dxa"/>
          </w:tcPr>
          <w:p w:rsidR="00455E5F" w:rsidRPr="00743A8E" w:rsidRDefault="00455E5F" w:rsidP="009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37" w:rsidRPr="00743A8E" w:rsidRDefault="001D1B35" w:rsidP="009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83920" w:rsidRPr="00743A8E" w:rsidTr="00BF44A5">
        <w:tc>
          <w:tcPr>
            <w:tcW w:w="1014" w:type="dxa"/>
          </w:tcPr>
          <w:p w:rsidR="00E83920" w:rsidRPr="00743A8E" w:rsidRDefault="00E83920" w:rsidP="00E8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E83920" w:rsidRPr="00743A8E" w:rsidRDefault="00001BF1" w:rsidP="00E8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E83920" w:rsidRPr="00743A8E">
              <w:rPr>
                <w:rFonts w:ascii="Times New Roman" w:hAnsi="Times New Roman" w:cs="Times New Roman"/>
                <w:sz w:val="24"/>
                <w:szCs w:val="24"/>
              </w:rPr>
              <w:t>. Инструктаж по ТБ.</w:t>
            </w:r>
          </w:p>
        </w:tc>
        <w:tc>
          <w:tcPr>
            <w:tcW w:w="2047" w:type="dxa"/>
          </w:tcPr>
          <w:p w:rsidR="00E83920" w:rsidRPr="00743A8E" w:rsidRDefault="00E83920" w:rsidP="00E8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83920" w:rsidRPr="00743A8E" w:rsidRDefault="001D1B35" w:rsidP="00E8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E83920" w:rsidRPr="00743A8E" w:rsidRDefault="001D1B35" w:rsidP="00E8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Форма и цвет.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Что такое природа?</w:t>
            </w:r>
          </w:p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природных элементов.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ФЭМП «Проделки старухи Шапокляк»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Строим башню. Геометрические тела. Цвета.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Животные. Голоса. Детёныши.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Орнаменты и узоры.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Положение в пространстве.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Жизнь птиц.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Звук, слог, слово, предложение.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математики с применением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В лесу. Найди гриб. Программирование робота Ботли.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Сказки.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лес. с применением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Мой ангел-хранитель.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Обучение грамоте «Бюро находок».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сказку.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Профессии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Звук, буква, слог, слово, предложение.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Запомни и расположи также.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Правила поведения на улице.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Дорожные знаки.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Знакомство с храмом.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Русские богатыри-защитники Отечества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Святой Георгий Победоносец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жизнедеятельности. использование робота «Ботли».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BF44A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 «Звук», «Буква», «Слог», «Слово».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1D1B35">
        <w:tc>
          <w:tcPr>
            <w:tcW w:w="1014" w:type="dxa"/>
            <w:tcBorders>
              <w:bottom w:val="single" w:sz="4" w:space="0" w:color="auto"/>
            </w:tcBorders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D1B35" w:rsidRPr="00743A8E" w:rsidRDefault="001D1B35" w:rsidP="001D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собственной жизнедеятельности в природе. </w:t>
            </w:r>
            <w:r w:rsidR="00001BF1" w:rsidRPr="00743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спользование робота «Ботли».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1B35" w:rsidRPr="00743A8E" w:rsidTr="001D1B35">
        <w:tc>
          <w:tcPr>
            <w:tcW w:w="1014" w:type="dxa"/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7" w:type="dxa"/>
          </w:tcPr>
          <w:p w:rsidR="001D1B35" w:rsidRPr="00743A8E" w:rsidRDefault="001D1B35" w:rsidP="001D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047" w:type="dxa"/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</w:tcPr>
          <w:p w:rsidR="001D1B35" w:rsidRPr="00743A8E" w:rsidRDefault="001D1B35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1B35" w:rsidRPr="00743A8E" w:rsidTr="001D1B35">
        <w:tc>
          <w:tcPr>
            <w:tcW w:w="1014" w:type="dxa"/>
            <w:tcBorders>
              <w:bottom w:val="single" w:sz="4" w:space="0" w:color="auto"/>
            </w:tcBorders>
          </w:tcPr>
          <w:p w:rsidR="001D1B35" w:rsidRPr="00743A8E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D1B35" w:rsidRPr="00743A8E" w:rsidRDefault="001D1B35" w:rsidP="00415B1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1D1B35" w:rsidRPr="00743A8E" w:rsidRDefault="001D1B35" w:rsidP="001D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2" w:type="dxa"/>
          </w:tcPr>
          <w:p w:rsidR="001D1B35" w:rsidRPr="00743A8E" w:rsidRDefault="00415B1E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6" w:type="dxa"/>
          </w:tcPr>
          <w:p w:rsidR="001D1B35" w:rsidRPr="00743A8E" w:rsidRDefault="00415B1E" w:rsidP="001D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45C22" w:rsidRPr="00743A8E" w:rsidRDefault="00D45C22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22" w:rsidRPr="00743A8E" w:rsidRDefault="00D45C22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637" w:rsidRPr="00743A8E" w:rsidRDefault="00743A8E" w:rsidP="00BF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"/>
        <w:gridCol w:w="3119"/>
        <w:gridCol w:w="2410"/>
        <w:gridCol w:w="2409"/>
      </w:tblGrid>
      <w:tr w:rsidR="00455E5F" w:rsidRPr="00743A8E" w:rsidTr="00001BF1">
        <w:tc>
          <w:tcPr>
            <w:tcW w:w="567" w:type="dxa"/>
          </w:tcPr>
          <w:p w:rsidR="00455E5F" w:rsidRPr="00743A8E" w:rsidRDefault="00455E5F" w:rsidP="0045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55E5F" w:rsidRPr="00743A8E" w:rsidRDefault="00455E5F" w:rsidP="0045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83" w:type="dxa"/>
            <w:tcBorders>
              <w:right w:val="nil"/>
            </w:tcBorders>
          </w:tcPr>
          <w:p w:rsidR="00455E5F" w:rsidRPr="00743A8E" w:rsidRDefault="00455E5F" w:rsidP="004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455E5F" w:rsidRPr="00743A8E" w:rsidRDefault="00455E5F" w:rsidP="004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455E5F" w:rsidRPr="00743A8E" w:rsidRDefault="00001BF1" w:rsidP="004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Содержание теоретической части</w:t>
            </w:r>
          </w:p>
        </w:tc>
        <w:tc>
          <w:tcPr>
            <w:tcW w:w="2409" w:type="dxa"/>
          </w:tcPr>
          <w:p w:rsidR="00455E5F" w:rsidRPr="00743A8E" w:rsidRDefault="00001BF1" w:rsidP="004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практической части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Выработать основные правила ТБ и работы возле ИД. Возможности и средства управления ИД.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показ обучающих слайдов.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ИКТ оборудование, слайды,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Форма и цвет.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сравнивать предметы по форме и цвету, устанавливать закономерности.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Игровая ситуация, объяснение, упражнения, творческие задания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Что такое природа?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природе, её неживых и живых объектах.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иллюстраций, 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природных элементов.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умений наблюдать и замечать красоту природы, удивляться и радоваться.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иллюстраций, работа с природным материалом.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«Творческая деятельность»,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ФЭМП «Проделки старухи Шапокляк»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на интерактивной доске, совершая простейшие манипуляции: нажатие на объект, перемещение объектов.</w:t>
            </w:r>
            <w:r w:rsidR="00415B1E"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Развивать интеллектуальные способности детей. Воспитывать интерес к занятиям математикой.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Дид.игра,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Ознакомление с делением окружающих объектов на природные и созданные человеком, закрепление представления о росте, развитии и размножении живых организмов, развитие умений устанавливать причинно-следственные связи.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место звука в трех позициях (начало, середина, конец слова). Закрепить понятие о гласных звуках. Дать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том, чем звук отличается от буквы;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изучение правил игры на интерактивной доске. Упражнения.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 игры.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«Развитие речи»,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Строим башню. Геометрические тела. Цвета.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форму и цвет предметов. Находить в ближайшем окружении предметы нужного цвета, оперировать пространственными отношениями.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Игровые задания. объяснения, упражнения, ИК игры.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Животные. Голоса. Детёныши.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детей о диких животных наших лесов: медведе, волке, еже. Формировать логическое мышление, развивать творческое воображение: умение рассуждать.Воспитывать гуманное отношение к диким животным, осознание их значимости и необходимости в природе.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Орнаменты и узоры.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понимание жанровых особенностей натюрморта и пейзажа.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композиции.Воспитывать эмоциональный отклик на художественные произведения.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Изучение элементов панели управления, объяснение, творческое задание.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«Творческая деятельность»,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Положение в пространстве.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ориентировки детей в пространстве, закрепление умений находить предметы в помещении по описанию их местоположения.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Игровые задания. объяснения, упражнения, ИК игры.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Жизнь птиц.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мыслительных процессов на основе решения заданий на классификацию и обобщение; развитие заинтересованности, расширение кругозора дошкольников; прививать любовь и бережное отношение к родной природе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иллюстраций, 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Звук, слог, слово,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определять «гласный звук»,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«твердый согласный звук»;Проводить звукослоговой анализ слов;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из слогов слова;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предложения по схеме;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слух, мелкую моторику;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Воспитывать взаимопомощь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изучение правил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интерактивной доске, упражнения. ИК игры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речи»,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математики с применением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вычислительной деятельности;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 упражнять детей в прямом и обратном счете в пределах 10;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 закреплять форму, цвет, величину.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развития логического мышления, сообразительности, внимания;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смекалку, зрительную память;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математическим знаниям;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понимать учебную задачу, выполнять ее самостоятельно.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Игровые задания, объяснения, упражнения, ИК игры.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В лесу. Найди гриб. Программирование робота Ботли.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съедобные и несъедобные грибы, отгадывать загадки о грибах, по их характерным признакам;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грибах; уточнить представления детей о значении леса в жизни людей; закрепить знания детей о правилах дорожного движения;воспитывать познавательный интерес к природе.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Сказки.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временах года.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воспринимать информацию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активно высказывать свое мнение в процессе интерактивного взаимодействия.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Развивать у детей сообразительность, смекалку, зрительную память, любознательность и познавательную мотивацию. Воспитывать уважение к сверстникам.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Анимационные ролики, объяснение, ИК упражнения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речи» наглядно-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лес. с применением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зимнем времени года, с изменениями в жизни птиц и диких животных; учить устанавливать простейшие причинно-следственные связи.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Изучение элементов панели управления, объяснение, творческое задание.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Мой ангел-хранитель.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ангелом-хранителем и его невидимым миром.Развивать интерес к познанию духовного мира.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 ,игровая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Обучение грамоте «Бюро находок».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детей основных признаков гласных и согласных звуков и букв.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интерактивной доской и приёмами работы на ней.Воспитывать интерес к занятию, инициативность и любовь к родному языку.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Объяснение, изучение правил игры на интерактивной доске, упражнения,ИК игры.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речи»,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пройденного материала. Воспитывать нравственные чувства: взаимопомощь, отзывчивость, сопереживание, чувство товарищества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Изучение элементов панели управления, объяснение, творческое задание.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Профессии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различных профессиях и орудиях труда.Воспитывать у детей интерес к людям различных профессий и желание добиваться успеха собственным трудом.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иллюстраций, игровая ситуация, творческие задания. Обучение проектированию робота.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Звук, буква, слог, слово, предложение.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по подготовке детей к обучению грамоте.·         Развивать умение использовать полученные знания в практической деятельности.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Объяснение, изучение правил игры на интерактивной доске, упражнения, ИК игры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речи»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Запомни и расположи также.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логического мышления, сообразительности, внимания.Воспитывать интерес к математическим занятиям, взаимопомощь, взаимоконтроль. Желание помогать друг другу. Оценивать самого себя.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Игровые задания. объяснения, упражнения, ИК игры.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элементарных математических представлений»,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Правила поведения на улице.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правилах дорожного движения, безопасного поведения на улице.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слайдов, 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Расширять осведомлённость детей в сферах человеческой деятельности, представления о труде взрослых, роли в обществе и жизни каждого человека. Знакомить с профессией строитель.Воспитывать уважительное отношение к труду.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Просмотр слайдов – рассказов, выполнение заданий, отгадывание загадок, кроссворда.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 деятельность»,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представления о Земной жизни Пресвятой Богородицы.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слайдов,слушание,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Дорожные знаки.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умений и практических навыков безопасного поведения на дороге и улице. Обобщить знания детей о Правилах дорожного движения.Воспитывать у детей уважительное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Правилам дорожного движения и желание следовать им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рассматривание слайдов, игровая ситуация, 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детей о русских промыслах (гжель,  хохлома, дымковская игрушка,  городецкая роспись). Воспитывать уважение  к  труду  народных  мастеров.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Работа с панелью функциональных возможностей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«Творческая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Расширить духовный мир ребенка.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викторина, игровые задания, загадки.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Знакомство с храмом.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Храме, как о доме Божием. Познакомить с храмом, его внешним видом, отличием от других строений.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слайдов,творческие задания.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Русские богатыри-защитники Отечества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Игровые задания. объяснения, упражнения.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Святой Георгий Победоносец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патриотических чувств через знакомство с историей праздника «День Победы» георгиевской ленточки и формирование образа героя.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Игровые задания. объяснения, упражнения.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наглядно-дидактические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дать детям почувствовать радость от решения познавательных задач, от самой игры; продолжать учить договариваться друг с другом, налаживать диалогическое общение в совместной игре; активизировать имеющиеся знания.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Творческая викторина для взрослых и детей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D7FFA" w:rsidRPr="00743A8E" w:rsidRDefault="00ED7FFA" w:rsidP="00ED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 «Звук», «Буква», «Слог», «Слово».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на обобщающем занятии по пройденным гласным и согласным 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 и буквам.Воспитывать доброжелательность, взаимовыручку, отзывчивость.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задания</w:t>
            </w:r>
          </w:p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«Развитие речи» наглядно-</w:t>
            </w: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пособия.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FFA" w:rsidRPr="00743A8E" w:rsidRDefault="00ED7FFA" w:rsidP="00ED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 в природе. использование робота «Ботли».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и предпосылок экологического сознания.воспитывать чувство любви к природе, умение действовать сообща.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Изучение элементов панели управления, объяснение, творческое задание.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«Познавательная деятельность», дидактическая техника.</w:t>
            </w:r>
          </w:p>
        </w:tc>
      </w:tr>
      <w:tr w:rsidR="00ED7FFA" w:rsidRPr="00743A8E" w:rsidTr="00001BF1">
        <w:tc>
          <w:tcPr>
            <w:tcW w:w="567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FFA" w:rsidRPr="00743A8E" w:rsidRDefault="00ED7FFA" w:rsidP="00ED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83" w:type="dxa"/>
            <w:tcBorders>
              <w:righ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Закрепить основные правила работы с интерактивной доской. Закрепление знаний, умений и навыков по основным разделам программы.</w:t>
            </w:r>
          </w:p>
        </w:tc>
        <w:tc>
          <w:tcPr>
            <w:tcW w:w="2410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</w:tc>
        <w:tc>
          <w:tcPr>
            <w:tcW w:w="2409" w:type="dxa"/>
          </w:tcPr>
          <w:p w:rsidR="00ED7FFA" w:rsidRPr="00743A8E" w:rsidRDefault="00ED7FFA" w:rsidP="00E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по всем разделам программы, наглядно-дидактические пособия. дидактическая техника.</w:t>
            </w:r>
          </w:p>
        </w:tc>
      </w:tr>
    </w:tbl>
    <w:p w:rsidR="00E504FE" w:rsidRPr="00743A8E" w:rsidRDefault="00E504FE" w:rsidP="00991637">
      <w:pPr>
        <w:rPr>
          <w:rFonts w:ascii="Times New Roman" w:hAnsi="Times New Roman" w:cs="Times New Roman"/>
          <w:sz w:val="24"/>
          <w:szCs w:val="24"/>
        </w:rPr>
      </w:pPr>
    </w:p>
    <w:p w:rsidR="00540835" w:rsidRPr="00743A8E" w:rsidRDefault="00540835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A8E" w:rsidRPr="00743A8E" w:rsidRDefault="00743A8E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1" w:rsidRPr="00743A8E" w:rsidRDefault="00001BF1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78E" w:rsidRPr="00743A8E" w:rsidRDefault="001A178E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8E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1A178E" w:rsidRPr="00743A8E" w:rsidRDefault="001A178E" w:rsidP="001A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78E" w:rsidRPr="00743A8E" w:rsidRDefault="001A178E" w:rsidP="00804F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Интерактивная доска, ноутбук, электронные носители;</w:t>
      </w:r>
    </w:p>
    <w:p w:rsidR="00804FBF" w:rsidRPr="00743A8E" w:rsidRDefault="00804FBF" w:rsidP="00804F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Робот Ботли, комплект карточек, пульт, коврик, наборы фигурок животных, зданий, растений;</w:t>
      </w:r>
    </w:p>
    <w:p w:rsidR="001A178E" w:rsidRPr="00743A8E" w:rsidRDefault="001A178E" w:rsidP="00804F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Художественная литература;</w:t>
      </w:r>
    </w:p>
    <w:p w:rsidR="001A178E" w:rsidRPr="00743A8E" w:rsidRDefault="001A178E" w:rsidP="00804F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Настольные игры;</w:t>
      </w:r>
    </w:p>
    <w:p w:rsidR="001A178E" w:rsidRPr="00743A8E" w:rsidRDefault="001A178E" w:rsidP="00804F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1A178E" w:rsidRPr="00743A8E" w:rsidRDefault="001A178E" w:rsidP="00804F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Предметные игры: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– дидактические;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– развивающие (имеющие несколько уровней сложности);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– игры на развитие пространственного воображения (игры со строительным материалом);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– игры со счетным материалом (развивают не только тонкие движения рук и пространственные представления, но и творческое воображение, представления о форме, количестве, цвете).</w:t>
      </w:r>
    </w:p>
    <w:p w:rsidR="001A178E" w:rsidRPr="00743A8E" w:rsidRDefault="001A178E" w:rsidP="00804FB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Словесные игры: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– загадки;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– логические задачи.</w:t>
      </w:r>
    </w:p>
    <w:p w:rsidR="001A178E" w:rsidRPr="00743A8E" w:rsidRDefault="001A178E" w:rsidP="00804FB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Пальчиковые игры и игры-шнуровки</w:t>
      </w:r>
      <w:r w:rsidR="00804FBF" w:rsidRPr="00743A8E">
        <w:rPr>
          <w:rFonts w:ascii="Times New Roman" w:hAnsi="Times New Roman" w:cs="Times New Roman"/>
          <w:sz w:val="24"/>
          <w:szCs w:val="24"/>
        </w:rPr>
        <w:t xml:space="preserve">; игры, созданные своими руками из бросового материала </w:t>
      </w:r>
      <w:r w:rsidRPr="00743A8E">
        <w:rPr>
          <w:rFonts w:ascii="Times New Roman" w:hAnsi="Times New Roman" w:cs="Times New Roman"/>
          <w:sz w:val="24"/>
          <w:szCs w:val="24"/>
        </w:rPr>
        <w:t xml:space="preserve"> (активизируют деятельность мозга, развивают мелкую моторику рук, способствуют развитию речи и творческой деятельности).</w:t>
      </w:r>
    </w:p>
    <w:p w:rsidR="001A178E" w:rsidRPr="00743A8E" w:rsidRDefault="00804FBF" w:rsidP="00804FB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Мультимедийные развивающие игры:</w:t>
      </w:r>
    </w:p>
    <w:p w:rsidR="001A178E" w:rsidRPr="00743A8E" w:rsidRDefault="00A0463F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</w:t>
      </w:r>
      <w:r w:rsidR="001A178E" w:rsidRPr="00743A8E">
        <w:rPr>
          <w:rFonts w:ascii="Times New Roman" w:hAnsi="Times New Roman" w:cs="Times New Roman"/>
          <w:sz w:val="24"/>
          <w:szCs w:val="24"/>
        </w:rPr>
        <w:t>Познавательные игры: «На что похоже?», «Убери в комнате», «Профессии», «Фрукты, овощи, ягоды</w:t>
      </w:r>
      <w:r w:rsidRPr="00743A8E">
        <w:rPr>
          <w:rFonts w:ascii="Times New Roman" w:hAnsi="Times New Roman" w:cs="Times New Roman"/>
          <w:sz w:val="24"/>
          <w:szCs w:val="24"/>
        </w:rPr>
        <w:t>, грибы</w:t>
      </w:r>
      <w:r w:rsidR="001A178E" w:rsidRPr="00743A8E">
        <w:rPr>
          <w:rFonts w:ascii="Times New Roman" w:hAnsi="Times New Roman" w:cs="Times New Roman"/>
          <w:sz w:val="24"/>
          <w:szCs w:val="24"/>
        </w:rPr>
        <w:t xml:space="preserve">», </w:t>
      </w:r>
      <w:r w:rsidRPr="00743A8E">
        <w:rPr>
          <w:rFonts w:ascii="Times New Roman" w:hAnsi="Times New Roman" w:cs="Times New Roman"/>
          <w:sz w:val="24"/>
          <w:szCs w:val="24"/>
        </w:rPr>
        <w:t xml:space="preserve">«Чьи следы?», </w:t>
      </w:r>
      <w:r w:rsidR="001A178E" w:rsidRPr="00743A8E">
        <w:rPr>
          <w:rFonts w:ascii="Times New Roman" w:hAnsi="Times New Roman" w:cs="Times New Roman"/>
          <w:sz w:val="24"/>
          <w:szCs w:val="24"/>
        </w:rPr>
        <w:t>«</w:t>
      </w:r>
      <w:r w:rsidRPr="00743A8E">
        <w:rPr>
          <w:rFonts w:ascii="Times New Roman" w:hAnsi="Times New Roman" w:cs="Times New Roman"/>
          <w:sz w:val="24"/>
          <w:szCs w:val="24"/>
        </w:rPr>
        <w:t>Дорожные знаки</w:t>
      </w:r>
      <w:r w:rsidR="001A178E" w:rsidRPr="00743A8E">
        <w:rPr>
          <w:rFonts w:ascii="Times New Roman" w:hAnsi="Times New Roman" w:cs="Times New Roman"/>
          <w:sz w:val="24"/>
          <w:szCs w:val="24"/>
        </w:rPr>
        <w:t>»</w:t>
      </w:r>
      <w:r w:rsidRPr="00743A8E">
        <w:rPr>
          <w:rFonts w:ascii="Times New Roman" w:hAnsi="Times New Roman" w:cs="Times New Roman"/>
          <w:sz w:val="24"/>
          <w:szCs w:val="24"/>
        </w:rPr>
        <w:t xml:space="preserve">, «Наш помощник – робот Ботли», </w:t>
      </w:r>
      <w:r w:rsidR="00ED7FFA" w:rsidRPr="00743A8E">
        <w:rPr>
          <w:rFonts w:ascii="Times New Roman" w:hAnsi="Times New Roman" w:cs="Times New Roman"/>
          <w:sz w:val="24"/>
          <w:szCs w:val="24"/>
        </w:rPr>
        <w:t xml:space="preserve">«Отечество. Символика», </w:t>
      </w:r>
      <w:r w:rsidR="001A178E" w:rsidRPr="00743A8E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 Игры на внимание и память: «Найди пару», «</w:t>
      </w:r>
      <w:r w:rsidR="00A0463F" w:rsidRPr="00743A8E">
        <w:rPr>
          <w:rFonts w:ascii="Times New Roman" w:hAnsi="Times New Roman" w:cs="Times New Roman"/>
          <w:sz w:val="24"/>
          <w:szCs w:val="24"/>
        </w:rPr>
        <w:t>Кто где находится</w:t>
      </w:r>
      <w:r w:rsidRPr="00743A8E">
        <w:rPr>
          <w:rFonts w:ascii="Times New Roman" w:hAnsi="Times New Roman" w:cs="Times New Roman"/>
          <w:sz w:val="24"/>
          <w:szCs w:val="24"/>
        </w:rPr>
        <w:t>», «</w:t>
      </w:r>
      <w:r w:rsidR="00A0463F" w:rsidRPr="00743A8E">
        <w:rPr>
          <w:rFonts w:ascii="Times New Roman" w:hAnsi="Times New Roman" w:cs="Times New Roman"/>
          <w:sz w:val="24"/>
          <w:szCs w:val="24"/>
        </w:rPr>
        <w:t>Подбери дорожный знак</w:t>
      </w:r>
      <w:r w:rsidRPr="00743A8E">
        <w:rPr>
          <w:rFonts w:ascii="Times New Roman" w:hAnsi="Times New Roman" w:cs="Times New Roman"/>
          <w:sz w:val="24"/>
          <w:szCs w:val="24"/>
        </w:rPr>
        <w:t xml:space="preserve">», </w:t>
      </w:r>
      <w:r w:rsidR="00A0463F" w:rsidRPr="00743A8E">
        <w:rPr>
          <w:rFonts w:ascii="Times New Roman" w:hAnsi="Times New Roman" w:cs="Times New Roman"/>
          <w:sz w:val="24"/>
          <w:szCs w:val="24"/>
        </w:rPr>
        <w:t xml:space="preserve">«Составь </w:t>
      </w:r>
      <w:r w:rsidR="000710FF" w:rsidRPr="00743A8E">
        <w:rPr>
          <w:rFonts w:ascii="Times New Roman" w:hAnsi="Times New Roman" w:cs="Times New Roman"/>
          <w:sz w:val="24"/>
          <w:szCs w:val="24"/>
        </w:rPr>
        <w:t xml:space="preserve">узор», «Натюрморт», «Что где лежит?», </w:t>
      </w:r>
      <w:r w:rsidRPr="00743A8E">
        <w:rPr>
          <w:rFonts w:ascii="Times New Roman" w:hAnsi="Times New Roman" w:cs="Times New Roman"/>
          <w:sz w:val="24"/>
          <w:szCs w:val="24"/>
        </w:rPr>
        <w:t>«Пазлы» и др.</w:t>
      </w:r>
    </w:p>
    <w:p w:rsidR="001A178E" w:rsidRPr="00743A8E" w:rsidRDefault="001A178E" w:rsidP="001A178E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 xml:space="preserve">      Игры на логику и мышление: «Продолжи ряд», «Что сначала, что потом», «Найди похожее», «</w:t>
      </w:r>
      <w:r w:rsidR="00A0463F" w:rsidRPr="00743A8E">
        <w:rPr>
          <w:rFonts w:ascii="Times New Roman" w:hAnsi="Times New Roman" w:cs="Times New Roman"/>
          <w:sz w:val="24"/>
          <w:szCs w:val="24"/>
        </w:rPr>
        <w:t>Чьи детки</w:t>
      </w:r>
      <w:r w:rsidRPr="00743A8E">
        <w:rPr>
          <w:rFonts w:ascii="Times New Roman" w:hAnsi="Times New Roman" w:cs="Times New Roman"/>
          <w:sz w:val="24"/>
          <w:szCs w:val="24"/>
        </w:rPr>
        <w:t>», «</w:t>
      </w:r>
      <w:r w:rsidR="00A0463F" w:rsidRPr="00743A8E">
        <w:rPr>
          <w:rFonts w:ascii="Times New Roman" w:hAnsi="Times New Roman" w:cs="Times New Roman"/>
          <w:sz w:val="24"/>
          <w:szCs w:val="24"/>
        </w:rPr>
        <w:t>Определи по голосу</w:t>
      </w:r>
      <w:r w:rsidRPr="00743A8E">
        <w:rPr>
          <w:rFonts w:ascii="Times New Roman" w:hAnsi="Times New Roman" w:cs="Times New Roman"/>
          <w:sz w:val="24"/>
          <w:szCs w:val="24"/>
        </w:rPr>
        <w:t>», «</w:t>
      </w:r>
      <w:r w:rsidR="00A0463F" w:rsidRPr="00743A8E">
        <w:rPr>
          <w:rFonts w:ascii="Times New Roman" w:hAnsi="Times New Roman" w:cs="Times New Roman"/>
          <w:sz w:val="24"/>
          <w:szCs w:val="24"/>
        </w:rPr>
        <w:t>Узнай по описанию</w:t>
      </w:r>
      <w:r w:rsidRPr="00743A8E">
        <w:rPr>
          <w:rFonts w:ascii="Times New Roman" w:hAnsi="Times New Roman" w:cs="Times New Roman"/>
          <w:sz w:val="24"/>
          <w:szCs w:val="24"/>
        </w:rPr>
        <w:t>», «</w:t>
      </w:r>
      <w:r w:rsidR="00A0463F" w:rsidRPr="00743A8E">
        <w:rPr>
          <w:rFonts w:ascii="Times New Roman" w:hAnsi="Times New Roman" w:cs="Times New Roman"/>
          <w:sz w:val="24"/>
          <w:szCs w:val="24"/>
        </w:rPr>
        <w:t>Составь слово</w:t>
      </w:r>
      <w:r w:rsidRPr="00743A8E">
        <w:rPr>
          <w:rFonts w:ascii="Times New Roman" w:hAnsi="Times New Roman" w:cs="Times New Roman"/>
          <w:sz w:val="24"/>
          <w:szCs w:val="24"/>
        </w:rPr>
        <w:t>», «</w:t>
      </w:r>
      <w:r w:rsidR="00A0463F" w:rsidRPr="00743A8E">
        <w:rPr>
          <w:rFonts w:ascii="Times New Roman" w:hAnsi="Times New Roman" w:cs="Times New Roman"/>
          <w:sz w:val="24"/>
          <w:szCs w:val="24"/>
        </w:rPr>
        <w:t>Подбери картинку</w:t>
      </w:r>
      <w:r w:rsidRPr="00743A8E">
        <w:rPr>
          <w:rFonts w:ascii="Times New Roman" w:hAnsi="Times New Roman" w:cs="Times New Roman"/>
          <w:sz w:val="24"/>
          <w:szCs w:val="24"/>
        </w:rPr>
        <w:t>»</w:t>
      </w:r>
      <w:r w:rsidR="00A0463F" w:rsidRPr="00743A8E">
        <w:rPr>
          <w:rFonts w:ascii="Times New Roman" w:hAnsi="Times New Roman" w:cs="Times New Roman"/>
          <w:sz w:val="24"/>
          <w:szCs w:val="24"/>
        </w:rPr>
        <w:t xml:space="preserve">, «Поймай звук», </w:t>
      </w:r>
      <w:r w:rsidR="000710FF" w:rsidRPr="00743A8E">
        <w:rPr>
          <w:rFonts w:ascii="Times New Roman" w:hAnsi="Times New Roman" w:cs="Times New Roman"/>
          <w:sz w:val="24"/>
          <w:szCs w:val="24"/>
        </w:rPr>
        <w:t xml:space="preserve">«Светофор», </w:t>
      </w:r>
      <w:r w:rsidR="00ED7FFA" w:rsidRPr="00743A8E">
        <w:rPr>
          <w:rFonts w:ascii="Times New Roman" w:hAnsi="Times New Roman" w:cs="Times New Roman"/>
          <w:sz w:val="24"/>
          <w:szCs w:val="24"/>
        </w:rPr>
        <w:t xml:space="preserve">«Что можно, что нельзя!», «Верни гласный звук», «Зачеркни лишние буквы», «Звук, слог, слово, предложение», «Правила поведения в природе» </w:t>
      </w:r>
      <w:r w:rsidRPr="00743A8E">
        <w:rPr>
          <w:rFonts w:ascii="Times New Roman" w:hAnsi="Times New Roman" w:cs="Times New Roman"/>
          <w:sz w:val="24"/>
          <w:szCs w:val="24"/>
        </w:rPr>
        <w:t>и др.</w:t>
      </w:r>
    </w:p>
    <w:p w:rsidR="00743A8E" w:rsidRPr="00743A8E" w:rsidRDefault="00E83920" w:rsidP="00415B1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ab/>
      </w:r>
    </w:p>
    <w:p w:rsidR="00743A8E" w:rsidRPr="00743A8E" w:rsidRDefault="00743A8E" w:rsidP="00415B1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743A8E" w:rsidRPr="00743A8E" w:rsidRDefault="00743A8E" w:rsidP="00415B1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743A8E" w:rsidRPr="00743A8E" w:rsidRDefault="00743A8E" w:rsidP="00415B1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743A8E" w:rsidRPr="00743A8E" w:rsidRDefault="00743A8E" w:rsidP="00415B1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743A8E" w:rsidRPr="00743A8E" w:rsidRDefault="00743A8E" w:rsidP="00415B1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431336" w:rsidRPr="00743A8E" w:rsidRDefault="00743A8E" w:rsidP="00743A8E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8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31336" w:rsidRPr="00743A8E" w:rsidRDefault="00431336" w:rsidP="00431336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1. Волошина О.В. Развитие пространственных представлений на занятиях информатики в детском саду. / О. В. Волошина// Информатика. – 2006. – №19.</w:t>
      </w:r>
    </w:p>
    <w:p w:rsidR="00431336" w:rsidRPr="00743A8E" w:rsidRDefault="00431336" w:rsidP="00431336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2. Горвиц Ю.М. и др. Новые информационные технологии в дошкольном образовании. /Ю. М. Горвиц, А. А. Чайнова, Н. Н. Поддъяков. – М.: Линка-Пресс, 1998. – 328 с.</w:t>
      </w:r>
    </w:p>
    <w:p w:rsidR="00431336" w:rsidRPr="00743A8E" w:rsidRDefault="00431336" w:rsidP="00431336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3. Ковалько В.И. Здоровьесберегающие технологии: школьник и компьютер: 1-4 классы./ В. И. Ковалько. – М.: ВАКО, 2007. – 304 с.</w:t>
      </w:r>
    </w:p>
    <w:p w:rsidR="00431336" w:rsidRPr="00743A8E" w:rsidRDefault="00431336" w:rsidP="00431336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4. Кравцов С.С., Ягодина Л.А. Компьютерные игровые программы как средство стабилизации эмоционального состояния дошкольников./ С. С. Кравцов, Л. А. Ягодина//Информатика. – 2006. – №12.</w:t>
      </w:r>
    </w:p>
    <w:p w:rsidR="00431336" w:rsidRPr="00743A8E" w:rsidRDefault="00431336" w:rsidP="00431336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5. Марич Е.М. Внедрение новых форм организации воспитательно- образовательного процесса с применением информационно- коммуникационных технологий в дошкольных организациях.Методические рекомендации, М,:</w:t>
      </w:r>
      <w:r w:rsidR="00804FBF" w:rsidRPr="00743A8E">
        <w:rPr>
          <w:rFonts w:ascii="Times New Roman" w:hAnsi="Times New Roman" w:cs="Times New Roman"/>
          <w:sz w:val="24"/>
          <w:szCs w:val="24"/>
        </w:rPr>
        <w:t xml:space="preserve"> </w:t>
      </w:r>
      <w:r w:rsidRPr="00743A8E">
        <w:rPr>
          <w:rFonts w:ascii="Times New Roman" w:hAnsi="Times New Roman" w:cs="Times New Roman"/>
          <w:sz w:val="24"/>
          <w:szCs w:val="24"/>
        </w:rPr>
        <w:t>ООО «Интелин»,</w:t>
      </w:r>
      <w:r w:rsidR="00804FBF" w:rsidRPr="00743A8E">
        <w:rPr>
          <w:rFonts w:ascii="Times New Roman" w:hAnsi="Times New Roman" w:cs="Times New Roman"/>
          <w:sz w:val="24"/>
          <w:szCs w:val="24"/>
        </w:rPr>
        <w:t xml:space="preserve"> </w:t>
      </w:r>
      <w:r w:rsidRPr="00743A8E">
        <w:rPr>
          <w:rFonts w:ascii="Times New Roman" w:hAnsi="Times New Roman" w:cs="Times New Roman"/>
          <w:sz w:val="24"/>
          <w:szCs w:val="24"/>
        </w:rPr>
        <w:t>2014-132 с.</w:t>
      </w:r>
    </w:p>
    <w:p w:rsidR="0047738D" w:rsidRPr="00743A8E" w:rsidRDefault="0047738D" w:rsidP="0047738D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6. Занимательные задачи по информатике / Л.Л. Босова, А.Ю. Босова, Ю.Г. Коломенская. – 3-е изд., испр. – М.: БИНОМ. Лаборатория знаний, 2007 –</w:t>
      </w:r>
    </w:p>
    <w:p w:rsidR="0047738D" w:rsidRPr="00743A8E" w:rsidRDefault="0047738D" w:rsidP="0047738D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119 с.</w:t>
      </w:r>
    </w:p>
    <w:p w:rsidR="00916195" w:rsidRPr="00743A8E" w:rsidRDefault="0047738D" w:rsidP="00431336">
      <w:pPr>
        <w:rPr>
          <w:rFonts w:ascii="Times New Roman" w:hAnsi="Times New Roman" w:cs="Times New Roman"/>
          <w:sz w:val="24"/>
          <w:szCs w:val="24"/>
        </w:rPr>
      </w:pPr>
      <w:r w:rsidRPr="00743A8E">
        <w:rPr>
          <w:rFonts w:ascii="Times New Roman" w:hAnsi="Times New Roman" w:cs="Times New Roman"/>
          <w:sz w:val="24"/>
          <w:szCs w:val="24"/>
        </w:rPr>
        <w:t>7</w:t>
      </w:r>
      <w:r w:rsidR="00431336" w:rsidRPr="00743A8E">
        <w:rPr>
          <w:rFonts w:ascii="Times New Roman" w:hAnsi="Times New Roman" w:cs="Times New Roman"/>
          <w:sz w:val="24"/>
          <w:szCs w:val="24"/>
        </w:rPr>
        <w:t>. Санитарно-эпидемиологические правила и нормативы (Санпин 2.4.2. 178-020), рег. №3997</w:t>
      </w:r>
    </w:p>
    <w:sectPr w:rsidR="00916195" w:rsidRPr="00743A8E" w:rsidSect="00415B1E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EC" w:rsidRDefault="00FB34EC" w:rsidP="00E236D9">
      <w:pPr>
        <w:spacing w:after="0" w:line="240" w:lineRule="auto"/>
      </w:pPr>
      <w:r>
        <w:separator/>
      </w:r>
    </w:p>
  </w:endnote>
  <w:endnote w:type="continuationSeparator" w:id="0">
    <w:p w:rsidR="00FB34EC" w:rsidRDefault="00FB34EC" w:rsidP="00E2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78773"/>
      <w:docPartObj>
        <w:docPartGallery w:val="Page Numbers (Bottom of Page)"/>
        <w:docPartUnique/>
      </w:docPartObj>
    </w:sdtPr>
    <w:sdtEndPr/>
    <w:sdtContent>
      <w:p w:rsidR="00415B1E" w:rsidRDefault="00415B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6A">
          <w:rPr>
            <w:noProof/>
          </w:rPr>
          <w:t>4</w:t>
        </w:r>
        <w:r>
          <w:fldChar w:fldCharType="end"/>
        </w:r>
      </w:p>
    </w:sdtContent>
  </w:sdt>
  <w:p w:rsidR="001D1B35" w:rsidRDefault="001D1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EC" w:rsidRDefault="00FB34EC" w:rsidP="00E236D9">
      <w:pPr>
        <w:spacing w:after="0" w:line="240" w:lineRule="auto"/>
      </w:pPr>
      <w:r>
        <w:separator/>
      </w:r>
    </w:p>
  </w:footnote>
  <w:footnote w:type="continuationSeparator" w:id="0">
    <w:p w:rsidR="00FB34EC" w:rsidRDefault="00FB34EC" w:rsidP="00E2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EF4"/>
    <w:multiLevelType w:val="hybridMultilevel"/>
    <w:tmpl w:val="7524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1D6B"/>
    <w:multiLevelType w:val="hybridMultilevel"/>
    <w:tmpl w:val="783A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2244"/>
    <w:multiLevelType w:val="hybridMultilevel"/>
    <w:tmpl w:val="9056BF9A"/>
    <w:lvl w:ilvl="0" w:tplc="6B74AD66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41BA"/>
    <w:multiLevelType w:val="hybridMultilevel"/>
    <w:tmpl w:val="6D1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BCA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4D7A"/>
    <w:multiLevelType w:val="hybridMultilevel"/>
    <w:tmpl w:val="CA2EDBF4"/>
    <w:lvl w:ilvl="0" w:tplc="390277A8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D1DB8"/>
    <w:multiLevelType w:val="hybridMultilevel"/>
    <w:tmpl w:val="40986416"/>
    <w:lvl w:ilvl="0" w:tplc="461870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46C7A"/>
    <w:multiLevelType w:val="hybridMultilevel"/>
    <w:tmpl w:val="8C40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D7C87"/>
    <w:multiLevelType w:val="hybridMultilevel"/>
    <w:tmpl w:val="F48E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C5B2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86510"/>
    <w:multiLevelType w:val="hybridMultilevel"/>
    <w:tmpl w:val="B0D8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68"/>
    <w:rsid w:val="00001BF1"/>
    <w:rsid w:val="00005943"/>
    <w:rsid w:val="000710FF"/>
    <w:rsid w:val="000A3DB4"/>
    <w:rsid w:val="000D0533"/>
    <w:rsid w:val="001A178E"/>
    <w:rsid w:val="001D1B35"/>
    <w:rsid w:val="00382B2C"/>
    <w:rsid w:val="003F065C"/>
    <w:rsid w:val="00415B1E"/>
    <w:rsid w:val="00431336"/>
    <w:rsid w:val="004463CE"/>
    <w:rsid w:val="00455E5F"/>
    <w:rsid w:val="0047738D"/>
    <w:rsid w:val="00527EC5"/>
    <w:rsid w:val="00540835"/>
    <w:rsid w:val="00552826"/>
    <w:rsid w:val="00580929"/>
    <w:rsid w:val="005924F8"/>
    <w:rsid w:val="005A3A57"/>
    <w:rsid w:val="005B500F"/>
    <w:rsid w:val="005C490C"/>
    <w:rsid w:val="005D4E03"/>
    <w:rsid w:val="005F51A7"/>
    <w:rsid w:val="00641A3F"/>
    <w:rsid w:val="006445D7"/>
    <w:rsid w:val="006872B8"/>
    <w:rsid w:val="006B60BB"/>
    <w:rsid w:val="006C0A49"/>
    <w:rsid w:val="006F6782"/>
    <w:rsid w:val="00706A45"/>
    <w:rsid w:val="00715FCB"/>
    <w:rsid w:val="00740779"/>
    <w:rsid w:val="00743A8E"/>
    <w:rsid w:val="007B7186"/>
    <w:rsid w:val="007E1309"/>
    <w:rsid w:val="00804FBF"/>
    <w:rsid w:val="0082768B"/>
    <w:rsid w:val="00835FEE"/>
    <w:rsid w:val="008776FC"/>
    <w:rsid w:val="0088796E"/>
    <w:rsid w:val="009067BA"/>
    <w:rsid w:val="00916195"/>
    <w:rsid w:val="00922A3E"/>
    <w:rsid w:val="009241C5"/>
    <w:rsid w:val="00944304"/>
    <w:rsid w:val="00981E2C"/>
    <w:rsid w:val="00991637"/>
    <w:rsid w:val="00A0463F"/>
    <w:rsid w:val="00A41B98"/>
    <w:rsid w:val="00A51A83"/>
    <w:rsid w:val="00A602D3"/>
    <w:rsid w:val="00A83D9A"/>
    <w:rsid w:val="00A8690C"/>
    <w:rsid w:val="00BB3119"/>
    <w:rsid w:val="00BB48AD"/>
    <w:rsid w:val="00BC64A6"/>
    <w:rsid w:val="00BE3C67"/>
    <w:rsid w:val="00BF44A5"/>
    <w:rsid w:val="00C40AF2"/>
    <w:rsid w:val="00C83C6A"/>
    <w:rsid w:val="00CC07A3"/>
    <w:rsid w:val="00CE726E"/>
    <w:rsid w:val="00D14BEB"/>
    <w:rsid w:val="00D24B44"/>
    <w:rsid w:val="00D45C22"/>
    <w:rsid w:val="00D67901"/>
    <w:rsid w:val="00D754E1"/>
    <w:rsid w:val="00DE0C85"/>
    <w:rsid w:val="00DF383E"/>
    <w:rsid w:val="00E074D4"/>
    <w:rsid w:val="00E236D9"/>
    <w:rsid w:val="00E23B68"/>
    <w:rsid w:val="00E504FE"/>
    <w:rsid w:val="00E81E64"/>
    <w:rsid w:val="00E83920"/>
    <w:rsid w:val="00E85710"/>
    <w:rsid w:val="00EB61FC"/>
    <w:rsid w:val="00EC20A9"/>
    <w:rsid w:val="00ED37B7"/>
    <w:rsid w:val="00ED3E40"/>
    <w:rsid w:val="00ED7FFA"/>
    <w:rsid w:val="00F15517"/>
    <w:rsid w:val="00F23FC7"/>
    <w:rsid w:val="00F43367"/>
    <w:rsid w:val="00F47707"/>
    <w:rsid w:val="00FB34EC"/>
    <w:rsid w:val="00FE7005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F369-2C19-4A5C-A177-49076CF5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6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4F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6D9"/>
  </w:style>
  <w:style w:type="paragraph" w:styleId="a8">
    <w:name w:val="footer"/>
    <w:basedOn w:val="a"/>
    <w:link w:val="a9"/>
    <w:uiPriority w:val="99"/>
    <w:unhideWhenUsed/>
    <w:rsid w:val="00E2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6D9"/>
  </w:style>
  <w:style w:type="paragraph" w:styleId="aa">
    <w:name w:val="Balloon Text"/>
    <w:basedOn w:val="a"/>
    <w:link w:val="ab"/>
    <w:uiPriority w:val="99"/>
    <w:semiHidden/>
    <w:unhideWhenUsed/>
    <w:rsid w:val="0074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cp:lastPrinted>2022-09-09T08:18:00Z</cp:lastPrinted>
  <dcterms:created xsi:type="dcterms:W3CDTF">2022-06-13T17:18:00Z</dcterms:created>
  <dcterms:modified xsi:type="dcterms:W3CDTF">2022-09-13T13:29:00Z</dcterms:modified>
</cp:coreProperties>
</file>