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3A87E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i w:val="0"/>
          <w:color w:val="0D0D0D"/>
          <w:sz w:val="32"/>
          <w:shd w:val="clear" w:fill="FFFFFF"/>
        </w:rPr>
      </w:pPr>
      <w:r>
        <w:rPr>
          <w:rFonts w:ascii="Times New Roman" w:hAnsi="Times New Roman"/>
          <w:b w:val="1"/>
          <w:color w:val="0D0D0D"/>
          <w:sz w:val="32"/>
          <w:shd w:val="clear" w:fill="FFFFFF"/>
        </w:rPr>
        <w:t>Выступление на тему: "</w:t>
      </w: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D0D0D"/>
          <w:sz w:val="32"/>
          <w:shd w:val="clear" w:fill="FFFFFF"/>
        </w:rPr>
        <w:t xml:space="preserve">Сказка как средство, наиболее способствующее пониманию экономических явлений дошкольников".  </w:t>
      </w:r>
    </w:p>
    <w:p>
      <w:pPr>
        <w:rPr>
          <w:rFonts w:ascii="Times New Roman" w:hAnsi="Times New Roman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Сказка занимает особое место в жизни ребенка. Любая сказка «обучает» и «воспитывает», а значит, несет в себе большой образовательный и воспитательный потенциал.</w:t>
      </w:r>
      <w:r>
        <w:rPr>
          <w:rFonts w:ascii="Times New Roman" w:hAnsi="Times New Roman"/>
          <w:color w:val="0D0D0D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сказка.</w:t>
      </w:r>
      <w:r>
        <w:rPr>
          <w:rFonts w:ascii="Times New Roman" w:hAnsi="Times New Roman"/>
          <w:color w:val="0D0D0D"/>
          <w:sz w:val="28"/>
          <w:shd w:val="clear" w:fill="FFFFFF"/>
        </w:rPr>
        <w:t xml:space="preserve"> </w:t>
      </w:r>
    </w:p>
    <w:p>
      <w:pPr>
        <w:rPr>
          <w:rFonts w:ascii="Times New Roman" w:hAnsi="Times New Roman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У сказки множество функций: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 сказка помогает реализовать эмоциональные и познавательные потребности ребенка;   расширяет круг представлений о мире, человеческих отношениях, позволяет выделить существенное, характерное в объекте, знакомит с лексическими особенностями народного и литературного языка; способствует развитию в ребенке понимания внутреннего мира людей;  пробуждает фантазию, творческую активность, новое эмоциональное отношение к окружающему: к людям, предметам, явлениям; помогает формировать внутреннюю психическую активность ребенка, умение мысленно действовать в воображаемой ситуации, умение предвидеть последствия предполагаемых действий, устанавливать причинно-следственные связи во взаимоотношениях между людьми;  помогает преодолеть негативные стороны формирующейся личности.</w:t>
      </w:r>
      <w:r>
        <w:rPr>
          <w:rFonts w:ascii="Times New Roman" w:hAnsi="Times New Roman"/>
          <w:color w:val="0D0D0D"/>
          <w:sz w:val="28"/>
          <w:shd w:val="clear" w:fill="FFFFFF"/>
        </w:rPr>
        <w:t xml:space="preserve"> </w:t>
      </w:r>
    </w:p>
    <w:p>
      <w:pPr>
        <w:rPr>
          <w:rFonts w:ascii="Times New Roman" w:hAnsi="Times New Roman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Основные условия экономического воспитания на основе сказок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: Использование сказки, не только как средство «обучения» экономике, но и как средства развития личности; Организация комплексной работы со сказкой; Создание экономически-развивающей среды в дошкольном учреждении.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Выделяют несколько групп сказок, ориентированных на освоение экономических понятий: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– Сказки, раскрывающиеся потребности (в производстве и потреблении товара, их сбыте, распределении) и возможности их удовлетворения;</w:t>
      </w:r>
    </w:p>
    <w:p>
      <w:pPr>
        <w:spacing w:before="0" w:after="0" w:beforeAutospacing="0" w:afterAutospacing="0"/>
        <w:ind w:hanging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   – Сказки, отражающие труд людей;</w:t>
      </w:r>
    </w:p>
    <w:p>
      <w:pPr>
        <w:spacing w:before="0" w:after="0" w:beforeAutospacing="0" w:afterAutospacing="0"/>
        <w:ind w:hanging="420" w:left="4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   – Сказки, показывающие быт, традиции  народа, особенности ведения народного хозяйства;</w:t>
      </w:r>
    </w:p>
    <w:p>
      <w:pPr>
        <w:spacing w:before="0" w:after="0" w:beforeAutospacing="0" w:afterAutospacing="0"/>
        <w:ind w:hanging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   – Сказки, знакомящие с понятиями «деньги», «доходы», «расходы», экономическими категориями: труд, распределение, обмен, производство;</w:t>
      </w:r>
    </w:p>
    <w:p>
      <w:pPr>
        <w:spacing w:before="0" w:after="0" w:beforeAutospacing="0" w:afterAutospacing="0"/>
        <w:ind w:hanging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– 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Сказки отражающие труд людей: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«Терем – теремок»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«Хаврошечка»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«Морозко»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«Мужик и медведь»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А.С. Пушкин «Сказка о попе и работнике его Балде»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К.Д. Ушинский «Петушок и бобовое зернышко»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К.И. Чуковский «Федорино горе»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Сказки о потребностях и возможностях: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Народные сказки «Жадная старуха», «Иван – царевич и серый волк», «Как коза избушку построила».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А.С. Пушкин «Сказка о рыбаке и рыбке»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К.И. Чуковский «Телефон»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Сказки о труде: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Народные сказки: «Терем – теремок», «Хаврошечка», «Морозко», «Мужик и медведь»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А.С. Пушкин «Сказка о попе и работнике его Балде»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К.Д. Ушинский «Петушок и бобовое зернышко»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К.И. Чуковский «Федорино горе»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Сказки о бартере: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Народные сказки: «Лисичка со скалочкой», «Мена», «Выгодное дело»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В. Катаев «Дудочка и кувшинчик»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Сказки о деньгах: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К.И. Чуковский «Муха – цокотуха»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Г.Х. Андесен «Огниво»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Сказки о рекламе: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Народные сказки «Лиса  и козёл»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Г.Х. Андерсен «Новое платье короля»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Ш. Перро «Кот в сапогах»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С. Михайлов «Как старик корову продавал»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D0D0D"/>
          <w:sz w:val="28"/>
          <w:shd w:val="clear" w:fill="FFFFFF"/>
        </w:rPr>
        <w:t>Чтение и обсуждение сказок о купле – продаже: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Народные сказки «Мальчик – с – пальчик», «Чудесная рубашка»</w:t>
      </w:r>
    </w:p>
    <w:p>
      <w:pPr>
        <w:spacing w:before="0" w:after="0" w:beforeAutospacing="0" w:afterAutospacing="0"/>
        <w:ind w:hanging="360" w:left="72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С.Т. Аксаков «Аленький цветочек»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Почти все народные сказки (сказки о животных, волшебные, фантастические, бытовые), аккумулирующие вековой экономический опыт народа, используются для воспитания таких нравственных качеств личности как старание, трудолюбие, доброта, справедливость, честность.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Авторские сказки в основном предназначены для детей старшего дошкольного возраста, т.к. они значительно сложнее по содержанию, больше по объему.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В них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 – познавательные навыки.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Невозможна работа с художественной литературой, в общем, и в частности со сказкой, без участия родителей.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Родители в основном, теоретически признают необходимость знакомства со сказкой, а практически редко содействуют приобщению детей к художественной литературе, ограничиваясь включенным телевизором.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Вместе с тем, до настоящего времени отсутствуют научно – обоснованные рекомендации по использованию сказки с целью ознакомления дошкольника с азами экономики, нет системы работы с данным жанром в плане развития личности ребенка – дошкольника.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Задачей родителей является создание таких воспитывающих ситуаций, которые способствовали бы обогащению нравственно – экономического опыта дошкольников.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В заключении еще раз следует отметить, что период дошкольного детства является 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сенситивным</w:t>
      </w: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 xml:space="preserve"> для становления личности ребенка.</w:t>
      </w:r>
    </w:p>
    <w:p>
      <w:pPr>
        <w:spacing w:before="100" w:after="200" w:beforeAutospacing="0" w:afterAutospacing="0"/>
        <w:ind w:firstLine="0" w:left="0" w:right="0"/>
        <w:rPr>
          <w:rFonts w:ascii="Times New Roman" w:hAnsi="Times New Roman"/>
          <w:b w:val="0"/>
          <w:color w:val="0D0D0D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D0D0D"/>
          <w:sz w:val="28"/>
          <w:shd w:val="clear" w:fill="FFFFFF"/>
        </w:rPr>
        <w:t>Особенно важно это учитывать в процессе экономического воспитания. Сделать процесс экономического воспитания интересным и доступным поможет сказка.</w:t>
      </w:r>
    </w:p>
    <w:sectPr>
      <w:type w:val="nextPage"/>
      <w:pgSz w:w="11907" w:h="16839" w:code="9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A625FC"/>
    <w:multiLevelType w:val="hybridMultilevel"/>
    <w:lvl w:ilvl="0" w:tplc="1F95EBB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695992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14047B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31B23F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9C4A9C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7EC6A0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073D394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B8432F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B36AF8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12B8EFEE"/>
    <w:multiLevelType w:val="hybridMultilevel"/>
    <w:lvl w:ilvl="0" w:tplc="42FE1B8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562440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BFA3EC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7EA213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7596C5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7CD5011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D1DD48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439C53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8DC3AD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30CBEBAB"/>
    <w:multiLevelType w:val="hybridMultilevel"/>
    <w:lvl w:ilvl="0" w:tplc="61824DD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049A27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8A301D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A91833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CB0333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F40764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82BDE4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6AF65F9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3DD973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52DC0859"/>
    <w:multiLevelType w:val="hybridMultilevel"/>
    <w:lvl w:ilvl="0" w:tplc="73FB3E09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F68FE1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1B51EC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97EADC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69708D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223A8D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6A90DF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D2B4E7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F6302C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">
    <w:nsid w:val="256A91C2"/>
    <w:multiLevelType w:val="hybridMultilevel"/>
    <w:lvl w:ilvl="0" w:tplc="1D9FC4E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A76AF2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474EE7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B0E7BA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581D6E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46CA25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D5CA39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EF6DFA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155052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">
    <w:nsid w:val="505122CC"/>
    <w:multiLevelType w:val="hybridMultilevel"/>
    <w:lvl w:ilvl="0" w:tplc="49DAA3C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069257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B95BE6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0B1171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ACF92E4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85CC89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B0EC54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C0070A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DF76CD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">
    <w:nsid w:val="65EF6200"/>
    <w:multiLevelType w:val="hybridMultilevel"/>
    <w:lvl w:ilvl="0" w:tplc="458B82D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9DDC23F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7E6193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9994FE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2D0EAE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7A4A35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143B68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7B57AC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22636C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7">
    <w:nsid w:val="0841B007"/>
    <w:multiLevelType w:val="hybridMultilevel"/>
    <w:lvl w:ilvl="0" w:tplc="4E19767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7DF8EA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34349A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6D83C3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C146A4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DAA86D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C8F3C9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35D716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2BDCB6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