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C5B" w:rsidRDefault="00C46C5B" w:rsidP="00C46C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Дистанционное обучение по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дополнительной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общеобразовательной</w:t>
      </w:r>
    </w:p>
    <w:p w:rsidR="00C46C5B" w:rsidRDefault="00C46C5B" w:rsidP="00C46C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программе «Вышивка»</w:t>
      </w:r>
    </w:p>
    <w:p w:rsidR="00C46C5B" w:rsidRPr="00A313A8" w:rsidRDefault="00A313A8" w:rsidP="00C46C5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3A8">
        <w:rPr>
          <w:rFonts w:ascii="Times New Roman" w:hAnsi="Times New Roman" w:cs="Times New Roman"/>
          <w:b/>
          <w:sz w:val="24"/>
          <w:szCs w:val="24"/>
        </w:rPr>
        <w:t>Группа 7 (возраст 7-14</w:t>
      </w:r>
      <w:r w:rsidR="00C46C5B" w:rsidRPr="00A313A8">
        <w:rPr>
          <w:rFonts w:ascii="Times New Roman" w:hAnsi="Times New Roman" w:cs="Times New Roman"/>
          <w:b/>
          <w:sz w:val="24"/>
          <w:szCs w:val="24"/>
        </w:rPr>
        <w:t>лет)</w:t>
      </w:r>
    </w:p>
    <w:p w:rsidR="00C46C5B" w:rsidRPr="00C46C5B" w:rsidRDefault="00C46C5B" w:rsidP="00C46C5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3A8">
        <w:rPr>
          <w:rFonts w:ascii="Times New Roman" w:hAnsi="Times New Roman" w:cs="Times New Roman"/>
          <w:b/>
          <w:sz w:val="24"/>
          <w:szCs w:val="24"/>
        </w:rPr>
        <w:t xml:space="preserve">Группа </w:t>
      </w:r>
      <w:r w:rsidR="00A313A8" w:rsidRPr="00A313A8">
        <w:rPr>
          <w:rFonts w:ascii="Times New Roman" w:hAnsi="Times New Roman" w:cs="Times New Roman"/>
          <w:b/>
          <w:sz w:val="24"/>
          <w:szCs w:val="24"/>
        </w:rPr>
        <w:t>8</w:t>
      </w:r>
      <w:r w:rsidRPr="00A313A8">
        <w:rPr>
          <w:rFonts w:ascii="Times New Roman" w:hAnsi="Times New Roman" w:cs="Times New Roman"/>
          <w:b/>
          <w:sz w:val="24"/>
          <w:szCs w:val="24"/>
        </w:rPr>
        <w:t xml:space="preserve"> (возраст </w:t>
      </w:r>
      <w:r w:rsidR="00A313A8" w:rsidRPr="00A313A8">
        <w:rPr>
          <w:rFonts w:ascii="Times New Roman" w:hAnsi="Times New Roman" w:cs="Times New Roman"/>
          <w:b/>
          <w:sz w:val="24"/>
          <w:szCs w:val="24"/>
        </w:rPr>
        <w:t>7-14</w:t>
      </w:r>
      <w:r w:rsidRPr="00A313A8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p w:rsidR="00C46C5B" w:rsidRDefault="00C46C5B" w:rsidP="00C46C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«Народное полотенце»</w:t>
      </w:r>
    </w:p>
    <w:p w:rsidR="00C46C5B" w:rsidRDefault="00C46C5B" w:rsidP="00C46C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>
        <w:rPr>
          <w:rFonts w:ascii="Times New Roman" w:hAnsi="Times New Roman" w:cs="Times New Roman"/>
          <w:sz w:val="24"/>
          <w:szCs w:val="24"/>
        </w:rPr>
        <w:t xml:space="preserve"> бумага, краска красного цвета, кисточки №3 и №5, простой карандаш, ластик, баночка для воды.</w:t>
      </w:r>
    </w:p>
    <w:p w:rsidR="00C46C5B" w:rsidRDefault="00C46C5B" w:rsidP="00C46C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 исполнения</w:t>
      </w:r>
      <w:r>
        <w:rPr>
          <w:rFonts w:ascii="Times New Roman" w:hAnsi="Times New Roman" w:cs="Times New Roman"/>
          <w:sz w:val="24"/>
          <w:szCs w:val="24"/>
        </w:rPr>
        <w:t>: 12 часов</w:t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ind w:firstLine="708"/>
        <w:jc w:val="both"/>
      </w:pPr>
      <w:r>
        <w:t xml:space="preserve">Искусство вышивки на Руси известно с глубокой древности. Все, что окружало человека в каждодневном быту, было заботливо украшено трудолюбивыми крестьянскими руками. </w:t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ind w:firstLine="708"/>
        <w:jc w:val="both"/>
      </w:pPr>
      <w:r>
        <w:t xml:space="preserve">С древнейших времен почитали на Руси умение создавать на ткани дивные шитые узоры. Занимались этим искусством на протяжении многих веков женщины любого возраста и сословия. </w:t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ind w:firstLine="708"/>
        <w:jc w:val="both"/>
      </w:pPr>
      <w:r>
        <w:t xml:space="preserve">Но самое большое распространение вышивка в русской деревни, где разнообразные узоры были самым главным украшением одежды и предметов быта. </w:t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ind w:firstLine="708"/>
        <w:jc w:val="both"/>
      </w:pPr>
      <w:r>
        <w:t>Учиться вышивать девочки начинали с 7-8 лет и уже с детства готовили себе приданое.</w:t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ind w:firstLine="708"/>
        <w:jc w:val="both"/>
      </w:pPr>
      <w:r>
        <w:t xml:space="preserve">Из поколения в поколение передавались узоры и приемы мастерства, и художественные особенности древних вышивок. Каждая из вышивальщиц дополняла полученные сведения чем-то своим. Но традиция при этом не разрушалась. </w:t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ind w:firstLine="708"/>
        <w:jc w:val="both"/>
      </w:pPr>
      <w:r>
        <w:t xml:space="preserve">Полотенце играло в народной жизни важную роль. Полотенце всегда было очень сильным оберегом, перешедшим из языческой традиции в </w:t>
      </w:r>
      <w:proofErr w:type="gramStart"/>
      <w:r>
        <w:t>христианскую</w:t>
      </w:r>
      <w:proofErr w:type="gramEnd"/>
      <w:r>
        <w:t xml:space="preserve">. </w:t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ind w:firstLine="708"/>
        <w:jc w:val="both"/>
      </w:pPr>
      <w:r>
        <w:t xml:space="preserve">На полотенце вышивали узор красными нитками - это был древний оберег дома от злых духов. </w:t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ind w:firstLine="708"/>
        <w:jc w:val="both"/>
      </w:pPr>
      <w:r>
        <w:t xml:space="preserve">Древние славяне считали, что жизнь человека имеет начало и конец и полотенце сопровождает его всю жизнь от рождения до смерти. </w:t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ind w:firstLine="708"/>
        <w:jc w:val="both"/>
      </w:pPr>
      <w:r>
        <w:t>Родился маленький человек, бабка-повитуха принимает его на полотенце, которое любовно вышивала его мать. Будучи ещё в девушках, она позаботилась о своём малыше, снабдив полотенце богатой защитной символикой. Это полотенце называется</w:t>
      </w:r>
      <w:r>
        <w:rPr>
          <w:i/>
          <w:iCs/>
        </w:rPr>
        <w:t xml:space="preserve"> родильным. </w:t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ind w:firstLine="708"/>
        <w:jc w:val="both"/>
      </w:pPr>
      <w:r>
        <w:t xml:space="preserve">На голый животик ребёнку завязывали </w:t>
      </w:r>
      <w:r>
        <w:rPr>
          <w:i/>
          <w:iCs/>
        </w:rPr>
        <w:t xml:space="preserve">поясок </w:t>
      </w:r>
      <w:r>
        <w:t xml:space="preserve">из выбеленной овечьей шерсти. Сомкнулись концы пояска, получился круг-символ солнца и бесконечности. Распоясался - значит, открылся нечистой силе. </w:t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ind w:firstLine="708"/>
        <w:jc w:val="both"/>
      </w:pPr>
      <w:r>
        <w:lastRenderedPageBreak/>
        <w:t xml:space="preserve">Ребёнка пеленали в </w:t>
      </w:r>
      <w:r>
        <w:rPr>
          <w:i/>
          <w:iCs/>
        </w:rPr>
        <w:t xml:space="preserve">свивальник </w:t>
      </w:r>
      <w:r>
        <w:t xml:space="preserve">- узкую длинную полоску ткани, это тоже полотенце. </w:t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ind w:firstLine="708"/>
        <w:jc w:val="both"/>
      </w:pPr>
      <w:r>
        <w:t xml:space="preserve">У наших далёких предков существовал ежедневный магический ритуал очищения водой. Утром - от ночных страхов и ужасов, вечером - от дневных тягот, забот и усталости. В обряд очищения входило, и вытирание лица полотенцем и называли его </w:t>
      </w:r>
      <w:proofErr w:type="spellStart"/>
      <w:r>
        <w:rPr>
          <w:i/>
          <w:iCs/>
        </w:rPr>
        <w:t>вытиральное</w:t>
      </w:r>
      <w:proofErr w:type="spellEnd"/>
      <w:r>
        <w:rPr>
          <w:i/>
          <w:iCs/>
        </w:rPr>
        <w:t xml:space="preserve">. </w:t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ind w:firstLine="708"/>
        <w:jc w:val="both"/>
      </w:pPr>
      <w:r>
        <w:t xml:space="preserve">На свадьбе жениха и невесту родители встречали и благословляли с полотенцем в руках, на котором были хлеб да соль. Это полотенце называли </w:t>
      </w:r>
      <w:r>
        <w:rPr>
          <w:i/>
          <w:iCs/>
        </w:rPr>
        <w:t xml:space="preserve">свадебным. </w:t>
      </w:r>
      <w:r>
        <w:t xml:space="preserve">И в последний путь, на кладбище, провожают человека, неся его на полотенцах, на них же опускают в могилу. Это </w:t>
      </w:r>
      <w:r>
        <w:rPr>
          <w:i/>
          <w:iCs/>
        </w:rPr>
        <w:t>погребальные</w:t>
      </w:r>
      <w:r>
        <w:t xml:space="preserve"> полотенца. На погребальном полотенце изображались символы души и погребального (жертвенного) костра. Погребальные полотенца после совершения обряда отдавали в храм, на помин души. </w:t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jc w:val="center"/>
      </w:pPr>
      <w:r>
        <w:rPr>
          <w:b/>
          <w:bCs/>
        </w:rPr>
        <w:t>Символы, изображаемые на полотенце</w:t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ind w:firstLine="708"/>
        <w:jc w:val="both"/>
      </w:pPr>
      <w:r>
        <w:t xml:space="preserve">Вот видите, какой глубокий символический смысл у самого распространённого и древнего предмета народного быта - полотенца. Все полотенца имели вышитый узор. В вышивках воплощались древние народные символы и обряды. </w:t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ind w:firstLine="708"/>
        <w:jc w:val="both"/>
      </w:pPr>
      <w:r>
        <w:rPr>
          <w:b/>
          <w:bCs/>
        </w:rPr>
        <w:t>Солнце</w:t>
      </w:r>
      <w:r>
        <w:t xml:space="preserve"> почиталось как источник жизни, обладающей великой очистительной и охранительной силой. К нему обращались с молитвами о плодородии и благоденствии. Изображалось оно окружностью, цветком. </w:t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ind w:firstLine="708"/>
        <w:jc w:val="both"/>
      </w:pPr>
      <w:r>
        <w:t xml:space="preserve">Косой крест с загнутыми концами – солярный знак - солнцеворот (смена дня и ночи, времен года). </w:t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jc w:val="center"/>
      </w:pPr>
      <w:r>
        <w:rPr>
          <w:noProof/>
        </w:rPr>
        <w:drawing>
          <wp:inline distT="0" distB="0" distL="0" distR="0">
            <wp:extent cx="929005" cy="929005"/>
            <wp:effectExtent l="19050" t="0" r="4445" b="0"/>
            <wp:docPr id="1" name="Рисунок 1" descr="hello_html_mdfef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dfef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92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ind w:firstLine="708"/>
        <w:jc w:val="both"/>
      </w:pPr>
      <w:r>
        <w:rPr>
          <w:b/>
          <w:bCs/>
        </w:rPr>
        <w:t>Земля,</w:t>
      </w:r>
      <w:r>
        <w:t xml:space="preserve"> в представление русских крестьян, наделялась человеческими чертами. Её называли «Кормилица – мать </w:t>
      </w:r>
      <w:proofErr w:type="spellStart"/>
      <w:proofErr w:type="gramStart"/>
      <w:r>
        <w:t>сыра-Земля</w:t>
      </w:r>
      <w:proofErr w:type="spellEnd"/>
      <w:proofErr w:type="gramEnd"/>
      <w:r>
        <w:t xml:space="preserve">». </w:t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jc w:val="center"/>
      </w:pPr>
      <w:r>
        <w:rPr>
          <w:noProof/>
        </w:rPr>
        <w:drawing>
          <wp:inline distT="0" distB="0" distL="0" distR="0">
            <wp:extent cx="1990725" cy="1659255"/>
            <wp:effectExtent l="19050" t="0" r="9525" b="0"/>
            <wp:docPr id="2" name="Рисунок 2" descr="hello_html_m2b79e5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b79e5d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ind w:firstLine="708"/>
        <w:jc w:val="both"/>
      </w:pPr>
      <w:r>
        <w:t xml:space="preserve">Почиталась она в неразрывной связи с водой и растительностью. Изображали ее в виде женской фигуры </w:t>
      </w:r>
      <w:r>
        <w:rPr>
          <w:b/>
          <w:bCs/>
        </w:rPr>
        <w:t>(</w:t>
      </w:r>
      <w:proofErr w:type="spellStart"/>
      <w:r>
        <w:rPr>
          <w:b/>
          <w:bCs/>
        </w:rPr>
        <w:t>Макошь</w:t>
      </w:r>
      <w:proofErr w:type="spellEnd"/>
      <w:r>
        <w:rPr>
          <w:b/>
          <w:bCs/>
        </w:rPr>
        <w:t>)</w:t>
      </w:r>
      <w:r>
        <w:t xml:space="preserve"> с птицами в поднятых руках, внутри которой </w:t>
      </w:r>
      <w:r>
        <w:lastRenderedPageBreak/>
        <w:t xml:space="preserve">произрастало дерево, а у ног или по краю одежды проходила зубчатая линия, изображающая воду. </w:t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jc w:val="center"/>
      </w:pPr>
      <w:r>
        <w:rPr>
          <w:noProof/>
        </w:rPr>
        <w:drawing>
          <wp:inline distT="0" distB="0" distL="0" distR="0">
            <wp:extent cx="2124075" cy="1312545"/>
            <wp:effectExtent l="19050" t="0" r="9525" b="0"/>
            <wp:docPr id="3" name="Рисунок 3" descr="hello_html_377c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77c3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ind w:firstLine="708"/>
        <w:jc w:val="both"/>
      </w:pPr>
      <w:r>
        <w:t xml:space="preserve">Считалось, что </w:t>
      </w:r>
      <w:r>
        <w:rPr>
          <w:b/>
          <w:bCs/>
        </w:rPr>
        <w:t>птица</w:t>
      </w:r>
      <w:r>
        <w:t xml:space="preserve"> приносит добро человеку</w:t>
      </w:r>
      <w:proofErr w:type="gramStart"/>
      <w:r>
        <w:t xml:space="preserve"> .</w:t>
      </w:r>
      <w:proofErr w:type="gramEnd"/>
      <w:r>
        <w:t xml:space="preserve"> Поэтому на концах свадебных полотенец всегда вышивались птицы в знак согласия, любви и мира в доме, то в образе горделивой птицы – павы, то в виде изящной утицы, плывущей по волнам. </w:t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jc w:val="center"/>
      </w:pPr>
      <w:r>
        <w:rPr>
          <w:noProof/>
        </w:rPr>
        <w:drawing>
          <wp:inline distT="0" distB="0" distL="0" distR="0">
            <wp:extent cx="1637030" cy="1076325"/>
            <wp:effectExtent l="19050" t="0" r="1270" b="0"/>
            <wp:docPr id="4" name="Рисунок 4" descr="hello_html_m6236ad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6236ad8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ind w:firstLine="708"/>
        <w:jc w:val="both"/>
      </w:pPr>
      <w:r>
        <w:t xml:space="preserve">Хранителем домашнего очага считался </w:t>
      </w:r>
      <w:r>
        <w:rPr>
          <w:b/>
          <w:bCs/>
        </w:rPr>
        <w:t>конь,</w:t>
      </w:r>
      <w:r>
        <w:t xml:space="preserve"> воспринимаемый как самое сильное домашнее животное. По древней легенде коню отводилась почетная роль учувствовать в передвижение солнца по небу, которое днем мчится в колеснице, запряженной златокудрыми конями, а ночью плывет по синему морю в ладье. Фигуры коней и ладьи изображались на подзорах и полотенцах. </w:t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jc w:val="center"/>
      </w:pPr>
      <w:r>
        <w:rPr>
          <w:noProof/>
        </w:rPr>
        <w:drawing>
          <wp:inline distT="0" distB="0" distL="0" distR="0">
            <wp:extent cx="1828800" cy="1054735"/>
            <wp:effectExtent l="19050" t="0" r="0" b="0"/>
            <wp:docPr id="5" name="Рисунок 5" descr="hello_html_2b8906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b8906d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5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ind w:firstLine="708"/>
        <w:jc w:val="both"/>
      </w:pPr>
      <w:r>
        <w:rPr>
          <w:b/>
          <w:bCs/>
        </w:rPr>
        <w:t>Дерево</w:t>
      </w:r>
      <w:r>
        <w:t xml:space="preserve"> – один из древнейших символов, Древо жизни, так представляли предки вселенную. Они думали, что на небе есть райские сады, и растет там чудо-дерево с волшебными плодами. Древо жизни, дерево, рождающее новую жизнь, было символом жизни, единства рода, его продолжением и благополучием. </w:t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jc w:val="center"/>
      </w:pPr>
      <w:r>
        <w:rPr>
          <w:noProof/>
        </w:rPr>
        <w:drawing>
          <wp:inline distT="0" distB="0" distL="0" distR="0">
            <wp:extent cx="1047115" cy="1563370"/>
            <wp:effectExtent l="19050" t="0" r="635" b="0"/>
            <wp:docPr id="6" name="Рисунок 6" descr="hello_html_4a84c7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4a84c7e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156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ind w:firstLine="708"/>
        <w:jc w:val="both"/>
      </w:pPr>
      <w:r>
        <w:lastRenderedPageBreak/>
        <w:t xml:space="preserve">Животворящая сила </w:t>
      </w:r>
      <w:r>
        <w:rPr>
          <w:b/>
          <w:bCs/>
        </w:rPr>
        <w:t>воды,</w:t>
      </w:r>
      <w:r>
        <w:t xml:space="preserve"> питающей Землю, изображалось в виде водоплавающих сил, а сами воды – в виде зигзагообразных полосок. </w:t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jc w:val="center"/>
      </w:pPr>
      <w:r>
        <w:rPr>
          <w:noProof/>
        </w:rPr>
        <w:drawing>
          <wp:inline distT="0" distB="0" distL="0" distR="0">
            <wp:extent cx="2131060" cy="752475"/>
            <wp:effectExtent l="19050" t="0" r="2540" b="0"/>
            <wp:docPr id="7" name="Рисунок 7" descr="hello_html_331bd3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331bd3a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ind w:firstLine="708"/>
        <w:jc w:val="both"/>
      </w:pPr>
      <w:r>
        <w:t xml:space="preserve">Основными цветами в вышивках были </w:t>
      </w:r>
      <w:r>
        <w:rPr>
          <w:b/>
          <w:bCs/>
        </w:rPr>
        <w:t xml:space="preserve">красный и белый. </w:t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ind w:firstLine="708"/>
        <w:jc w:val="both"/>
      </w:pPr>
      <w:r>
        <w:t xml:space="preserve">Белый цвет почитался как символ красоты и чистоты. </w:t>
      </w:r>
    </w:p>
    <w:p w:rsidR="00C46C5B" w:rsidRDefault="00C46C5B" w:rsidP="00C46C5B">
      <w:pPr>
        <w:pStyle w:val="a3"/>
        <w:spacing w:before="0" w:beforeAutospacing="0" w:after="0" w:afterAutospacing="0" w:line="360" w:lineRule="auto"/>
        <w:ind w:firstLine="708"/>
        <w:jc w:val="both"/>
      </w:pPr>
      <w:r>
        <w:t xml:space="preserve">Красный цвет – символ огня – в народном представлении прекрасный, красивый. В вышивке присутствуют и другие цвета, но белый и красный – главные. </w:t>
      </w:r>
    </w:p>
    <w:p w:rsidR="00C46C5B" w:rsidRDefault="00C46C5B" w:rsidP="00C46C5B">
      <w:pPr>
        <w:pStyle w:val="a3"/>
        <w:spacing w:line="360" w:lineRule="auto"/>
        <w:jc w:val="center"/>
      </w:pPr>
      <w:r>
        <w:rPr>
          <w:b/>
          <w:bCs/>
        </w:rPr>
        <w:t>Постановка художественной задачи.</w:t>
      </w:r>
    </w:p>
    <w:p w:rsidR="00C46C5B" w:rsidRDefault="00C46C5B" w:rsidP="00C46C5B">
      <w:pPr>
        <w:pStyle w:val="a3"/>
        <w:spacing w:line="360" w:lineRule="auto"/>
        <w:ind w:firstLine="708"/>
      </w:pPr>
      <w:r>
        <w:t>Выполнить свой эскиз вышитого полотенца по мотивам народной вышивки.</w:t>
      </w:r>
    </w:p>
    <w:p w:rsidR="00C46C5B" w:rsidRDefault="00C46C5B" w:rsidP="00C46C5B">
      <w:pPr>
        <w:pStyle w:val="a3"/>
        <w:spacing w:line="360" w:lineRule="auto"/>
        <w:jc w:val="center"/>
      </w:pPr>
      <w:r>
        <w:rPr>
          <w:b/>
          <w:bCs/>
        </w:rPr>
        <w:t>Практическ</w:t>
      </w:r>
      <w:r w:rsidR="000D238F">
        <w:rPr>
          <w:b/>
          <w:bCs/>
        </w:rPr>
        <w:t>ая работа</w:t>
      </w:r>
    </w:p>
    <w:p w:rsidR="00C46C5B" w:rsidRDefault="00C46C5B" w:rsidP="00A313A8">
      <w:pPr>
        <w:pStyle w:val="a3"/>
        <w:spacing w:before="0" w:beforeAutospacing="0" w:after="0" w:afterAutospacing="0" w:line="360" w:lineRule="auto"/>
        <w:ind w:firstLine="709"/>
        <w:jc w:val="both"/>
      </w:pPr>
      <w:r>
        <w:t xml:space="preserve">Постараться создать композицию из знаков-символов, по-разному решить один и тот же изобразительный мотив. Начать работу с расположения листа бумаги по вертикали. На листе обозначить «края» полотенца и обратить внимание на то, что полотенце «вышивается» рядами по горизонтали. </w:t>
      </w:r>
    </w:p>
    <w:p w:rsidR="000D238F" w:rsidRDefault="000D238F" w:rsidP="00A313A8">
      <w:pPr>
        <w:pStyle w:val="a3"/>
        <w:spacing w:before="0" w:beforeAutospacing="0" w:after="0" w:afterAutospacing="0" w:line="360" w:lineRule="auto"/>
        <w:ind w:firstLine="709"/>
        <w:jc w:val="both"/>
        <w:rPr>
          <w:rStyle w:val="c2"/>
        </w:rPr>
      </w:pPr>
      <w:r>
        <w:rPr>
          <w:rStyle w:val="c2"/>
        </w:rPr>
        <w:t xml:space="preserve">Перед началом работы продумаем композицию. Желательно выбрать один центральный крупный сюжет  (цветущее дерево, пара птиц, женская фигура), а сверху и снизу поместить ленточные узоры </w:t>
      </w:r>
      <w:r w:rsidR="00A313A8">
        <w:rPr>
          <w:rStyle w:val="c2"/>
        </w:rPr>
        <w:t>красного</w:t>
      </w:r>
      <w:r>
        <w:rPr>
          <w:rStyle w:val="c2"/>
        </w:rPr>
        <w:t xml:space="preserve"> цвета</w:t>
      </w:r>
      <w:r w:rsidR="00A313A8">
        <w:rPr>
          <w:rStyle w:val="c2"/>
        </w:rPr>
        <w:t>.</w:t>
      </w:r>
    </w:p>
    <w:p w:rsidR="000D238F" w:rsidRDefault="000D238F" w:rsidP="00C46C5B">
      <w:pPr>
        <w:pStyle w:val="a3"/>
        <w:spacing w:line="360" w:lineRule="auto"/>
        <w:ind w:firstLine="708"/>
        <w:jc w:val="both"/>
        <w:rPr>
          <w:rStyle w:val="c2"/>
        </w:rPr>
      </w:pPr>
    </w:p>
    <w:p w:rsidR="000D238F" w:rsidRDefault="000D238F" w:rsidP="00C46C5B">
      <w:pPr>
        <w:pStyle w:val="a3"/>
        <w:spacing w:line="360" w:lineRule="auto"/>
        <w:ind w:firstLine="708"/>
        <w:jc w:val="both"/>
        <w:rPr>
          <w:rStyle w:val="c2"/>
        </w:rPr>
      </w:pPr>
    </w:p>
    <w:p w:rsidR="000D238F" w:rsidRDefault="000D238F" w:rsidP="00C46C5B">
      <w:pPr>
        <w:pStyle w:val="a3"/>
        <w:spacing w:line="360" w:lineRule="auto"/>
        <w:ind w:firstLine="708"/>
        <w:jc w:val="both"/>
        <w:rPr>
          <w:rStyle w:val="c2"/>
        </w:rPr>
      </w:pPr>
    </w:p>
    <w:p w:rsidR="000D238F" w:rsidRDefault="000D238F" w:rsidP="00C46C5B">
      <w:pPr>
        <w:pStyle w:val="a3"/>
        <w:spacing w:line="360" w:lineRule="auto"/>
        <w:ind w:firstLine="708"/>
        <w:jc w:val="both"/>
        <w:rPr>
          <w:rStyle w:val="c2"/>
        </w:rPr>
      </w:pPr>
    </w:p>
    <w:p w:rsidR="000D238F" w:rsidRDefault="000D238F" w:rsidP="00C46C5B">
      <w:pPr>
        <w:pStyle w:val="a3"/>
        <w:spacing w:line="360" w:lineRule="auto"/>
        <w:ind w:firstLine="708"/>
        <w:jc w:val="both"/>
        <w:rPr>
          <w:rStyle w:val="c2"/>
        </w:rPr>
      </w:pPr>
    </w:p>
    <w:p w:rsidR="00A313A8" w:rsidRDefault="00A313A8" w:rsidP="00C46C5B">
      <w:pPr>
        <w:pStyle w:val="a3"/>
        <w:spacing w:line="360" w:lineRule="auto"/>
        <w:ind w:firstLine="708"/>
        <w:jc w:val="both"/>
        <w:rPr>
          <w:rStyle w:val="c2"/>
        </w:rPr>
      </w:pPr>
    </w:p>
    <w:p w:rsidR="00A313A8" w:rsidRDefault="00A313A8" w:rsidP="00C46C5B">
      <w:pPr>
        <w:pStyle w:val="a3"/>
        <w:spacing w:line="360" w:lineRule="auto"/>
        <w:ind w:firstLine="708"/>
        <w:jc w:val="both"/>
        <w:rPr>
          <w:rStyle w:val="c2"/>
        </w:rPr>
      </w:pPr>
    </w:p>
    <w:p w:rsidR="000D238F" w:rsidRDefault="000D238F" w:rsidP="00C46C5B">
      <w:pPr>
        <w:pStyle w:val="a3"/>
        <w:spacing w:line="360" w:lineRule="auto"/>
        <w:ind w:firstLine="708"/>
        <w:jc w:val="both"/>
        <w:rPr>
          <w:rStyle w:val="c2"/>
        </w:rPr>
      </w:pPr>
    </w:p>
    <w:p w:rsidR="000D238F" w:rsidRPr="000D238F" w:rsidRDefault="000D238F" w:rsidP="000D238F">
      <w:pPr>
        <w:pStyle w:val="a3"/>
        <w:spacing w:before="0" w:beforeAutospacing="0" w:after="0" w:afterAutospacing="0" w:line="360" w:lineRule="auto"/>
        <w:ind w:firstLine="709"/>
        <w:jc w:val="center"/>
        <w:rPr>
          <w:rStyle w:val="c2"/>
          <w:b/>
        </w:rPr>
      </w:pPr>
      <w:r w:rsidRPr="000D238F">
        <w:rPr>
          <w:rStyle w:val="c2"/>
          <w:b/>
        </w:rPr>
        <w:lastRenderedPageBreak/>
        <w:t>Приложение</w:t>
      </w:r>
    </w:p>
    <w:p w:rsidR="00A313A8" w:rsidRDefault="000D238F" w:rsidP="00A313A8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rStyle w:val="c2"/>
        </w:rPr>
        <w:t>Полотенце.</w:t>
      </w:r>
      <w:r w:rsidR="00A313A8">
        <w:rPr>
          <w:rStyle w:val="c2"/>
        </w:rPr>
        <w:t xml:space="preserve"> </w:t>
      </w:r>
      <w:r w:rsidRPr="000D238F">
        <w:t>Образы и мо</w:t>
      </w:r>
      <w:r>
        <w:t>тивы в русской народной вышивке.</w:t>
      </w:r>
    </w:p>
    <w:p w:rsidR="00A313A8" w:rsidRDefault="00A313A8" w:rsidP="00A313A8">
      <w:pPr>
        <w:pStyle w:val="a3"/>
        <w:spacing w:before="0" w:beforeAutospacing="0" w:after="0" w:afterAutospacing="0" w:line="360" w:lineRule="auto"/>
        <w:jc w:val="center"/>
      </w:pPr>
      <w:r>
        <w:rPr>
          <w:noProof/>
        </w:rPr>
        <w:drawing>
          <wp:inline distT="0" distB="0" distL="0" distR="0">
            <wp:extent cx="5685825" cy="6880122"/>
            <wp:effectExtent l="19050" t="0" r="0" b="0"/>
            <wp:docPr id="8" name="Рисунок 7" descr="4d57bde64c304a505dbe58a256ro--russkij-stil-rushnik-koniki-muzejnaya-kollektsiya-ruchnaya-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57bde64c304a505dbe58a256ro--russkij-stil-rushnik-koniki-muzejnaya-kollektsiya-ruchnaya-v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452" cy="688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3A8" w:rsidRDefault="00A313A8" w:rsidP="00A313A8">
      <w:pPr>
        <w:pStyle w:val="a3"/>
        <w:spacing w:before="0" w:beforeAutospacing="0" w:after="0" w:afterAutospacing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40425" cy="6804025"/>
            <wp:effectExtent l="19050" t="0" r="3175" b="0"/>
            <wp:docPr id="9" name="Рисунок 8" descr="6e7988c47fb15d3d1b0bc843e93ad6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7988c47fb15d3d1b0bc843e93ad6e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0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21112" cy="4655639"/>
            <wp:effectExtent l="19050" t="0" r="7988" b="0"/>
            <wp:docPr id="10" name="Рисунок 9" descr="9f34764a36256f69dd4fe1c2e47cf9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34764a36256f69dd4fe1c2e47cf9c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325" cy="466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3A8" w:rsidRDefault="00A313A8" w:rsidP="00A313A8">
      <w:pPr>
        <w:pStyle w:val="a3"/>
        <w:spacing w:before="0" w:beforeAutospacing="0" w:after="0" w:afterAutospacing="0" w:line="360" w:lineRule="auto"/>
        <w:jc w:val="center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11" name="Рисунок 10" descr="b4a0e50ac240175c48427e0d2738--russkij-stil-rushnik-beregini-ruchnaya-vyshi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a0e50ac240175c48427e0d2738--russkij-stil-rushnik-beregini-ruchnaya-vyshivk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E94" w:rsidRDefault="00A313A8" w:rsidP="00A313A8">
      <w:pPr>
        <w:pStyle w:val="a3"/>
        <w:spacing w:before="0" w:beforeAutospacing="0" w:after="0" w:afterAutospacing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722579" cy="4291781"/>
            <wp:effectExtent l="19050" t="0" r="0" b="0"/>
            <wp:docPr id="12" name="Рисунок 11" descr="b4ef0550e9206d7ff1e0b9f046e167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ef0550e9206d7ff1e0b9f046e1677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053" cy="429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81060" cy="4955458"/>
            <wp:effectExtent l="19050" t="0" r="0" b="0"/>
            <wp:docPr id="15" name="Рисунок 13" descr="c80a61ae0f44a8045651ff39bdabba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0a61ae0f44a8045651ff39bdabbadc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725" cy="495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9251950"/>
            <wp:effectExtent l="19050" t="0" r="8890" b="0"/>
            <wp:docPr id="13" name="Рисунок 12" descr="ba22e777f184edd3b47b68fa1231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22e777f184edd3b47b68fa1231425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7E94" w:rsidSect="00F87E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08"/>
  <w:characterSpacingControl w:val="doNotCompress"/>
  <w:compat/>
  <w:rsids>
    <w:rsidRoot w:val="00C46C5B"/>
    <w:rsid w:val="000D238F"/>
    <w:rsid w:val="00A313A8"/>
    <w:rsid w:val="00C46C5B"/>
    <w:rsid w:val="00F87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6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46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6C5B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0D23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2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Катеринка</dc:creator>
  <cp:lastModifiedBy>Катеринка</cp:lastModifiedBy>
  <cp:revision>1</cp:revision>
  <dcterms:created xsi:type="dcterms:W3CDTF">2020-04-05T15:54:00Z</dcterms:created>
  <dcterms:modified xsi:type="dcterms:W3CDTF">2020-04-05T16:26:00Z</dcterms:modified>
</cp:coreProperties>
</file>