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«Эффективные технологии и методы формирования элементарных математических представлений у дошкольников»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Одна из важнейших задач воспитания ребенка –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sidRPr="00735579">
        <w:rPr>
          <w:rFonts w:ascii="Times New Roman" w:hAnsi="Times New Roman" w:cs="Times New Roman"/>
          <w:sz w:val="28"/>
          <w:szCs w:val="28"/>
        </w:rPr>
        <w:t>предматематической</w:t>
      </w:r>
      <w:proofErr w:type="spellEnd"/>
      <w:r w:rsidRPr="00735579">
        <w:rPr>
          <w:rFonts w:ascii="Times New Roman" w:hAnsi="Times New Roman" w:cs="Times New Roman"/>
          <w:sz w:val="28"/>
          <w:szCs w:val="28"/>
        </w:rPr>
        <w:t xml:space="preserve"> подготовки.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в школе, особенно по учебникам современных развивающих систем, эти умения очень недолго выручают ребенка на уроках математики. </w:t>
      </w:r>
      <w:proofErr w:type="gramStart"/>
      <w:r w:rsidRPr="00735579">
        <w:rPr>
          <w:rFonts w:ascii="Times New Roman" w:hAnsi="Times New Roman" w:cs="Times New Roman"/>
          <w:sz w:val="28"/>
          <w:szCs w:val="28"/>
        </w:rPr>
        <w:t xml:space="preserve">Запас заученных знаний кончается очень быстро (через месяц-два, и </w:t>
      </w:r>
      <w:proofErr w:type="spellStart"/>
      <w:r w:rsidRPr="00735579">
        <w:rPr>
          <w:rFonts w:ascii="Times New Roman" w:hAnsi="Times New Roman" w:cs="Times New Roman"/>
          <w:sz w:val="28"/>
          <w:szCs w:val="28"/>
        </w:rPr>
        <w:t>несформированность</w:t>
      </w:r>
      <w:proofErr w:type="spellEnd"/>
      <w:r w:rsidRPr="00735579">
        <w:rPr>
          <w:rFonts w:ascii="Times New Roman" w:hAnsi="Times New Roman" w:cs="Times New Roman"/>
          <w:sz w:val="28"/>
          <w:szCs w:val="28"/>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proofErr w:type="gramEnd"/>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Возможно, одной из основных причин подобных трудностей является потеря интереса к математике как предмету. К тому же далеко не все дети имеют склонности и обладают математическим складом ума. Чтобы школьник не испытывал трудности буквально с первых уроков и ему не пришлось учиться с нуля, в дошкольный период педагоги стараются на занятиях помочь детям освоить не только первый десяток. Очень большая работа идет по развитию таких умений, как сравнение и обобщение, выявление простейших изменений объектов по форме и величине, умение оперировать свойствами объектов и чисел. 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Успешное обучение детей в начальной школе и в дальнейшем зависит от уровня развития мышления ребёнка, умения обобщать и систематизировать свои знания, творчески решать различные проблемы. Развитое математическое мышление не только помогает ребёнку ориентироваться и уверенно себя чувствовать в окружающем его современном мире, но и способствует его общему умственному развитию. Отсюда вытекает основное требование к форме организации обучения и воспитания – сделать занятия по формированию элементарных математических представлений максимально </w:t>
      </w:r>
      <w:r w:rsidRPr="00735579">
        <w:rPr>
          <w:rFonts w:ascii="Times New Roman" w:hAnsi="Times New Roman" w:cs="Times New Roman"/>
          <w:sz w:val="28"/>
          <w:szCs w:val="28"/>
        </w:rPr>
        <w:lastRenderedPageBreak/>
        <w:t>эффективными для того, чтобы на каждом возрастном этапе обеспечить усвоение ребёнком максимальным доступным ему объёмом знаний и стимулировать поступательное интеллектуальное развитие.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В математику ребенок входит уже с самого раннего возраста. В течение всего дошкольного возраста у ребенка начинаю закладываться элементарные математические представления, которые в дальнейшем будут основой для развития его интеллекта и дальнейшей учебной деятельности. Источником элементарных математических представлений для ребенка является окружающая реальная действительность, которую он познает в процессе своей разнообразной деятельности, в общении </w:t>
      </w:r>
      <w:proofErr w:type="gramStart"/>
      <w:r w:rsidRPr="00735579">
        <w:rPr>
          <w:rFonts w:ascii="Times New Roman" w:hAnsi="Times New Roman" w:cs="Times New Roman"/>
          <w:sz w:val="28"/>
          <w:szCs w:val="28"/>
        </w:rPr>
        <w:t>со</w:t>
      </w:r>
      <w:proofErr w:type="gramEnd"/>
      <w:r w:rsidRPr="00735579">
        <w:rPr>
          <w:rFonts w:ascii="Times New Roman" w:hAnsi="Times New Roman" w:cs="Times New Roman"/>
          <w:sz w:val="28"/>
          <w:szCs w:val="28"/>
        </w:rPr>
        <w:t xml:space="preserve"> взрослыми и под их обучающим руководством.</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Прогресс не стоит на месте, и он может и должен внедряться в образовательную среду детских садов. Рассмотрим, какие технологии и как применяются в математическом развитии детей раннего возраста.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Основные виды инновационных технологий, применяемых в детских дошкольных учреждениях:</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1. Информационно – коммуникативные технологии.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Современное развитие информационных технологий и уровень распространения вычислительной техники в образовательных учреждениях позволяют воспитателю сегодня использовать компьютер как повседневное средство обучения дошкольников. Возможности использования персонального компьютера с его периферийными устройствами в непосредственной образовательной деятельности – огромные. Самые несложные презентации, созданные в приложении </w:t>
      </w:r>
      <w:proofErr w:type="spellStart"/>
      <w:r w:rsidRPr="00735579">
        <w:rPr>
          <w:rFonts w:ascii="Times New Roman" w:hAnsi="Times New Roman" w:cs="Times New Roman"/>
          <w:sz w:val="28"/>
          <w:szCs w:val="28"/>
        </w:rPr>
        <w:t>Microsoft</w:t>
      </w:r>
      <w:proofErr w:type="spellEnd"/>
      <w:r w:rsidRPr="00735579">
        <w:rPr>
          <w:rFonts w:ascii="Times New Roman" w:hAnsi="Times New Roman" w:cs="Times New Roman"/>
          <w:sz w:val="28"/>
          <w:szCs w:val="28"/>
        </w:rPr>
        <w:t xml:space="preserve"> </w:t>
      </w:r>
      <w:proofErr w:type="spellStart"/>
      <w:r w:rsidRPr="00735579">
        <w:rPr>
          <w:rFonts w:ascii="Times New Roman" w:hAnsi="Times New Roman" w:cs="Times New Roman"/>
          <w:sz w:val="28"/>
          <w:szCs w:val="28"/>
        </w:rPr>
        <w:t>Office</w:t>
      </w:r>
      <w:proofErr w:type="spellEnd"/>
      <w:r w:rsidRPr="00735579">
        <w:rPr>
          <w:rFonts w:ascii="Times New Roman" w:hAnsi="Times New Roman" w:cs="Times New Roman"/>
          <w:sz w:val="28"/>
          <w:szCs w:val="28"/>
        </w:rPr>
        <w:t xml:space="preserve"> </w:t>
      </w:r>
      <w:proofErr w:type="spellStart"/>
      <w:r w:rsidRPr="00735579">
        <w:rPr>
          <w:rFonts w:ascii="Times New Roman" w:hAnsi="Times New Roman" w:cs="Times New Roman"/>
          <w:sz w:val="28"/>
          <w:szCs w:val="28"/>
        </w:rPr>
        <w:t>Power</w:t>
      </w:r>
      <w:proofErr w:type="spellEnd"/>
      <w:r w:rsidRPr="00735579">
        <w:rPr>
          <w:rFonts w:ascii="Times New Roman" w:hAnsi="Times New Roman" w:cs="Times New Roman"/>
          <w:sz w:val="28"/>
          <w:szCs w:val="28"/>
        </w:rPr>
        <w:t xml:space="preserve"> </w:t>
      </w:r>
      <w:proofErr w:type="spellStart"/>
      <w:r w:rsidRPr="00735579">
        <w:rPr>
          <w:rFonts w:ascii="Times New Roman" w:hAnsi="Times New Roman" w:cs="Times New Roman"/>
          <w:sz w:val="28"/>
          <w:szCs w:val="28"/>
        </w:rPr>
        <w:t>Point</w:t>
      </w:r>
      <w:proofErr w:type="spellEnd"/>
      <w:r w:rsidRPr="00735579">
        <w:rPr>
          <w:rFonts w:ascii="Times New Roman" w:hAnsi="Times New Roman" w:cs="Times New Roman"/>
          <w:sz w:val="28"/>
          <w:szCs w:val="28"/>
        </w:rPr>
        <w:t>, выполняют функции демонстрационного материала. Они заменяют множество дидактических пособий и картинок, используемых в НОД по ФЭМП, но в отличие от обычных картинок они могут ожить и заговорить с ребенком, что делает непосредственную образовательную деятельность с использованием мультимедийных установок интереснее и познавательнее. Наиболее важную информацию на слайде можно выделить, придав ей эффект анимации. Анимация – очень важный элемент в презентации. Движение отдельных частей слайда привлечёт внимание ребёнка, и он заострит свое внимание на анимированной части информации. Таким образом, все тезисы сообщения воспитателя будут услышаны и увидены. Всё это повышает интерес к обучению и способствует более качественному усвоению нового материала.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lastRenderedPageBreak/>
        <w:t>2. Здоровье-сберегающие технологии.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Т. В. Хацкевич: «Чтобы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движении».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Познавательная деятельность во время НОД дается по принципу «минимакса», т. е. знания даются детям по возможному максимуму, а требования к усвоению знаний предъявляются по минимуму. Таким образом, успешность достигается не за счет облегчения знаний до уровня самых слабых детей, а за счет формирования у каждого ребенка желания и умения преодолевать трудности, что позволяет детям без перегрузки достигнуть уровня обязательных результатов, не замедляя уровня развития более способных детей. Во время НОД обязательно проводятся динамические паузы, пальчиковые гимнастики, гимнастика для глаз, «минуты тишины» (релаксация, </w:t>
      </w:r>
      <w:proofErr w:type="spellStart"/>
      <w:r w:rsidRPr="00735579">
        <w:rPr>
          <w:rFonts w:ascii="Times New Roman" w:hAnsi="Times New Roman" w:cs="Times New Roman"/>
          <w:sz w:val="28"/>
          <w:szCs w:val="28"/>
        </w:rPr>
        <w:t>психогомнастика</w:t>
      </w:r>
      <w:proofErr w:type="spellEnd"/>
      <w:r w:rsidRPr="00735579">
        <w:rPr>
          <w:rFonts w:ascii="Times New Roman" w:hAnsi="Times New Roman" w:cs="Times New Roman"/>
          <w:sz w:val="28"/>
          <w:szCs w:val="28"/>
        </w:rPr>
        <w:t>, элементы аутотренинга).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3. </w:t>
      </w:r>
      <w:proofErr w:type="spellStart"/>
      <w:r w:rsidRPr="00735579">
        <w:rPr>
          <w:rFonts w:ascii="Times New Roman" w:hAnsi="Times New Roman" w:cs="Times New Roman"/>
          <w:sz w:val="28"/>
          <w:szCs w:val="28"/>
        </w:rPr>
        <w:t>Проектно</w:t>
      </w:r>
      <w:proofErr w:type="spellEnd"/>
      <w:r w:rsidRPr="00735579">
        <w:rPr>
          <w:rFonts w:ascii="Times New Roman" w:hAnsi="Times New Roman" w:cs="Times New Roman"/>
          <w:sz w:val="28"/>
          <w:szCs w:val="28"/>
        </w:rPr>
        <w:t xml:space="preserve"> – исследовательская деятельность.</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Развивая умственные способности ребенка, гораздо важнее научить его ставить собственные задачи, а не решать поставленные. «Было бы чудесно – писала М. </w:t>
      </w:r>
      <w:proofErr w:type="spellStart"/>
      <w:r w:rsidRPr="00735579">
        <w:rPr>
          <w:rFonts w:ascii="Times New Roman" w:hAnsi="Times New Roman" w:cs="Times New Roman"/>
          <w:sz w:val="28"/>
          <w:szCs w:val="28"/>
        </w:rPr>
        <w:t>Монтессори</w:t>
      </w:r>
      <w:proofErr w:type="spellEnd"/>
      <w:r w:rsidRPr="00735579">
        <w:rPr>
          <w:rFonts w:ascii="Times New Roman" w:hAnsi="Times New Roman" w:cs="Times New Roman"/>
          <w:sz w:val="28"/>
          <w:szCs w:val="28"/>
        </w:rPr>
        <w:t>, - если бы всякое знание входило в нас таким естественным путем, не требующим больших усилий, чем те, которые мы тратим, чтобы дышать и есть». Современному обществу нужны люди интеллектуально смелые, самостоятельные, оригинально мыслящие, творческие, умеющие принимать нестандартные решения. Все эти качества личности в дошкольном возрасте можно сформировать при помощи разнообразных игр через проектную деятельность. В раннем возрасте дети – «Почемучки», которые интересуются буквально всем, все пытаются попробовать «на зуб», что очень удобно использовать в разработке краткосрочных проектов.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Через проектную деятельность можно:</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формировать стойкий интерес к исследовательской деятельности;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закреплять знания о математических понятиях, применяя которые в разных видах деятельности, ребенок может создать что-то новое;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учить детей принимать решения, оперировать предметами, выявлять свойства и признаки предметов.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4. Технология создания развивающей среды.</w:t>
      </w:r>
    </w:p>
    <w:p w:rsidR="00735579" w:rsidRPr="00735579" w:rsidRDefault="00735579" w:rsidP="00735579">
      <w:pPr>
        <w:jc w:val="both"/>
        <w:rPr>
          <w:rFonts w:ascii="Times New Roman" w:hAnsi="Times New Roman" w:cs="Times New Roman"/>
          <w:sz w:val="28"/>
          <w:szCs w:val="28"/>
        </w:rPr>
      </w:pPr>
      <w:proofErr w:type="gramStart"/>
      <w:r w:rsidRPr="00735579">
        <w:rPr>
          <w:rFonts w:ascii="Times New Roman" w:hAnsi="Times New Roman" w:cs="Times New Roman"/>
          <w:sz w:val="28"/>
          <w:szCs w:val="28"/>
        </w:rPr>
        <w:lastRenderedPageBreak/>
        <w:t>Предметный мир детства — это не только игровая среда, но и среда развития всех специфических детских видов деятельности (А. В. Запорожец, ни одна из которых не может полноценно развиваться вне предметной организации.</w:t>
      </w:r>
      <w:proofErr w:type="gramEnd"/>
      <w:r w:rsidRPr="00735579">
        <w:rPr>
          <w:rFonts w:ascii="Times New Roman" w:hAnsi="Times New Roman" w:cs="Times New Roman"/>
          <w:sz w:val="28"/>
          <w:szCs w:val="28"/>
        </w:rPr>
        <w:t xml:space="preserve"> Развивающая среда образовательного учреждения является источником становления субъектного опыта ребенка. Каждый ее компонент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w:t>
      </w:r>
      <w:proofErr w:type="gramStart"/>
      <w:r w:rsidRPr="00735579">
        <w:rPr>
          <w:rFonts w:ascii="Times New Roman" w:hAnsi="Times New Roman" w:cs="Times New Roman"/>
          <w:sz w:val="28"/>
          <w:szCs w:val="28"/>
        </w:rPr>
        <w:t>со</w:t>
      </w:r>
      <w:proofErr w:type="gramEnd"/>
      <w:r w:rsidRPr="00735579">
        <w:rPr>
          <w:rFonts w:ascii="Times New Roman" w:hAnsi="Times New Roman" w:cs="Times New Roman"/>
          <w:sz w:val="28"/>
          <w:szCs w:val="28"/>
        </w:rPr>
        <w:t xml:space="preserve"> взрослыми и сверстниками. Обогащенное развитие личности ребенка характеризуется проявлением непосредственной детской пытливости, любознательности, индивидуальных возможностей; Активность ребенка в условиях обогащенной развивающей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Такая среда способствует установлению, утверждению чувства уверенности в себе, а ведь именно оно определяет особенности личностного развития на ступени дошкольного детства.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Важным условием в организации развивающей среды я считаю отбор педагогом игр, игрушек, игрового оборудования. Насыщение предметно-развивающей среды должно быть разумным. Игры должны соответствовать возрасту детей и задачам, которые решаются на данном этапе. Полки не должны </w:t>
      </w:r>
      <w:proofErr w:type="gramStart"/>
      <w:r w:rsidRPr="00735579">
        <w:rPr>
          <w:rFonts w:ascii="Times New Roman" w:hAnsi="Times New Roman" w:cs="Times New Roman"/>
          <w:sz w:val="28"/>
          <w:szCs w:val="28"/>
        </w:rPr>
        <w:t>захламляться</w:t>
      </w:r>
      <w:proofErr w:type="gramEnd"/>
      <w:r w:rsidRPr="00735579">
        <w:rPr>
          <w:rFonts w:ascii="Times New Roman" w:hAnsi="Times New Roman" w:cs="Times New Roman"/>
          <w:sz w:val="28"/>
          <w:szCs w:val="28"/>
        </w:rPr>
        <w:t xml:space="preserve"> избыточным материалом. Педагогу необходимо своевременно изменять предметно-игровую среду за счет новых атрибутов, игр, игрушек, игрового оборудования в соответствии с новым содержанием игр. Конечно же, важна и доступность содержания предметно-развивающей среды для детей: игры, игрушки, различные игровые атрибуты должны располагаться не выше вытянутой руки ребенка.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Залогом успеха в реализации данных задач, несомненно, является грамотное построение и оснащение развивающей среды в группе: создание комфортных и удобных условий для продуктивной игровой деятельности дошкольников.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Дети очень любят игры-головоломки (геометрические конструкторы) «Танграм», «Волшебный круг»</w:t>
      </w:r>
      <w:proofErr w:type="gramStart"/>
      <w:r w:rsidRPr="00735579">
        <w:rPr>
          <w:rFonts w:ascii="Times New Roman" w:hAnsi="Times New Roman" w:cs="Times New Roman"/>
          <w:sz w:val="28"/>
          <w:szCs w:val="28"/>
        </w:rPr>
        <w:t>,«</w:t>
      </w:r>
      <w:proofErr w:type="spellStart"/>
      <w:proofErr w:type="gramEnd"/>
      <w:r w:rsidRPr="00735579">
        <w:rPr>
          <w:rFonts w:ascii="Times New Roman" w:hAnsi="Times New Roman" w:cs="Times New Roman"/>
          <w:sz w:val="28"/>
          <w:szCs w:val="28"/>
        </w:rPr>
        <w:t>Колумбово</w:t>
      </w:r>
      <w:proofErr w:type="spellEnd"/>
      <w:r w:rsidRPr="00735579">
        <w:rPr>
          <w:rFonts w:ascii="Times New Roman" w:hAnsi="Times New Roman" w:cs="Times New Roman"/>
          <w:sz w:val="28"/>
          <w:szCs w:val="28"/>
        </w:rPr>
        <w:t xml:space="preserve"> яйцо», «Листик», «Вьетнамскую игру». Суть этих игр состоит в том, чтобы воссоздавать на плоскости силуэты предметов, животных, птиц, человека по образу или замыслу. Долгое время эти головоломки служили для развлечения взрослых и подростков, но современными исследованиями было доказано, что они </w:t>
      </w:r>
      <w:r w:rsidRPr="00735579">
        <w:rPr>
          <w:rFonts w:ascii="Times New Roman" w:hAnsi="Times New Roman" w:cs="Times New Roman"/>
          <w:sz w:val="28"/>
          <w:szCs w:val="28"/>
        </w:rPr>
        <w:lastRenderedPageBreak/>
        <w:t>являются эффективным средством умственного, в частности математического, развития дошкольников.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Счетные палочки традиционно использовались как счетный материал. Однако их многообразные конструктивные возможности позволяют формировать геометрические представления у детей, развивать пространственное воображение. В играх со счетными палочками создаются большие возможности для развития не только смекалки и сообразительности, но и благодаря открытию новых способов действия с материалом активности и самостоятельности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5. </w:t>
      </w:r>
      <w:proofErr w:type="spellStart"/>
      <w:r w:rsidRPr="00735579">
        <w:rPr>
          <w:rFonts w:ascii="Times New Roman" w:hAnsi="Times New Roman" w:cs="Times New Roman"/>
          <w:sz w:val="28"/>
          <w:szCs w:val="28"/>
        </w:rPr>
        <w:t>Социо</w:t>
      </w:r>
      <w:proofErr w:type="spellEnd"/>
      <w:r w:rsidRPr="00735579">
        <w:rPr>
          <w:rFonts w:ascii="Times New Roman" w:hAnsi="Times New Roman" w:cs="Times New Roman"/>
          <w:sz w:val="28"/>
          <w:szCs w:val="28"/>
        </w:rPr>
        <w:t>-игровые технологии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Развитие интеллекта – это целенаправленный и организованный процесс передачи и усвоения знаний, приёмов и способов умственной деятельности. Основная его цель – не только подготовка к успешному овладению математикой в школе, но и всестороннее развитие детей. Интеллектуальное развитие рассматривается в качестве главного условия сохранения индивидуального в детях, так как именно разум и воображение позволяют им строить осмысленную картину мира и осознавать своё место в нём</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Методы, применяемые в практике ФЭМП у дошкольников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Наглядные – наблюдение, демонстрация, использование ТСО</w:t>
      </w:r>
      <w:proofErr w:type="gramStart"/>
      <w:r w:rsidRPr="00735579">
        <w:rPr>
          <w:rFonts w:ascii="Times New Roman" w:hAnsi="Times New Roman" w:cs="Times New Roman"/>
          <w:sz w:val="28"/>
          <w:szCs w:val="28"/>
        </w:rPr>
        <w:t xml:space="preserve"> ;</w:t>
      </w:r>
      <w:proofErr w:type="gramEnd"/>
    </w:p>
    <w:p w:rsidR="00735579" w:rsidRPr="00735579" w:rsidRDefault="00735579" w:rsidP="00735579">
      <w:pPr>
        <w:jc w:val="both"/>
        <w:rPr>
          <w:rFonts w:ascii="Times New Roman" w:hAnsi="Times New Roman" w:cs="Times New Roman"/>
          <w:sz w:val="28"/>
          <w:szCs w:val="28"/>
        </w:rPr>
      </w:pPr>
      <w:proofErr w:type="gramStart"/>
      <w:r w:rsidRPr="00735579">
        <w:rPr>
          <w:rFonts w:ascii="Times New Roman" w:hAnsi="Times New Roman" w:cs="Times New Roman"/>
          <w:sz w:val="28"/>
          <w:szCs w:val="28"/>
        </w:rPr>
        <w:t>Словесные</w:t>
      </w:r>
      <w:proofErr w:type="gramEnd"/>
      <w:r w:rsidRPr="00735579">
        <w:rPr>
          <w:rFonts w:ascii="Times New Roman" w:hAnsi="Times New Roman" w:cs="Times New Roman"/>
          <w:sz w:val="28"/>
          <w:szCs w:val="28"/>
        </w:rPr>
        <w:t xml:space="preserve"> – объяснение, рассказ, чтение, беседа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Практические и игровые – упражнение, игровые методы, элементарные опыты, моделирование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Основной формой работы с дошкольниками и ведущим видом их деятельности является – игра. Руководствуясь одним из принципов Федерального государственного образовательного стандарта - реализация программы происходит, используя различные формы, специфичные для детей данной возрастной группы и прежде всего в форме игры.</w:t>
      </w:r>
    </w:p>
    <w:p w:rsidR="00735579" w:rsidRPr="00735579" w:rsidRDefault="00735579" w:rsidP="00735579">
      <w:pPr>
        <w:jc w:val="both"/>
        <w:rPr>
          <w:rFonts w:ascii="Times New Roman" w:hAnsi="Times New Roman" w:cs="Times New Roman"/>
          <w:sz w:val="28"/>
          <w:szCs w:val="28"/>
        </w:rPr>
      </w:pP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Как сказал В. А. Сухомлинский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roofErr w:type="gramStart"/>
      <w:r w:rsidRPr="00735579">
        <w:rPr>
          <w:rFonts w:ascii="Times New Roman" w:hAnsi="Times New Roman" w:cs="Times New Roman"/>
          <w:sz w:val="28"/>
          <w:szCs w:val="28"/>
        </w:rPr>
        <w:t>. ”</w:t>
      </w:r>
      <w:proofErr w:type="gramEnd"/>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lastRenderedPageBreak/>
        <w:t>Именно игра с элементами обучения, интересная ребенку, поможет в развитии познавательных способностей дошкольника. Такой игрой являются дидактическая игра.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Дидактические игры по формированию математических представлений можно разделить на следующие группы.</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1. Игры с цифрами и числами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2. Игры путешествия во времени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3. Игры на ориентировку в пространстве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4. Игры с геометрическими фигурами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5. Игры на логическое мышление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 Дидактические игры необходимы в обучении и воспитании детей дошкольного возраста. Таким образом, 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В заключение можно сделать следующие вывод: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у которого </w:t>
      </w:r>
      <w:proofErr w:type="gramStart"/>
      <w:r w:rsidRPr="00735579">
        <w:rPr>
          <w:rFonts w:ascii="Times New Roman" w:hAnsi="Times New Roman" w:cs="Times New Roman"/>
          <w:sz w:val="28"/>
          <w:szCs w:val="28"/>
        </w:rPr>
        <w:t>это</w:t>
      </w:r>
      <w:proofErr w:type="gramEnd"/>
      <w:r w:rsidRPr="00735579">
        <w:rPr>
          <w:rFonts w:ascii="Times New Roman" w:hAnsi="Times New Roman" w:cs="Times New Roman"/>
          <w:sz w:val="28"/>
          <w:szCs w:val="28"/>
        </w:rPr>
        <w:t xml:space="preserve"> получается, всегда будет стремиться узнать еще больше – что, конечно, самым положительным образом скажется на его умственном развитии.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Методы и приемы формирования математических представлений у дошкольников.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В процессе формирования элементарных математических представлений у дошкольников педагог использует разнообразные методы обучения: практические, наглядные, словесные, игровые.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lastRenderedPageBreak/>
        <w:t>При выборе метода учитывается ряд факторов: программные задачи, решаемые на данном этапе, возрастные и индивидуальные особенности детей, наличие необходимых дидактических средств и т. д.</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Постоянное внимание педагога к обоснованному выбору методов и приемов, рациональному использованию их в каждом конкретном случае обеспечивает:</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успешное формирование элементарных математических представлений и отражение их в речи;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умение воспринимать и выделять отношения равенства и неравенства (по числу, размеру, форме), последовательную зависимость (уменьшение или увеличение по размеру, числу), выделять количество, форму, величину как общий признак анализируемых объектов, определять связи и зависимости;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ориентировку детей на применение освоенных способов практических действий (например, сравнения путем сопоставления, счета, измерения) в новых условиях и самостоятельный поиск практических способов выявления, обнаружения значимых в данной ситуации признаков, свойств, связей. К примеру, в условиях игры выявить порядок следования, закономерность чередования признаков, общность свойств.</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В формировании элементарных математических представлений ведущим является практический метод. Суть его заключается в организации практической деятельности детей, направленной на усвоение строго определенных способов действий с предметами или их заменителями (изображениями, графическими рисунками, моделями и т. д.).</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Характерные особенности практического метода при формировании элементарных математических представлений:</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выполнение разнообразных практических действий;</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широкое использование дидактического материала;</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возникновение представлений как результата практических действий с дидактическим материалом:</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выработка навыков счета, измерение и вычисления в самой элементарной форме;</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широкое использование сформированных представлений и освоенных действий в быту, игре, труде, т. е. в разнообразных видах деятельности.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lastRenderedPageBreak/>
        <w:t>Данный метод предполагает организацию специальных упражнений, которые могут предлагаться в форме задания, организовываться как действия с демонстрационным материалом или протекать в виде самостоятельной работы с раздаточным дидактическим материалом.</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Упражнения бывают коллективными — выполняются всеми детьми одновременно и индивидуальными — осуществляются отдельным ребенком у доски или стола воспитателя. Коллективные упражнения, помимо усвоения и закрепления знаний, могут использоваться для контроля.</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Индивидуальные, выполняя те же функции, служат еще и образцом, на который дети ориентируются в коллективной деятельности.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Игровые элементы включаются в упражнения во всех возрастных группах: и младших — в виде сюрпризного момента, имитационных движений, сказочного персонажа и т. д.; в старших они приобретают характер поиска, соревнования.</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С возрастом детей упражнения усложняются: они состоят из большего числа звеньев, учебно-познавательное содержание в них не маскируется практической или игровой задачей, во многих случаях для их выполнения требуются действия по представлению, проявление смекалки, сообразительности. Так, в младшей группе воспитатель предлагает детям взять морковки и угостить каждого зайца; </w:t>
      </w:r>
      <w:proofErr w:type="gramStart"/>
      <w:r w:rsidRPr="00735579">
        <w:rPr>
          <w:rFonts w:ascii="Times New Roman" w:hAnsi="Times New Roman" w:cs="Times New Roman"/>
          <w:sz w:val="28"/>
          <w:szCs w:val="28"/>
        </w:rPr>
        <w:t>в</w:t>
      </w:r>
      <w:proofErr w:type="gramEnd"/>
      <w:r w:rsidRPr="00735579">
        <w:rPr>
          <w:rFonts w:ascii="Times New Roman" w:hAnsi="Times New Roman" w:cs="Times New Roman"/>
          <w:sz w:val="28"/>
          <w:szCs w:val="28"/>
        </w:rPr>
        <w:t xml:space="preserve"> </w:t>
      </w:r>
      <w:proofErr w:type="gramStart"/>
      <w:r w:rsidRPr="00735579">
        <w:rPr>
          <w:rFonts w:ascii="Times New Roman" w:hAnsi="Times New Roman" w:cs="Times New Roman"/>
          <w:sz w:val="28"/>
          <w:szCs w:val="28"/>
        </w:rPr>
        <w:t>старшей</w:t>
      </w:r>
      <w:proofErr w:type="gramEnd"/>
      <w:r w:rsidRPr="00735579">
        <w:rPr>
          <w:rFonts w:ascii="Times New Roman" w:hAnsi="Times New Roman" w:cs="Times New Roman"/>
          <w:sz w:val="28"/>
          <w:szCs w:val="28"/>
        </w:rPr>
        <w:t xml:space="preserve"> — определить количество кругов на карточке, вывешенной на доске, найти в групповой комнате такое же количество предметов, доказать равенство кругов на карточке и группы предметов. Если в первом случае упражнение состоит из условно выделенного одного звена, то во втором — из трех.</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Наиболее эффективны комплексные упражнения, дающие возможность одновременно решать программные задачи из разных разделов, органически </w:t>
      </w:r>
      <w:proofErr w:type="gramStart"/>
      <w:r w:rsidRPr="00735579">
        <w:rPr>
          <w:rFonts w:ascii="Times New Roman" w:hAnsi="Times New Roman" w:cs="Times New Roman"/>
          <w:sz w:val="28"/>
          <w:szCs w:val="28"/>
        </w:rPr>
        <w:t>сочетая</w:t>
      </w:r>
      <w:proofErr w:type="gramEnd"/>
      <w:r w:rsidRPr="00735579">
        <w:rPr>
          <w:rFonts w:ascii="Times New Roman" w:hAnsi="Times New Roman" w:cs="Times New Roman"/>
          <w:sz w:val="28"/>
          <w:szCs w:val="28"/>
        </w:rPr>
        <w:t xml:space="preserve"> их друг с другом, например: «количество и счет» и «величина», «количество и счет» и «геометрические фигуры», «геометрические фигуры», «величина» и «количество и счет» и т. д. Такие упражнения повышают коэффициент полезного действия занятии.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В детском саду широко используются однотипные (т. е. преследующие одну и ту же цель и осуществляемые на одном содержании) упражнения, благодаря которым вырабатываются необходимые способы действий; осуществляется овладение счетом, измерением, простейшими вычислениями; формируется круг элементарных математических представлений.</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lastRenderedPageBreak/>
        <w:t>Существующая в настоящее время система упражнений во всех возрастных группах строится по следующему принципу; каждое предыдущее и последующее упражнение имеет общие элементы — материал, способы действии, результаты и т. д.</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С точки зрения проявления детьми активности, самостоятельности, творчества в процессе выполнения можно выделить репродуктивные (подражательные) и продуктивные упражнения.</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Репродуктивные основаны на простом воспроизведении способа действия. При этом действия детей полностью регламентируются взрослым в виде образца, пояснения, требования, правила, определяющих, что и как надо делать Строгое следование им дает положительный результат, обеспечивает правильное выполнение задания, предупреждает возможные ошибки.</w:t>
      </w:r>
    </w:p>
    <w:p w:rsidR="00735579"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 xml:space="preserve">Продуктивные упражнения характеризуется тем, что способ действий дети должны полностью или частично открыть сами. Это развивает самостоятельность мышления, требует творческого подхода, вырабатывает целенаправленность и целеустремленность. Воспитатель обычно говорит, что надо делать, но не сообщает и не демонстрирует способа действия. При </w:t>
      </w:r>
      <w:bookmarkStart w:id="0" w:name="_GoBack"/>
      <w:bookmarkEnd w:id="0"/>
      <w:r w:rsidRPr="00735579">
        <w:rPr>
          <w:rFonts w:ascii="Times New Roman" w:hAnsi="Times New Roman" w:cs="Times New Roman"/>
          <w:sz w:val="28"/>
          <w:szCs w:val="28"/>
        </w:rPr>
        <w:t>выполнении упражнений ребенок прибегает к мыслительным и практическим пробам, проявляет сообразительность, смекалку и т. д. При выполнении таких упражнений педагог оказывает помощь не прямо, а в косвенной форме, предлагает детям подумать и еще раз попробовать, одобряет правильные действия.</w:t>
      </w:r>
    </w:p>
    <w:p w:rsidR="00B35332" w:rsidRPr="00735579" w:rsidRDefault="00735579" w:rsidP="00735579">
      <w:pPr>
        <w:jc w:val="both"/>
        <w:rPr>
          <w:rFonts w:ascii="Times New Roman" w:hAnsi="Times New Roman" w:cs="Times New Roman"/>
          <w:sz w:val="28"/>
          <w:szCs w:val="28"/>
        </w:rPr>
      </w:pPr>
      <w:r w:rsidRPr="00735579">
        <w:rPr>
          <w:rFonts w:ascii="Times New Roman" w:hAnsi="Times New Roman" w:cs="Times New Roman"/>
          <w:sz w:val="28"/>
          <w:szCs w:val="28"/>
        </w:rPr>
        <w:t>При формировании элементарных математических представлений игра выступает как самостоятельный метод обучения. Но ее можно отнести и к группе практических методов, имея в виду особую значимость разного вида игр в овладении разными практическими действиями, такими, как составление целого из частей, рядов фигур, счет, наложение и приложение, группировка, обобщение, сравнение и др.</w:t>
      </w:r>
    </w:p>
    <w:sectPr w:rsidR="00B35332" w:rsidRPr="00735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79"/>
    <w:rsid w:val="00735579"/>
    <w:rsid w:val="00B3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2773</Words>
  <Characters>15807</Characters>
  <Application>Microsoft Office Word</Application>
  <DocSecurity>0</DocSecurity>
  <Lines>131</Lines>
  <Paragraphs>37</Paragraphs>
  <ScaleCrop>false</ScaleCrop>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2020-03-05T11:06:00Z</dcterms:created>
  <dcterms:modified xsi:type="dcterms:W3CDTF">2020-03-05T11:06:00Z</dcterms:modified>
</cp:coreProperties>
</file>