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62" w:rsidRPr="00FA1786" w:rsidRDefault="00BC6862" w:rsidP="00BC6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Дистанционное обучение по </w:t>
      </w:r>
      <w:proofErr w:type="gramStart"/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</w:t>
      </w:r>
      <w:proofErr w:type="gramEnd"/>
    </w:p>
    <w:p w:rsidR="00BC6862" w:rsidRPr="00FA1786" w:rsidRDefault="00BC6862" w:rsidP="00BC6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общеобразовательной программе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Цветная радуга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C6862" w:rsidRPr="00FA1786" w:rsidRDefault="00BC6862" w:rsidP="00BC6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5,6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(возраст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8-9</w:t>
      </w:r>
      <w:r w:rsidRPr="00FA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</w:t>
      </w:r>
    </w:p>
    <w:p w:rsidR="00BC6862" w:rsidRDefault="00BC6862" w:rsidP="00BC68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6862" w:rsidRPr="00141C03" w:rsidRDefault="00BC6862" w:rsidP="00BC68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1C03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 xml:space="preserve">занятия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ИЗО на тему:</w:t>
      </w:r>
    </w:p>
    <w:p w:rsidR="00BC6862" w:rsidRPr="00BC6862" w:rsidRDefault="00BC6862" w:rsidP="00BC6862">
      <w:pPr>
        <w:spacing w:before="60" w:after="3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0E09">
        <w:rPr>
          <w:b/>
          <w:color w:val="000000"/>
          <w:sz w:val="28"/>
          <w:szCs w:val="28"/>
        </w:rPr>
        <w:t>«</w:t>
      </w:r>
      <w:r w:rsidRPr="00BC68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Техника рисунка карандашом. Светотень.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Законы светотени</w:t>
      </w:r>
      <w:r>
        <w:rPr>
          <w:b/>
          <w:color w:val="000000"/>
          <w:sz w:val="28"/>
          <w:szCs w:val="28"/>
        </w:rPr>
        <w:t>»</w:t>
      </w:r>
    </w:p>
    <w:p w:rsidR="00BC6862" w:rsidRPr="00666FA4" w:rsidRDefault="00BC6862" w:rsidP="00BC686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 xml:space="preserve">Цель </w:t>
      </w:r>
      <w:r>
        <w:rPr>
          <w:b/>
          <w:bCs/>
          <w:color w:val="000000"/>
          <w:sz w:val="28"/>
          <w:szCs w:val="28"/>
        </w:rPr>
        <w:t>занятия</w:t>
      </w:r>
      <w:r w:rsidRPr="00666FA4"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Самостоятельное выполнение натюрморта с натуры</w:t>
      </w:r>
      <w:r w:rsidRPr="00666FA4">
        <w:rPr>
          <w:color w:val="000000"/>
          <w:sz w:val="28"/>
          <w:szCs w:val="28"/>
        </w:rPr>
        <w:t>.</w:t>
      </w:r>
    </w:p>
    <w:p w:rsidR="00BC6862" w:rsidRPr="00666FA4" w:rsidRDefault="00BC6862" w:rsidP="00BC686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66FA4">
        <w:rPr>
          <w:b/>
          <w:bCs/>
          <w:color w:val="000000"/>
          <w:sz w:val="28"/>
          <w:szCs w:val="28"/>
        </w:rPr>
        <w:t>Задачи:</w:t>
      </w:r>
    </w:p>
    <w:p w:rsidR="00BC6862" w:rsidRPr="00666FA4" w:rsidRDefault="00BC6862" w:rsidP="00BC686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6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Упражнять навыки поэтапного выстраивания объема посредством штриховки предмета по форме</w:t>
      </w:r>
      <w:r w:rsidRPr="00666FA4">
        <w:rPr>
          <w:color w:val="000000"/>
          <w:sz w:val="28"/>
          <w:szCs w:val="28"/>
        </w:rPr>
        <w:t>.</w:t>
      </w:r>
    </w:p>
    <w:p w:rsidR="00BC6862" w:rsidRPr="00666FA4" w:rsidRDefault="00BC6862" w:rsidP="00BC686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Закреплять</w:t>
      </w:r>
      <w:r w:rsidRPr="00666FA4">
        <w:rPr>
          <w:color w:val="000000"/>
          <w:sz w:val="28"/>
          <w:szCs w:val="28"/>
        </w:rPr>
        <w:t xml:space="preserve"> знания о композиции в рисунке.</w:t>
      </w:r>
    </w:p>
    <w:p w:rsidR="00BC6862" w:rsidRPr="00666FA4" w:rsidRDefault="00BC6862" w:rsidP="00BC686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66F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666FA4">
        <w:rPr>
          <w:color w:val="000000"/>
          <w:sz w:val="28"/>
          <w:szCs w:val="28"/>
        </w:rPr>
        <w:t>накомить учащихся со способами визирования.</w:t>
      </w:r>
    </w:p>
    <w:p w:rsidR="00BC6862" w:rsidRPr="00141C03" w:rsidRDefault="00BC6862" w:rsidP="00BC686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Оборудование для учащихся:</w:t>
      </w:r>
    </w:p>
    <w:p w:rsidR="00BC6862" w:rsidRPr="00141C03" w:rsidRDefault="00BC6862" w:rsidP="00BC68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бумага (А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 w:rsidRPr="00141C03">
        <w:rPr>
          <w:color w:val="000000"/>
          <w:sz w:val="28"/>
          <w:szCs w:val="28"/>
        </w:rPr>
        <w:t>) ,</w:t>
      </w:r>
    </w:p>
    <w:p w:rsidR="00BC6862" w:rsidRPr="00141C03" w:rsidRDefault="00BC6862" w:rsidP="00BC68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 карандашей разной мягкости и твердости  </w:t>
      </w:r>
    </w:p>
    <w:p w:rsidR="00BC6862" w:rsidRDefault="00BC6862" w:rsidP="00BC686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1C03">
        <w:rPr>
          <w:color w:val="000000"/>
          <w:sz w:val="28"/>
          <w:szCs w:val="28"/>
        </w:rPr>
        <w:t>ластик.</w:t>
      </w:r>
      <w:r>
        <w:rPr>
          <w:color w:val="000000"/>
          <w:sz w:val="28"/>
          <w:szCs w:val="28"/>
        </w:rPr>
        <w:t xml:space="preserve"> </w:t>
      </w:r>
    </w:p>
    <w:p w:rsidR="00BC6862" w:rsidRDefault="00BC6862" w:rsidP="00BC686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   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Каждый человек, начавший заниматься рисованием, задается вопросом – как на бумаге передать объем и форму предметов. И в этом вопросе часто заходит в тупик. А между тем, зрительное восприятие формы и объема напрямую зависит от закономерностей такой вещи, как светотень.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принципе, эти закономерности можно проследить, просто наблюдая за окружающими нас предметами, освещенными искусственным или естественным цветом. Особенно четко это видно на предметах простых геометрических форм – шарах, цилиндрах, пирамидах и т.п. Для того чтобы серьезно овладеть тональным рисунком, нужно хорошо знать эти законы светотени.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Светотень 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— наблюдаемое на поверхности объекта распределение освещённости, создающей шкалу яркостей.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Свет является одним из основных изобразительных средств: от условий освещения зависит передача формы, объёма, фактуры объекта и глубины пространства.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Объект зрительно воспринимается только тогда, когда он освещён, то есть когда на его поверхности образуется светотень из-за разной освещённости.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зависимости от положения объекта по отношению к источнику света, вида (фактуры) и цвета его поверхности и ряда других факторов светотень будет 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иметь ту или иную яркость. Светотень можно условно разделить на несколько «частей». Чтобы было понятней, рассмотрим простой цилиндр.    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>
            <wp:extent cx="2857500" cy="1362075"/>
            <wp:effectExtent l="19050" t="0" r="0" b="0"/>
            <wp:docPr id="1" name="Рисунок 1" descr="Техника рисунка карандашом.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ка рисунка карандашом.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Если осветить его искусственно, то градация светотени будет видна очень отчетливо. Итак. Градация такова: блик, свет, полутень, тень собственная, рефлекс, падающая тень.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  </w:t>
      </w:r>
      <w:r w:rsidRPr="00BC6862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>
            <wp:extent cx="2857500" cy="1800225"/>
            <wp:effectExtent l="19050" t="0" r="0" b="0"/>
            <wp:docPr id="2" name="Рисунок 2" descr="Техника рисунка карандашом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рисунка карандашом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    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вет — поверхности, ярко освещённые источником света;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       блик — световое пятно на ярко освещённой выпуклой или плоской глянцевой поверхности, когда на ней имеется ещё и зеркальное отражение;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 xml:space="preserve">      </w:t>
      </w:r>
      <w:proofErr w:type="spell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те́нь</w:t>
      </w:r>
      <w:proofErr w:type="spell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— неосвещённые или слабо освещённые участки объекта. Тени на неосвещённой стороне объекта называются собственными, а отбрасываемые объектом на другие поверхности — падающими;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 xml:space="preserve">      </w:t>
      </w:r>
      <w:proofErr w:type="spellStart"/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полуте́нь</w:t>
      </w:r>
      <w:proofErr w:type="spellEnd"/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— слабая тень, возникающая, когда объект освещён несколькими источниками света. Она также образуется на поверхности, обращённой к источнику света под небольшим углом;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 xml:space="preserve">      </w:t>
      </w:r>
      <w:proofErr w:type="spellStart"/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рефле́кс</w:t>
      </w:r>
      <w:proofErr w:type="spellEnd"/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— слабое светлое пятно в области тени, образованное лучами, отражёнными от близко лежащих объектов.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Свет 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– это наиболее освещенная поверхность, лучи света на нее падают под более прямым углом. На свету всегда будет самое яркое небольшое пятно – блик (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это то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место, где лучи света, отражаясь от поверхности предмета, попадают прямо в наш глаз). Разумеется, блик не обязан быть идеально белым. Все зависит от общей тональности рисунка. Если вы рисуете черный матовый шарик, на нем никогда не будет белого блика. Блик – самое светлое пятно относительно вашего рисунка, здесь и сейчас, так сказать. Затем форма предмета поворачивается, лучи света падают под другим углом, и получается полутень. Переход от света к полутени, а дальше к тени на округлых предметах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очень плавный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без четких границ. Итак, далее тень собственная.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Это то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место на поверхности предмета, куда лучи света не попадают вообще. Это самое темное место на поверхности предмета. Нужно помнить, что тень идет по поверхности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предмета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и будет принимать его форму. Если мы рисуем шар (или другие круглые, шарообразные предметы), то тут нужно помнить, что граница тени на всем своем протяжении не может быть одинакова. Ближняя к нам выпуклая поверхность теневой границы будет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темнее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чем края.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</w:t>
      </w:r>
      <w:r w:rsidRPr="00BC6862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>
            <wp:extent cx="2857500" cy="1800225"/>
            <wp:effectExtent l="19050" t="0" r="0" b="0"/>
            <wp:docPr id="3" name="Рисунок 3" descr="Техника рисунка карандашом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хника рисунка карандашом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           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r w:rsidRPr="00BC686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Затем рефлекс.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Это очень важно. Многие упускают рефлексы, не рисуют их, а ведь без этого невозможно полноценно передать форму предмета.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Лучи света, которые падают не только на предмет, но и освещают все вокруг, отражаются от окружающего предметного пространства (например, от поверхности стола, на котором лежит предмет, или от окружающих предметов) и бросают отражение на предмет, который мы, собственно, рисуем.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Это и есть рефлекс. Он светлее тени, но ни в коем случае рефлекс не может быть такого же тона, как и свет. Он должен быть темнее света, полутени, но светлее тени. Конечно, точного рецепта тут нет, насколько темнее или светлее – нужно смотреть в каждом индивидуальном случае.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Кроме собственной тени у предмета есть еще одна – падающая. Думаю все понятно – предмет своей массой загораживает путь лучам света, и они не попадают на поверхность, на которой стоит предмет. Так и получается падающая тень. Она тоже имеет свои градации тона. У основания предмета тень обычно более темная и насыщенная. А чем дальше от предмета – тем она становится бледнее и размытее.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общем, независимо от формы предмета,   простая она или сложная – закон распределения света и тени всегда одинаков.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Но есть еще дополнения. Мы же рисуем не плоские пятна, а объемные предметы освещаются неравномерно. Степень освещения зависит от положения предмета в пространстве относительно источника света, от характера источника света, расстояния от поверхности предмета до источника света, а также от падения луча света на поверхность.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 xml:space="preserve">Также степень освещенности предмета зависит от того, как близко предмет находится к источнику освещения. По мере приближения предмета к свету, 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его освещенность будет усиливаться,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наоборот, по мере удаления – ослабевать.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>
            <wp:extent cx="2857500" cy="1800225"/>
            <wp:effectExtent l="19050" t="0" r="0" b="0"/>
            <wp:docPr id="4" name="Рисунок 4" descr="Техника рисунка карандашом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а рисунка карандашом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Глаз различает значительное число тонов. Чем шире шкала тонов, тем меньше они различаются по яркости друг от друга, тем менее контрастным воспринимается объект; чем она </w:t>
      </w:r>
      <w:proofErr w:type="spell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у́же</w:t>
      </w:r>
      <w:proofErr w:type="spell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тем </w:t>
      </w:r>
      <w:proofErr w:type="spellStart"/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бо́льшими</w:t>
      </w:r>
      <w:proofErr w:type="spellEnd"/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будут различия яркостей между тонами, тем более контрастным явится объект.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 И еще одна важная деталь – фон. Рисунок, если это конечно не быстрый набросок или самый первый эскиз к будущей картине, не будет жить на бумаге без фона. Очень эффектно смотрится темный фон для светлых предметов, которые благодаря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ему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выдвигаются на передний план.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       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От фона в рисунке многое зависит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!</w:t>
      </w:r>
      <w:proofErr w:type="gramEnd"/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качестве итога можно сказать: чтобы придать объем предмету, можно разбить его на много плоскостей (это можно делать и мысленно, не обязательно на бумаге)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,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найти самые яркие и темные из них, и тогда уже заканчивать рисунок, заполняя его полутенями и </w:t>
      </w:r>
      <w:proofErr w:type="spell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высветляя</w:t>
      </w:r>
      <w:proofErr w:type="spell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рефлексы. 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</w:t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конечно же нельзя забывать о тени и о фоне, даже если рисуем набросок. Для примера распределения тонов разной насыщенности наглядный пример из книги. Заметьте, что блики – это белая бумага, которая проглядывает в некоторых местах.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</w:t>
      </w:r>
      <w:r w:rsidRPr="00BC6862">
        <w:rPr>
          <w:rFonts w:ascii="Times New Roman" w:eastAsia="Times New Roman" w:hAnsi="Times New Roman" w:cs="Times New Roman"/>
          <w:noProof/>
          <w:color w:val="1E73BE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5" name="Рисунок 5" descr="Приемы штриховки карандашом">
              <a:hlinkClick xmlns:a="http://schemas.openxmlformats.org/drawingml/2006/main" r:id="rId13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емы штриховки карандашом">
                      <a:hlinkClick r:id="rId13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  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lastRenderedPageBreak/>
        <w:t>Приемы штриховки карандашом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этом разделе попытаемся дать общие сведения о штрихе и раскрыть суть метода заштриховки.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  <w:t>На первый взгляд кажется несложным повторить то же, что и на рисунке. Но для начинающих это очень непросто, особенно, когда рука не слушается и так и хочется прислонить руку к бумаге и «составить» окружные линии из коротких чёрточек, как это обычно делают многие.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Вот несколько приемов, присущих штриховке</w:t>
      </w:r>
      <w:proofErr w:type="gramStart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:.</w:t>
      </w: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proofErr w:type="gramEnd"/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Итак, попробуйте быстро провести несколько косых параллельных линий на одинаковом расстоянии. Важно соблюдать одинаковые (либо пропорциональные) расстояния между линиями. Лучше держать карандаш (ручку, фломастер и т. д.) легко, а линии проводить не сильно нажимая на бумагу. Во многих учебных изданиях рекомендуют тренировать движения плеча. Для этого надо держать руку не касаясь бумаги.</w:t>
      </w:r>
    </w:p>
    <w:p w:rsidR="00BC6862" w:rsidRPr="00BC6862" w:rsidRDefault="00BC6862" w:rsidP="00BC686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C686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Линии можно проводить с большим нажимом в начале штриха, и почти не касаясь в конце</w:t>
      </w:r>
    </w:p>
    <w:p w:rsidR="00EC294D" w:rsidRPr="00BC6862" w:rsidRDefault="00EC294D">
      <w:pPr>
        <w:rPr>
          <w:rFonts w:ascii="Times New Roman" w:hAnsi="Times New Roman" w:cs="Times New Roman"/>
          <w:sz w:val="28"/>
          <w:szCs w:val="28"/>
        </w:rPr>
      </w:pPr>
    </w:p>
    <w:sectPr w:rsidR="00EC294D" w:rsidRPr="00BC6862" w:rsidSect="00E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BFC"/>
    <w:multiLevelType w:val="multilevel"/>
    <w:tmpl w:val="B4F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62"/>
    <w:rsid w:val="000028F7"/>
    <w:rsid w:val="0000424B"/>
    <w:rsid w:val="000166B5"/>
    <w:rsid w:val="00021B34"/>
    <w:rsid w:val="00024A34"/>
    <w:rsid w:val="000324C2"/>
    <w:rsid w:val="000577A0"/>
    <w:rsid w:val="000803AF"/>
    <w:rsid w:val="00094D7A"/>
    <w:rsid w:val="000B791D"/>
    <w:rsid w:val="000C62DA"/>
    <w:rsid w:val="000E2271"/>
    <w:rsid w:val="000F70BD"/>
    <w:rsid w:val="00114CA6"/>
    <w:rsid w:val="00122FAD"/>
    <w:rsid w:val="00125558"/>
    <w:rsid w:val="001851DE"/>
    <w:rsid w:val="001A33FB"/>
    <w:rsid w:val="001A600C"/>
    <w:rsid w:val="001C2765"/>
    <w:rsid w:val="001D366C"/>
    <w:rsid w:val="002006EF"/>
    <w:rsid w:val="00200FC9"/>
    <w:rsid w:val="0020752E"/>
    <w:rsid w:val="00216338"/>
    <w:rsid w:val="0027701B"/>
    <w:rsid w:val="002841F6"/>
    <w:rsid w:val="0029135F"/>
    <w:rsid w:val="002D0DC0"/>
    <w:rsid w:val="002E255F"/>
    <w:rsid w:val="00307C77"/>
    <w:rsid w:val="003111FB"/>
    <w:rsid w:val="003222AD"/>
    <w:rsid w:val="00333DFA"/>
    <w:rsid w:val="0034197D"/>
    <w:rsid w:val="003730C4"/>
    <w:rsid w:val="00374570"/>
    <w:rsid w:val="003879C6"/>
    <w:rsid w:val="003A2981"/>
    <w:rsid w:val="003A5F5A"/>
    <w:rsid w:val="003B0125"/>
    <w:rsid w:val="003D2A8A"/>
    <w:rsid w:val="004000B9"/>
    <w:rsid w:val="00410002"/>
    <w:rsid w:val="0042239E"/>
    <w:rsid w:val="00422A7E"/>
    <w:rsid w:val="00426078"/>
    <w:rsid w:val="00434102"/>
    <w:rsid w:val="004410AA"/>
    <w:rsid w:val="00445E97"/>
    <w:rsid w:val="00467322"/>
    <w:rsid w:val="00470738"/>
    <w:rsid w:val="00473D96"/>
    <w:rsid w:val="00474183"/>
    <w:rsid w:val="0049365C"/>
    <w:rsid w:val="00493FFE"/>
    <w:rsid w:val="004A23C8"/>
    <w:rsid w:val="004B03E3"/>
    <w:rsid w:val="004F0C4C"/>
    <w:rsid w:val="004F1A0B"/>
    <w:rsid w:val="004F4A34"/>
    <w:rsid w:val="0053031F"/>
    <w:rsid w:val="0053434C"/>
    <w:rsid w:val="00540704"/>
    <w:rsid w:val="00551062"/>
    <w:rsid w:val="00556A4E"/>
    <w:rsid w:val="005722D8"/>
    <w:rsid w:val="005933A1"/>
    <w:rsid w:val="005A0F6F"/>
    <w:rsid w:val="005A2B94"/>
    <w:rsid w:val="005A5E69"/>
    <w:rsid w:val="005B66C7"/>
    <w:rsid w:val="005C5986"/>
    <w:rsid w:val="005E16C3"/>
    <w:rsid w:val="005F60F3"/>
    <w:rsid w:val="005F6EAE"/>
    <w:rsid w:val="00607F11"/>
    <w:rsid w:val="006351E8"/>
    <w:rsid w:val="006371F3"/>
    <w:rsid w:val="00665F2A"/>
    <w:rsid w:val="00692B2E"/>
    <w:rsid w:val="006B3AAD"/>
    <w:rsid w:val="006F137B"/>
    <w:rsid w:val="006F55F8"/>
    <w:rsid w:val="00702287"/>
    <w:rsid w:val="0072203B"/>
    <w:rsid w:val="007310F9"/>
    <w:rsid w:val="00732CF4"/>
    <w:rsid w:val="00732F78"/>
    <w:rsid w:val="0075036F"/>
    <w:rsid w:val="00783360"/>
    <w:rsid w:val="00787794"/>
    <w:rsid w:val="007B7124"/>
    <w:rsid w:val="007C4175"/>
    <w:rsid w:val="007C6BB3"/>
    <w:rsid w:val="007D163E"/>
    <w:rsid w:val="007D6737"/>
    <w:rsid w:val="007E5B5E"/>
    <w:rsid w:val="007F0522"/>
    <w:rsid w:val="007F3F8E"/>
    <w:rsid w:val="007F4417"/>
    <w:rsid w:val="00803FC0"/>
    <w:rsid w:val="0080491B"/>
    <w:rsid w:val="00807534"/>
    <w:rsid w:val="00811527"/>
    <w:rsid w:val="00822125"/>
    <w:rsid w:val="00823EED"/>
    <w:rsid w:val="00824BB0"/>
    <w:rsid w:val="00857D49"/>
    <w:rsid w:val="00864AA1"/>
    <w:rsid w:val="00886135"/>
    <w:rsid w:val="008A14CC"/>
    <w:rsid w:val="008B616A"/>
    <w:rsid w:val="008C7EB1"/>
    <w:rsid w:val="008D1CEC"/>
    <w:rsid w:val="008D41A7"/>
    <w:rsid w:val="008E585E"/>
    <w:rsid w:val="00907DC9"/>
    <w:rsid w:val="009141E8"/>
    <w:rsid w:val="009170B3"/>
    <w:rsid w:val="00953E76"/>
    <w:rsid w:val="00971AC9"/>
    <w:rsid w:val="0098183F"/>
    <w:rsid w:val="009847D0"/>
    <w:rsid w:val="009A0B2C"/>
    <w:rsid w:val="009A1FCC"/>
    <w:rsid w:val="009D1ADD"/>
    <w:rsid w:val="009E5C35"/>
    <w:rsid w:val="00A16223"/>
    <w:rsid w:val="00A361E7"/>
    <w:rsid w:val="00A50AF0"/>
    <w:rsid w:val="00AA2D99"/>
    <w:rsid w:val="00AA7BD2"/>
    <w:rsid w:val="00AB2B9C"/>
    <w:rsid w:val="00AC160A"/>
    <w:rsid w:val="00AC4D1F"/>
    <w:rsid w:val="00AF5F2A"/>
    <w:rsid w:val="00B36257"/>
    <w:rsid w:val="00B441F2"/>
    <w:rsid w:val="00B745FF"/>
    <w:rsid w:val="00B75270"/>
    <w:rsid w:val="00B767A2"/>
    <w:rsid w:val="00B86623"/>
    <w:rsid w:val="00BB29D9"/>
    <w:rsid w:val="00BB6458"/>
    <w:rsid w:val="00BC6862"/>
    <w:rsid w:val="00BC78CD"/>
    <w:rsid w:val="00BF4E68"/>
    <w:rsid w:val="00C02821"/>
    <w:rsid w:val="00C049FA"/>
    <w:rsid w:val="00C06FD7"/>
    <w:rsid w:val="00C12942"/>
    <w:rsid w:val="00C4303E"/>
    <w:rsid w:val="00C63765"/>
    <w:rsid w:val="00CA43A7"/>
    <w:rsid w:val="00CA6429"/>
    <w:rsid w:val="00CB635C"/>
    <w:rsid w:val="00CD7D17"/>
    <w:rsid w:val="00CE17FE"/>
    <w:rsid w:val="00CE4F62"/>
    <w:rsid w:val="00CF651B"/>
    <w:rsid w:val="00D06560"/>
    <w:rsid w:val="00D12CF4"/>
    <w:rsid w:val="00D25983"/>
    <w:rsid w:val="00D45EF0"/>
    <w:rsid w:val="00D50F1D"/>
    <w:rsid w:val="00D81675"/>
    <w:rsid w:val="00D865B4"/>
    <w:rsid w:val="00DA4763"/>
    <w:rsid w:val="00DB592E"/>
    <w:rsid w:val="00DB6648"/>
    <w:rsid w:val="00DC4BCF"/>
    <w:rsid w:val="00E316DE"/>
    <w:rsid w:val="00E3293B"/>
    <w:rsid w:val="00E3311C"/>
    <w:rsid w:val="00E33DFE"/>
    <w:rsid w:val="00E46C1B"/>
    <w:rsid w:val="00E51868"/>
    <w:rsid w:val="00E51EDA"/>
    <w:rsid w:val="00E63BF2"/>
    <w:rsid w:val="00E7738E"/>
    <w:rsid w:val="00E80DA9"/>
    <w:rsid w:val="00E91095"/>
    <w:rsid w:val="00E91199"/>
    <w:rsid w:val="00E93692"/>
    <w:rsid w:val="00EA2ED7"/>
    <w:rsid w:val="00EB0B87"/>
    <w:rsid w:val="00EB59AD"/>
    <w:rsid w:val="00EC294D"/>
    <w:rsid w:val="00ED1BB2"/>
    <w:rsid w:val="00EE5C2A"/>
    <w:rsid w:val="00EE656C"/>
    <w:rsid w:val="00EF4414"/>
    <w:rsid w:val="00F33ACD"/>
    <w:rsid w:val="00F47EA8"/>
    <w:rsid w:val="00F73785"/>
    <w:rsid w:val="00F845DF"/>
    <w:rsid w:val="00FB469D"/>
    <w:rsid w:val="00FC2778"/>
    <w:rsid w:val="00FC5DE7"/>
    <w:rsid w:val="00FC770E"/>
    <w:rsid w:val="00FD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D"/>
  </w:style>
  <w:style w:type="paragraph" w:styleId="1">
    <w:name w:val="heading 1"/>
    <w:basedOn w:val="a"/>
    <w:link w:val="10"/>
    <w:uiPriority w:val="9"/>
    <w:qFormat/>
    <w:rsid w:val="00BC6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info-wrap">
    <w:name w:val="meta-info-wrap"/>
    <w:basedOn w:val="a0"/>
    <w:rsid w:val="00BC6862"/>
  </w:style>
  <w:style w:type="character" w:styleId="a3">
    <w:name w:val="Hyperlink"/>
    <w:basedOn w:val="a0"/>
    <w:uiPriority w:val="99"/>
    <w:semiHidden/>
    <w:unhideWhenUsed/>
    <w:rsid w:val="00BC68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68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pilca.ru/wp-content/uploads/2013/11/kopil-ris0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ca.ru/wp-content/uploads/2013/11/kopil-ris0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opilca.ru/wp-content/uploads/2013/11/kopil-ris06.jpg" TargetMode="External"/><Relationship Id="rId5" Type="http://schemas.openxmlformats.org/officeDocument/2006/relationships/hyperlink" Target="https://kopilca.ru/wp-content/uploads/2013/11/kopil-ris0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kopilca.ru/wp-content/uploads/2013/11/kopil-ris0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</Words>
  <Characters>6513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2020-05-08T15:58:00Z</dcterms:created>
  <dcterms:modified xsi:type="dcterms:W3CDTF">2020-05-08T16:03:00Z</dcterms:modified>
</cp:coreProperties>
</file>