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C3" w:rsidRPr="003365C3" w:rsidRDefault="003365C3" w:rsidP="00BE0A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а5"/>
      <w:bookmarkStart w:id="1" w:name="_GoBack"/>
      <w:bookmarkEnd w:id="0"/>
      <w:r w:rsidRPr="003365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 искусств.</w:t>
      </w:r>
      <w:r w:rsidRPr="00336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1"/>
      <w:r w:rsidRPr="00336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Прочитать статью "АНДРЕЙ РУБЛЕВ". </w:t>
      </w:r>
      <w:proofErr w:type="gramStart"/>
      <w:r w:rsidRPr="00336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Выделенное</w:t>
      </w:r>
      <w:proofErr w:type="gramEnd"/>
      <w:r w:rsidRPr="00336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тексте записать в тетрадь.</w:t>
      </w:r>
    </w:p>
    <w:p w:rsidR="003365C3" w:rsidRDefault="003365C3" w:rsidP="00BE0AEB">
      <w:pPr>
        <w:rPr>
          <w:color w:val="000000"/>
          <w:sz w:val="28"/>
          <w:szCs w:val="28"/>
          <w:shd w:val="clear" w:color="auto" w:fill="FFFFFF"/>
        </w:rPr>
      </w:pPr>
    </w:p>
    <w:p w:rsidR="00BE0AEB" w:rsidRPr="00BE0AEB" w:rsidRDefault="00BE0AEB" w:rsidP="00BE0AEB">
      <w:pPr>
        <w:rPr>
          <w:rFonts w:ascii="Times New Roman" w:hAnsi="Times New Roman" w:cs="Times New Roman"/>
          <w:b/>
          <w:sz w:val="28"/>
          <w:szCs w:val="28"/>
        </w:rPr>
      </w:pPr>
      <w:r w:rsidRPr="00BE0AEB">
        <w:rPr>
          <w:rFonts w:ascii="Times New Roman" w:hAnsi="Times New Roman" w:cs="Times New Roman"/>
          <w:b/>
          <w:sz w:val="28"/>
          <w:szCs w:val="28"/>
          <w:highlight w:val="yellow"/>
        </w:rPr>
        <w:t>АНДРЕЙ РУБЛЁВ</w:t>
      </w:r>
    </w:p>
    <w:p w:rsidR="00BE0AEB" w:rsidRPr="00BE0AEB" w:rsidRDefault="00BE0AEB" w:rsidP="00BE0AEB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Hlt71338854"/>
      <w:r w:rsidRPr="00BE0AEB">
        <w:rPr>
          <w:rFonts w:ascii="Times New Roman" w:hAnsi="Times New Roman" w:cs="Times New Roman"/>
          <w:b/>
          <w:sz w:val="28"/>
          <w:szCs w:val="28"/>
        </w:rPr>
        <w:t>(около 1360 — около 1430)</w:t>
      </w:r>
      <w:bookmarkEnd w:id="2"/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sz w:val="28"/>
          <w:szCs w:val="28"/>
        </w:rPr>
        <w:t xml:space="preserve">О жизни Андрея Рублёва известно очень немного. Предполагают, что он родился около 1360 г. Однако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первое известие о нём</w:t>
      </w:r>
      <w:r w:rsidRPr="00BE0AEB">
        <w:rPr>
          <w:rFonts w:ascii="Times New Roman" w:hAnsi="Times New Roman" w:cs="Times New Roman"/>
          <w:sz w:val="28"/>
          <w:szCs w:val="28"/>
        </w:rPr>
        <w:t xml:space="preserve"> относится только к 1405 г. Летописная запись,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рассказывающая об участии Андрея Рублёва в росписи Благовещенского собора, называет художника «черне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цом» (следовательно, Андрей — это его монашеское имя)</w:t>
      </w:r>
      <w:r w:rsidRPr="00BE0AEB">
        <w:rPr>
          <w:rFonts w:ascii="Times New Roman" w:hAnsi="Times New Roman" w:cs="Times New Roman"/>
          <w:sz w:val="28"/>
          <w:szCs w:val="28"/>
        </w:rPr>
        <w:t>, но принял ли он постриг юношей или зрелым му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жем, неизвестно. Рублёв стал иноком, а затем соборным старцем 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>-Андроникова монастыря.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Все сохранившиеся известия о Рублёве связывают его имя с Моск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вой или с выполнением москов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ских заказов, что находит под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тверждение в местонахождении уцелевших произведений мастера и его ближайших учеников</w:t>
      </w:r>
      <w:r w:rsidRPr="00BE0AEB">
        <w:rPr>
          <w:rFonts w:ascii="Times New Roman" w:hAnsi="Times New Roman" w:cs="Times New Roman"/>
          <w:sz w:val="28"/>
          <w:szCs w:val="28"/>
        </w:rPr>
        <w:t>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AEB">
        <w:rPr>
          <w:rFonts w:ascii="Times New Roman" w:hAnsi="Times New Roman" w:cs="Times New Roman"/>
          <w:sz w:val="28"/>
          <w:szCs w:val="28"/>
        </w:rPr>
        <w:t>в науке давно уже сложилось мнение о великом живописце как об искон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но московском художнике. Но если признать, что Рублёв принимал участие в создании Благовещенско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го иконостаса (а иконостас этот не московского происхождения), то данное убеждение будет поставлено под сомнение. Если же прибавить, что немногочисленные дошедшие до нас памятники 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дорублёвской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 xml:space="preserve"> московской живописи не обнаружи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вают родства с произведениями ху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дожника, то эти сомнения ещё более усилятся </w:t>
      </w:r>
      <w:proofErr w:type="gramStart"/>
      <w:r w:rsidRPr="00BE0A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0AEB">
        <w:rPr>
          <w:rFonts w:ascii="Times New Roman" w:hAnsi="Times New Roman" w:cs="Times New Roman"/>
          <w:sz w:val="28"/>
          <w:szCs w:val="28"/>
        </w:rPr>
        <w:t xml:space="preserve"> в конце концов заставят предположить, что жизнь Рублёва складывалась как-то иначе. Мастер он, по-видимому, не московский и в столице великого княжения поя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вился где-то между 1399 и 1405 </w:t>
      </w:r>
      <w:r w:rsidRPr="00BE0AE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E0AEB">
        <w:rPr>
          <w:rFonts w:ascii="Times New Roman" w:hAnsi="Times New Roman" w:cs="Times New Roman"/>
          <w:sz w:val="28"/>
          <w:szCs w:val="28"/>
        </w:rPr>
        <w:t>. Уточнить место его рождения и на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чало творческой биографии пока не представляется возможным. Он мог приехать со старцем Прохором из поволжского Городца, мог быть 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тверичем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ростовцем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 xml:space="preserve">, вологжанином или уроженцем какой-либо окраины московской земли. В Москву Рублёв </w:t>
      </w:r>
      <w:proofErr w:type="gramStart"/>
      <w:r w:rsidRPr="00BE0AEB">
        <w:rPr>
          <w:rFonts w:ascii="Times New Roman" w:hAnsi="Times New Roman" w:cs="Times New Roman"/>
          <w:sz w:val="28"/>
          <w:szCs w:val="28"/>
        </w:rPr>
        <w:t>прибыл</w:t>
      </w:r>
      <w:proofErr w:type="gramEnd"/>
      <w:r w:rsidRPr="00BE0AEB">
        <w:rPr>
          <w:rFonts w:ascii="Times New Roman" w:hAnsi="Times New Roman" w:cs="Times New Roman"/>
          <w:sz w:val="28"/>
          <w:szCs w:val="28"/>
        </w:rPr>
        <w:t xml:space="preserve"> скорее всего уже зрелым и признанным мастером, искусство которого впитало в себя тради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ции разнообразных художествен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ных школ (и прежде всего сред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нерусских). Если всё это так, то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единственная сохранившаяся ра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бота </w:t>
      </w:r>
      <w:proofErr w:type="spellStart"/>
      <w:r w:rsidRPr="00BE0AEB">
        <w:rPr>
          <w:rFonts w:ascii="Times New Roman" w:hAnsi="Times New Roman" w:cs="Times New Roman"/>
          <w:sz w:val="28"/>
          <w:szCs w:val="28"/>
          <w:highlight w:val="yellow"/>
        </w:rPr>
        <w:t>домосковского</w:t>
      </w:r>
      <w:proofErr w:type="spellEnd"/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 периода, при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надлежащая кисти гениального иконописца, - левая часть икон праздничного ряда современного Благовещенского иконостаса.</w:t>
      </w:r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sz w:val="28"/>
          <w:szCs w:val="28"/>
        </w:rPr>
        <w:t>В них Рублёв уже заявляет о себе как необычайно яркая и одарённая творческая личность. Эти иконы вы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деляются звучностью и чистотой </w:t>
      </w:r>
      <w:r w:rsidRPr="00BE0AEB">
        <w:rPr>
          <w:rFonts w:ascii="Times New Roman" w:hAnsi="Times New Roman" w:cs="Times New Roman"/>
          <w:sz w:val="28"/>
          <w:szCs w:val="28"/>
        </w:rPr>
        <w:lastRenderedPageBreak/>
        <w:t>колорита, который можно назвать поэтическим. Словно цветовые вол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ны пробегают по праздничному ря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ду, когда взгляд охватывает его цели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ком. </w:t>
      </w:r>
      <w:proofErr w:type="gramStart"/>
      <w:r w:rsidRPr="00BE0AEB">
        <w:rPr>
          <w:rFonts w:ascii="Times New Roman" w:hAnsi="Times New Roman" w:cs="Times New Roman"/>
          <w:sz w:val="28"/>
          <w:szCs w:val="28"/>
        </w:rPr>
        <w:t xml:space="preserve">В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«Благовещении»</w:t>
      </w:r>
      <w:r w:rsidRPr="00BE0AEB">
        <w:rPr>
          <w:rFonts w:ascii="Times New Roman" w:hAnsi="Times New Roman" w:cs="Times New Roman"/>
          <w:sz w:val="28"/>
          <w:szCs w:val="28"/>
        </w:rPr>
        <w:t xml:space="preserve"> преобладают зелёные и коричневые тона, в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«Рож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дестве Христовом» </w:t>
      </w:r>
      <w:r w:rsidRPr="00BE0AEB">
        <w:rPr>
          <w:rFonts w:ascii="Times New Roman" w:hAnsi="Times New Roman" w:cs="Times New Roman"/>
          <w:sz w:val="28"/>
          <w:szCs w:val="28"/>
        </w:rPr>
        <w:t>и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 «Сретении»</w:t>
      </w:r>
      <w:r w:rsidRPr="00BE0AEB">
        <w:rPr>
          <w:rFonts w:ascii="Times New Roman" w:hAnsi="Times New Roman" w:cs="Times New Roman"/>
          <w:sz w:val="28"/>
          <w:szCs w:val="28"/>
        </w:rPr>
        <w:t xml:space="preserve"> — коричневые и красные.</w:t>
      </w:r>
      <w:proofErr w:type="gramEnd"/>
      <w:r w:rsidRPr="00BE0AEB">
        <w:rPr>
          <w:rFonts w:ascii="Times New Roman" w:hAnsi="Times New Roman" w:cs="Times New Roman"/>
          <w:sz w:val="28"/>
          <w:szCs w:val="28"/>
        </w:rPr>
        <w:t xml:space="preserve"> Самые краси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вые иконы ряда —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«Крещение»</w:t>
      </w:r>
      <w:r w:rsidRPr="00BE0AEB">
        <w:rPr>
          <w:rFonts w:ascii="Times New Roman" w:hAnsi="Times New Roman" w:cs="Times New Roman"/>
          <w:sz w:val="28"/>
          <w:szCs w:val="28"/>
        </w:rPr>
        <w:t xml:space="preserve"> и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«Преображение»</w:t>
      </w:r>
      <w:r w:rsidRPr="00BE0AEB">
        <w:rPr>
          <w:rFonts w:ascii="Times New Roman" w:hAnsi="Times New Roman" w:cs="Times New Roman"/>
          <w:sz w:val="28"/>
          <w:szCs w:val="28"/>
        </w:rPr>
        <w:t xml:space="preserve"> — окрашены как бы зеленоватой дымкой. В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«Воскреше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нии Лазаря»</w:t>
      </w:r>
      <w:r w:rsidRPr="00BE0AEB">
        <w:rPr>
          <w:rFonts w:ascii="Times New Roman" w:hAnsi="Times New Roman" w:cs="Times New Roman"/>
          <w:sz w:val="28"/>
          <w:szCs w:val="28"/>
        </w:rPr>
        <w:t xml:space="preserve"> вновь, но более ярко и напряжённо вспыхивает красный цвет, радостный и тревожный одновременно. Во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«Входе в Иерусалим»</w:t>
      </w:r>
      <w:r w:rsidRPr="00BE0AEB">
        <w:rPr>
          <w:rFonts w:ascii="Times New Roman" w:hAnsi="Times New Roman" w:cs="Times New Roman"/>
          <w:sz w:val="28"/>
          <w:szCs w:val="28"/>
        </w:rPr>
        <w:t xml:space="preserve"> цветовая гамма становится более просветлённой и успокоенной. Вы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дающимся произведением искусства, несомненно, является «Преображе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ние». Мастер истолковывает здесь те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му Фаворского света в духе учения исихастов (от </w:t>
      </w:r>
      <w:r w:rsidRPr="00BE0AEB">
        <w:rPr>
          <w:rFonts w:ascii="Times New Roman" w:hAnsi="Times New Roman" w:cs="Times New Roman"/>
          <w:i/>
          <w:sz w:val="28"/>
          <w:szCs w:val="28"/>
        </w:rPr>
        <w:t>греч</w:t>
      </w:r>
      <w:proofErr w:type="gramStart"/>
      <w:r w:rsidRPr="00BE0AE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E0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0AE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E0A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0AEB">
        <w:rPr>
          <w:rFonts w:ascii="Times New Roman" w:hAnsi="Times New Roman" w:cs="Times New Roman"/>
          <w:sz w:val="28"/>
          <w:szCs w:val="28"/>
        </w:rPr>
        <w:t>сихия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>» — «внут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реннее спокойствие», «безмолвие»; последователи мистического тече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ния в Византии), но предлагает её очень индивидуальное художествен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ное воплощение.</w:t>
      </w:r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0620D" wp14:editId="2EEE6C7B">
            <wp:extent cx="3438525" cy="448503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48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EB" w:rsidRPr="00BE0AEB" w:rsidRDefault="00BE0AEB" w:rsidP="00BE0A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>Андрей Рублёв.</w:t>
      </w:r>
    </w:p>
    <w:p w:rsidR="00BE0AEB" w:rsidRPr="00BE0AEB" w:rsidRDefault="00BE0AEB" w:rsidP="00BE0A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Благовещение. </w:t>
      </w:r>
      <w:proofErr w:type="gramStart"/>
      <w:r w:rsidRPr="00BE0AEB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 в. Государственная Третьяковская галерея, Москва.</w:t>
      </w:r>
      <w:proofErr w:type="gramEnd"/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C489C5" wp14:editId="0DE6114D">
            <wp:extent cx="5314950" cy="7477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EB" w:rsidRPr="00BE0AEB" w:rsidRDefault="00BE0AEB" w:rsidP="00BE0A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>Андрей Рублёв.</w:t>
      </w:r>
    </w:p>
    <w:p w:rsidR="00BE0AEB" w:rsidRPr="00BE0AEB" w:rsidRDefault="00BE0AEB" w:rsidP="00BE0A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Вознесение. Икона. </w:t>
      </w:r>
      <w:proofErr w:type="gramStart"/>
      <w:r w:rsidRPr="00BE0AEB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proofErr w:type="gramEnd"/>
    </w:p>
    <w:p w:rsidR="00BE0AEB" w:rsidRPr="00BE0AEB" w:rsidRDefault="00BE0AEB" w:rsidP="00BE0AEB">
      <w:pPr>
        <w:rPr>
          <w:rFonts w:ascii="Times New Roman" w:hAnsi="Times New Roman" w:cs="Times New Roman"/>
          <w:b/>
          <w:sz w:val="28"/>
          <w:szCs w:val="28"/>
        </w:rPr>
      </w:pPr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327C6E" wp14:editId="01DC706A">
            <wp:extent cx="2790825" cy="404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EB" w:rsidRPr="00BE0AEB" w:rsidRDefault="00BE0AEB" w:rsidP="00BE0A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>Андрей Рублёв.</w:t>
      </w:r>
      <w:r w:rsidR="002E67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Преображение. Икона. Начало </w:t>
      </w:r>
      <w:r w:rsidRPr="00BE0AEB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r w:rsidR="002E67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0AEB">
        <w:rPr>
          <w:rFonts w:ascii="Times New Roman" w:hAnsi="Times New Roman" w:cs="Times New Roman"/>
          <w:b/>
          <w:i/>
          <w:sz w:val="28"/>
          <w:szCs w:val="28"/>
        </w:rPr>
        <w:t>Музеи Кремля, Москва.</w:t>
      </w:r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D14DEE" wp14:editId="78A75882">
            <wp:extent cx="2700270" cy="362902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7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EB" w:rsidRPr="00BE0AEB" w:rsidRDefault="00BE0AEB" w:rsidP="00BE0A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Григорий </w:t>
      </w:r>
      <w:proofErr w:type="spellStart"/>
      <w:r w:rsidRPr="00BE0AEB">
        <w:rPr>
          <w:rFonts w:ascii="Times New Roman" w:hAnsi="Times New Roman" w:cs="Times New Roman"/>
          <w:b/>
          <w:i/>
          <w:sz w:val="28"/>
          <w:szCs w:val="28"/>
        </w:rPr>
        <w:t>Палама</w:t>
      </w:r>
      <w:proofErr w:type="spellEnd"/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. Икона. 70—80-е гг. </w:t>
      </w:r>
      <w:r w:rsidRPr="00BE0AEB">
        <w:rPr>
          <w:rFonts w:ascii="Times New Roman" w:hAnsi="Times New Roman" w:cs="Times New Roman"/>
          <w:b/>
          <w:i/>
          <w:sz w:val="28"/>
          <w:szCs w:val="28"/>
          <w:lang w:val="en-US"/>
        </w:rPr>
        <w:t>XIV</w:t>
      </w: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 в. Музей изобразительных искусств, Москва.</w:t>
      </w:r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sz w:val="28"/>
          <w:szCs w:val="28"/>
        </w:rPr>
        <w:lastRenderedPageBreak/>
        <w:t>Рублёв не изображает ослепи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тельные световые полосы и длинные лучи, но вся икона светится как бы изнутри мягким серебристым све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чением. Контуры одежд и голов пророков, смыкаясь с верхним сег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ментом круглой «славы» Христа, об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разуют дугу, обращённую концами вниз. Возникает образ круга. Одно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временно верхняя  группа фигур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AEB">
        <w:rPr>
          <w:rFonts w:ascii="Times New Roman" w:hAnsi="Times New Roman" w:cs="Times New Roman"/>
          <w:sz w:val="28"/>
          <w:szCs w:val="28"/>
        </w:rPr>
        <w:t>оказывается связанной с нижней, «распластавшейся» у кромки компо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зиции, словно невидимым силовым полем. Христос и пророки как буд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то парят в самом верху иконы. У Рублёва экспрессия жестов персона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жей настолько сдержанна, что пре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вращается в характеристику их внут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реннего состояния. Апостолы на иконе не испуганы божественным сиянием, ибо уже созерцают фаворский свет мысленными очами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. Вскоре после 1410 г. Андрей Руб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лёв и его верный товарищ Даниил в содружестве с неизвестными нам иконописцами создают небывало монументальный иконостас в Ус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пенском соборе во Владимире.</w:t>
      </w:r>
      <w:r w:rsidRPr="00BE0AEB">
        <w:rPr>
          <w:rFonts w:ascii="Times New Roman" w:hAnsi="Times New Roman" w:cs="Times New Roman"/>
          <w:sz w:val="28"/>
          <w:szCs w:val="28"/>
        </w:rPr>
        <w:t xml:space="preserve"> Он состоял из трёх рядов, общая высо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та которых достигала почти шести метров. Ничего подобного Москов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ская Русь не знала не только до это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го, но и многие годы спустя.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Влади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мирский иконостас надолго стал образцом для подражания.</w:t>
      </w:r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sz w:val="28"/>
          <w:szCs w:val="28"/>
        </w:rPr>
        <w:t xml:space="preserve">*Фаворский свет — свет, который исходил от Христа, когда он явился своим </w:t>
      </w:r>
      <w:proofErr w:type="gramStart"/>
      <w:r w:rsidRPr="00BE0AEB">
        <w:rPr>
          <w:rFonts w:ascii="Times New Roman" w:hAnsi="Times New Roman" w:cs="Times New Roman"/>
          <w:sz w:val="28"/>
          <w:szCs w:val="28"/>
        </w:rPr>
        <w:t>ученикам</w:t>
      </w:r>
      <w:proofErr w:type="gramEnd"/>
      <w:r w:rsidRPr="00BE0AEB">
        <w:rPr>
          <w:rFonts w:ascii="Times New Roman" w:hAnsi="Times New Roman" w:cs="Times New Roman"/>
          <w:sz w:val="28"/>
          <w:szCs w:val="28"/>
        </w:rPr>
        <w:t xml:space="preserve"> преображённым в сиянии божественного могущества «славы» на горе Фавор.</w:t>
      </w:r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54C236" wp14:editId="0EAB7A38">
            <wp:extent cx="4933950" cy="7439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EB" w:rsidRPr="00BE0AEB" w:rsidRDefault="00BE0AEB" w:rsidP="00BE0A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>Андрей Рублёв.</w:t>
      </w:r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Апостол Павел. Икона. </w:t>
      </w:r>
      <w:proofErr w:type="gramStart"/>
      <w:r w:rsidRPr="00BE0AEB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proofErr w:type="gramEnd"/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sz w:val="28"/>
          <w:szCs w:val="28"/>
        </w:rPr>
        <w:t>Существует предположение, что в деисусный чин этого памятника художники ввели изображения рус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ских святителей митрополита Петра и Леонтия Ростовского. «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Сопредстояние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>» новых московских и ста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рых владимирских святых в этом случае выразило бы в живописи ту идею </w:t>
      </w:r>
      <w:r w:rsidRPr="00BE0AEB">
        <w:rPr>
          <w:rFonts w:ascii="Times New Roman" w:hAnsi="Times New Roman" w:cs="Times New Roman"/>
          <w:sz w:val="28"/>
          <w:szCs w:val="28"/>
        </w:rPr>
        <w:lastRenderedPageBreak/>
        <w:t>наследования Москвой прав и традиций «старого Владимира», ко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торая стала центральной идеей то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го времени и была отражением в со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знании современников процесса объединения русских земель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t>. Под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линным шедевром во Владимир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ском иконостасе считается икона «Апостол Павел» из деисусного чи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на</w:t>
      </w:r>
      <w:r w:rsidRPr="00BE0AEB">
        <w:rPr>
          <w:rFonts w:ascii="Times New Roman" w:hAnsi="Times New Roman" w:cs="Times New Roman"/>
          <w:sz w:val="28"/>
          <w:szCs w:val="28"/>
        </w:rPr>
        <w:t xml:space="preserve">. Вдохновенный глашатай истины, закутанный </w:t>
      </w:r>
      <w:proofErr w:type="gramStart"/>
      <w:r w:rsidRPr="00BE0A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AEB">
        <w:rPr>
          <w:rFonts w:ascii="Times New Roman" w:hAnsi="Times New Roman" w:cs="Times New Roman"/>
          <w:sz w:val="28"/>
          <w:szCs w:val="28"/>
        </w:rPr>
        <w:t>необычный</w:t>
      </w:r>
      <w:proofErr w:type="gramEnd"/>
      <w:r w:rsidRPr="00BE0AEB">
        <w:rPr>
          <w:rFonts w:ascii="Times New Roman" w:hAnsi="Times New Roman" w:cs="Times New Roman"/>
          <w:sz w:val="28"/>
          <w:szCs w:val="28"/>
        </w:rPr>
        <w:t xml:space="preserve"> зелёный 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гиматий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>, изображён в лёгком движе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нии, сжимающим в руках Евангелие и с выражением глубокого раздумья на лице. Вытянутые, удлинённые пропорции сообщают громадной трёхметровой фигуре преувеличен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ную стройность и как бы невесо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мость. Такую икону можно припи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сать только самому Рублёву. Ещё больше оснований для подобного вывода даёт 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t>местный образ «Богома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тери Владимирской»,</w:t>
      </w:r>
      <w:r w:rsidRPr="00BE0AEB">
        <w:rPr>
          <w:rFonts w:ascii="Times New Roman" w:hAnsi="Times New Roman" w:cs="Times New Roman"/>
          <w:sz w:val="28"/>
          <w:szCs w:val="28"/>
        </w:rPr>
        <w:t xml:space="preserve"> очарование которого в безошибочно найденном соотношении фигуры Богоматери и иконного поля, цельности силуэта, красоте воплощённого художником нежного материнского чувства.</w:t>
      </w:r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sz w:val="28"/>
          <w:szCs w:val="28"/>
        </w:rPr>
        <w:t xml:space="preserve">Однако всё же самые выдающиеся произведения мастера связаны с другим городом. 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t>В 1918 г. в дровя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ном сарае близ Успенского собора в Звенигороде были обнаружены три иконы — «Спас», «Архангел Ми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хаил» и «Апостол Павел», известные с тех пор под названием Звениго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родского чина</w:t>
      </w:r>
      <w:r w:rsidRPr="00BE0AEB">
        <w:rPr>
          <w:rFonts w:ascii="Times New Roman" w:hAnsi="Times New Roman" w:cs="Times New Roman"/>
          <w:sz w:val="28"/>
          <w:szCs w:val="28"/>
        </w:rPr>
        <w:t xml:space="preserve">. 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t>Они входили</w:t>
      </w:r>
      <w:r w:rsidRPr="00BE0AEB">
        <w:rPr>
          <w:rFonts w:ascii="Times New Roman" w:hAnsi="Times New Roman" w:cs="Times New Roman"/>
          <w:sz w:val="28"/>
          <w:szCs w:val="28"/>
        </w:rPr>
        <w:t xml:space="preserve"> когда-то 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t xml:space="preserve">в состав </w:t>
      </w:r>
      <w:proofErr w:type="spellStart"/>
      <w:r w:rsidRPr="0017236A">
        <w:rPr>
          <w:rFonts w:ascii="Times New Roman" w:hAnsi="Times New Roman" w:cs="Times New Roman"/>
          <w:sz w:val="28"/>
          <w:szCs w:val="28"/>
          <w:highlight w:val="yellow"/>
        </w:rPr>
        <w:t>девятифигурного</w:t>
      </w:r>
      <w:proofErr w:type="spellEnd"/>
      <w:r w:rsidRPr="0017236A">
        <w:rPr>
          <w:rFonts w:ascii="Times New Roman" w:hAnsi="Times New Roman" w:cs="Times New Roman"/>
          <w:sz w:val="28"/>
          <w:szCs w:val="28"/>
          <w:highlight w:val="yellow"/>
        </w:rPr>
        <w:t xml:space="preserve"> деисусного чина, написанного Андреем Рублёвым </w:t>
      </w:r>
      <w:proofErr w:type="gramStart"/>
      <w:r w:rsidRPr="0017236A">
        <w:rPr>
          <w:rFonts w:ascii="Times New Roman" w:hAnsi="Times New Roman" w:cs="Times New Roman"/>
          <w:sz w:val="28"/>
          <w:szCs w:val="28"/>
          <w:highlight w:val="yellow"/>
        </w:rPr>
        <w:t>в начале</w:t>
      </w:r>
      <w:proofErr w:type="gramEnd"/>
      <w:r w:rsidRPr="0017236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7236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t xml:space="preserve"> в. для дворцо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вой звенигородской церкви князя Юрия Дмитриевича</w:t>
      </w:r>
      <w:r w:rsidRPr="00BE0AEB">
        <w:rPr>
          <w:rFonts w:ascii="Times New Roman" w:hAnsi="Times New Roman" w:cs="Times New Roman"/>
          <w:sz w:val="28"/>
          <w:szCs w:val="28"/>
        </w:rPr>
        <w:t>. Звенигород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ский чин принадлежал к самому распространённому даже в </w:t>
      </w:r>
      <w:r w:rsidRPr="00BE0AE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E0AEB">
        <w:rPr>
          <w:rFonts w:ascii="Times New Roman" w:hAnsi="Times New Roman" w:cs="Times New Roman"/>
          <w:sz w:val="28"/>
          <w:szCs w:val="28"/>
        </w:rPr>
        <w:t xml:space="preserve"> сто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летии типу деисусных компози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ций — 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полуфигурному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 xml:space="preserve"> (поясному).</w:t>
      </w:r>
      <w:r w:rsidR="0017236A">
        <w:rPr>
          <w:rFonts w:ascii="Times New Roman" w:hAnsi="Times New Roman" w:cs="Times New Roman"/>
          <w:sz w:val="28"/>
          <w:szCs w:val="28"/>
        </w:rPr>
        <w:t xml:space="preserve"> </w:t>
      </w:r>
      <w:r w:rsidRPr="00BE0AEB">
        <w:rPr>
          <w:rFonts w:ascii="Times New Roman" w:hAnsi="Times New Roman" w:cs="Times New Roman"/>
          <w:sz w:val="28"/>
          <w:szCs w:val="28"/>
        </w:rPr>
        <w:t>Его иконография продиктована уже новым временем.</w:t>
      </w:r>
      <w:r w:rsidR="0017236A">
        <w:rPr>
          <w:rFonts w:ascii="Times New Roman" w:hAnsi="Times New Roman" w:cs="Times New Roman"/>
          <w:sz w:val="28"/>
          <w:szCs w:val="28"/>
        </w:rPr>
        <w:t xml:space="preserve"> </w:t>
      </w:r>
      <w:r w:rsidRPr="00BE0AEB">
        <w:rPr>
          <w:rFonts w:ascii="Times New Roman" w:hAnsi="Times New Roman" w:cs="Times New Roman"/>
          <w:sz w:val="28"/>
          <w:szCs w:val="28"/>
        </w:rPr>
        <w:t>Спаситель на звенигородской иконе Рублёва являлся не в пугающе ослепительном сиянии славы, а в об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лике «совершенного человека», в скромных одеждах евангельского Иисуса — Учителя и Проповедника. Несмотря на крайнюю фрагментар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ность сохранившейся живописи (лик и небольшая часть торса), это произведение очаровывает необык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новенной внутренней красотой об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раза, рождённого чистой душой ху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дожника. Фигура Спаса дана в плавном, почти незаметном движе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нии. Его торс несколько развёрнут вправо. Виден лёгкий изгиб шеи, ли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цо Христа изображено почти фрон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тально. Тяжёлая шапка волос спра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ва вторит развороту корпуса, что делает поворот головы едва ощути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мым. А чтобы чудесные, вниматель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ные и чуть грустные глаза Спасите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ля взглянули прямо на зрителя, иконописец слегка сдвигает вправо зрачки. Во всём здесь присутствует какой-то минимум движения, нечто неуловимое, что отличает создание Рублёва от многочисленных «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Спа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сов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>», населявших древнерусские церкви и жилища. Звенигородский «Спас», с его мягкими, непреуве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личенными чертами, </w:t>
      </w:r>
      <w:r w:rsidRPr="00BE0AEB">
        <w:rPr>
          <w:rFonts w:ascii="Times New Roman" w:hAnsi="Times New Roman" w:cs="Times New Roman"/>
          <w:sz w:val="28"/>
          <w:szCs w:val="28"/>
        </w:rPr>
        <w:lastRenderedPageBreak/>
        <w:t>воплощает ти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пично русские представления о внешней и внутренней красоте че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ловека. Этот образ — одно из выс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ших достижений художественного гения Андрея Рублёва.</w:t>
      </w:r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r w:rsidRPr="0017236A">
        <w:rPr>
          <w:rFonts w:ascii="Times New Roman" w:hAnsi="Times New Roman" w:cs="Times New Roman"/>
          <w:sz w:val="28"/>
          <w:szCs w:val="28"/>
          <w:highlight w:val="yellow"/>
        </w:rPr>
        <w:t>«Троица» — самая совершенная среди сохранившихся икон Андрея Рублёва и самое прекрасное творе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ние древнерусской живописи — бы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ла написана мастером, по предполо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жениям специалистов, в первой четверти </w:t>
      </w:r>
      <w:r w:rsidRPr="0017236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t xml:space="preserve"> столетия.</w:t>
      </w:r>
      <w:r w:rsidRPr="00BE0AEB">
        <w:rPr>
          <w:rFonts w:ascii="Times New Roman" w:hAnsi="Times New Roman" w:cs="Times New Roman"/>
          <w:sz w:val="28"/>
          <w:szCs w:val="28"/>
        </w:rPr>
        <w:t xml:space="preserve"> С давних вре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мён укоренилось мнение, что Рублёв создавал её для иконостаса каменно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го соборного храма Троице-Сергиева монастыря. </w:t>
      </w:r>
      <w:proofErr w:type="gramStart"/>
      <w:r w:rsidRPr="00BE0AEB">
        <w:rPr>
          <w:rFonts w:ascii="Times New Roman" w:hAnsi="Times New Roman" w:cs="Times New Roman"/>
          <w:sz w:val="28"/>
          <w:szCs w:val="28"/>
        </w:rPr>
        <w:t>Однако дошедшие до наших дней документы свидетельст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вуют, что икону подарил монастырю Иван Грозный в </w:t>
      </w:r>
      <w:r w:rsidRPr="00BE0AE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E0AEB">
        <w:rPr>
          <w:rFonts w:ascii="Times New Roman" w:hAnsi="Times New Roman" w:cs="Times New Roman"/>
          <w:sz w:val="28"/>
          <w:szCs w:val="28"/>
        </w:rPr>
        <w:t xml:space="preserve"> в. А в царские руки «Троица» попала, очевидно, после московского пожара 1547 г. Первоначально «Троица» входила в</w:t>
      </w:r>
      <w:r w:rsidR="002E6742" w:rsidRPr="002E6742">
        <w:rPr>
          <w:rFonts w:ascii="Times New Roman" w:hAnsi="Times New Roman" w:cs="Times New Roman"/>
          <w:sz w:val="28"/>
          <w:szCs w:val="28"/>
        </w:rPr>
        <w:t xml:space="preserve"> </w:t>
      </w:r>
      <w:r w:rsidR="002E6742" w:rsidRPr="00BE0AEB">
        <w:rPr>
          <w:rFonts w:ascii="Times New Roman" w:hAnsi="Times New Roman" w:cs="Times New Roman"/>
          <w:sz w:val="28"/>
          <w:szCs w:val="28"/>
        </w:rPr>
        <w:t>состав иконостаса Успенского собо</w:t>
      </w:r>
      <w:r w:rsidR="002E6742" w:rsidRPr="00BE0AEB">
        <w:rPr>
          <w:rFonts w:ascii="Times New Roman" w:hAnsi="Times New Roman" w:cs="Times New Roman"/>
          <w:sz w:val="28"/>
          <w:szCs w:val="28"/>
        </w:rPr>
        <w:softHyphen/>
        <w:t>ра на Городке в Звенигороде, т. е. в один иконный ансамбль со Звениго</w:t>
      </w:r>
      <w:r w:rsidR="002E6742" w:rsidRPr="00BE0AEB">
        <w:rPr>
          <w:rFonts w:ascii="Times New Roman" w:hAnsi="Times New Roman" w:cs="Times New Roman"/>
          <w:sz w:val="28"/>
          <w:szCs w:val="28"/>
        </w:rPr>
        <w:softHyphen/>
        <w:t>родским чином; в этом убеждают её размеры</w:t>
      </w:r>
      <w:proofErr w:type="gramEnd"/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B866D" wp14:editId="2EF0C995">
            <wp:extent cx="3095625" cy="45151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51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EB" w:rsidRPr="00BE0AEB" w:rsidRDefault="00BE0AEB" w:rsidP="00BE0A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>Андрей Рублёв.</w:t>
      </w:r>
      <w:r w:rsidR="002E67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Архангел Михаил. Икона. </w:t>
      </w:r>
      <w:proofErr w:type="gramStart"/>
      <w:r w:rsidRPr="00BE0AEB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 в. Государственная Третьяковская галерея, Москва.</w:t>
      </w:r>
      <w:proofErr w:type="gramEnd"/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7225A1" wp14:editId="441A7CC9">
            <wp:extent cx="5943600" cy="7477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EB" w:rsidRPr="00BE0AEB" w:rsidRDefault="00BE0AEB" w:rsidP="00BE0A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>Андрей Рублёв.</w:t>
      </w:r>
    </w:p>
    <w:p w:rsidR="00BE0AEB" w:rsidRPr="00BE0AEB" w:rsidRDefault="00BE0AEB" w:rsidP="00BE0A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Троица. Икона. </w:t>
      </w:r>
      <w:proofErr w:type="gramStart"/>
      <w:r w:rsidRPr="00BE0AEB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proofErr w:type="gramEnd"/>
    </w:p>
    <w:p w:rsidR="00BE0AEB" w:rsidRPr="00BE0AEB" w:rsidRDefault="00BE0AEB" w:rsidP="00BE0AEB">
      <w:pPr>
        <w:rPr>
          <w:rFonts w:ascii="Times New Roman" w:hAnsi="Times New Roman" w:cs="Times New Roman"/>
          <w:b/>
          <w:sz w:val="28"/>
          <w:szCs w:val="28"/>
        </w:rPr>
      </w:pPr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sz w:val="28"/>
          <w:szCs w:val="28"/>
        </w:rPr>
        <w:t>В древнерусском искусстве су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ществовал канон пропорций, позво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лявший гармонично «вписывать» произведения живописи в интерьер храма. Канон </w:t>
      </w:r>
      <w:r w:rsidRPr="00BE0AEB">
        <w:rPr>
          <w:rFonts w:ascii="Times New Roman" w:hAnsi="Times New Roman" w:cs="Times New Roman"/>
          <w:sz w:val="28"/>
          <w:szCs w:val="28"/>
        </w:rPr>
        <w:lastRenderedPageBreak/>
        <w:t>этот пока мало изучен, он был достаточно гибок и подви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жен, постоянно нарушался появле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нием в церкви икон, перенесённых из других мест. Но он существовал. Например, высота иконы местного ряда (нижнего в иконостасе) долж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на была быть меньше длины храма в десять раз. Высота местной иконы могла быть также отложена во внут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реннем пространстве церкви между западными дверями и полукружием центральной апсиды десять раз. Именно таково было отношение высоты «Троицы» к длине звениго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родского храма. Такие же размеры имели более поздние местные ико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ны, создававшиеся для Успенского собора на Городке.</w:t>
      </w:r>
      <w:r w:rsidR="0017236A">
        <w:rPr>
          <w:rFonts w:ascii="Times New Roman" w:hAnsi="Times New Roman" w:cs="Times New Roman"/>
          <w:sz w:val="28"/>
          <w:szCs w:val="28"/>
        </w:rPr>
        <w:t xml:space="preserve"> 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t>Развитие троичного культа на Ру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си было связано с личностью и дея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тельностью Сергия Радонежского, ко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торый создал Троицкий монастырь, «дабы </w:t>
      </w:r>
      <w:proofErr w:type="spellStart"/>
      <w:r w:rsidRPr="0017236A">
        <w:rPr>
          <w:rFonts w:ascii="Times New Roman" w:hAnsi="Times New Roman" w:cs="Times New Roman"/>
          <w:sz w:val="28"/>
          <w:szCs w:val="28"/>
          <w:highlight w:val="yellow"/>
        </w:rPr>
        <w:t>взиранием</w:t>
      </w:r>
      <w:proofErr w:type="spellEnd"/>
      <w:r w:rsidRPr="0017236A">
        <w:rPr>
          <w:rFonts w:ascii="Times New Roman" w:hAnsi="Times New Roman" w:cs="Times New Roman"/>
          <w:sz w:val="28"/>
          <w:szCs w:val="28"/>
          <w:highlight w:val="yellow"/>
        </w:rPr>
        <w:t xml:space="preserve"> на пресвятую Тро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ицу побеждался страх ненавистной розни мира сего»</w:t>
      </w:r>
      <w:r w:rsidRPr="00BE0AEB">
        <w:rPr>
          <w:rFonts w:ascii="Times New Roman" w:hAnsi="Times New Roman" w:cs="Times New Roman"/>
          <w:sz w:val="28"/>
          <w:szCs w:val="28"/>
        </w:rPr>
        <w:t>. Таким образом, те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ма Троицы понималась многими рус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скими людьми того времени, знаме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носцем которых был Сергий, и как тема глубоко гражданская, тема наци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онального единства. Вероятно, Рублёв писал свою икону «в похвалу» Сер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гию — человеку, верным последова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телем которого он являлся (князь Юрий Дмитриевич, владелец звени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городского храма, был крёстным сы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ном и почитателем н</w:t>
      </w:r>
      <w:r w:rsidR="002E6742">
        <w:rPr>
          <w:rFonts w:ascii="Times New Roman" w:hAnsi="Times New Roman" w:cs="Times New Roman"/>
          <w:sz w:val="28"/>
          <w:szCs w:val="28"/>
        </w:rPr>
        <w:t>астоятеля Тро</w:t>
      </w:r>
      <w:r w:rsidR="002E6742">
        <w:rPr>
          <w:rFonts w:ascii="Times New Roman" w:hAnsi="Times New Roman" w:cs="Times New Roman"/>
          <w:sz w:val="28"/>
          <w:szCs w:val="28"/>
        </w:rPr>
        <w:softHyphen/>
        <w:t>ицкого монастыря)</w:t>
      </w:r>
      <w:proofErr w:type="gramStart"/>
      <w:r w:rsidR="002E6742">
        <w:rPr>
          <w:rFonts w:ascii="Times New Roman" w:hAnsi="Times New Roman" w:cs="Times New Roman"/>
          <w:sz w:val="28"/>
          <w:szCs w:val="28"/>
        </w:rPr>
        <w:t>.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t>П</w:t>
      </w:r>
      <w:proofErr w:type="gramEnd"/>
      <w:r w:rsidRPr="0017236A">
        <w:rPr>
          <w:rFonts w:ascii="Times New Roman" w:hAnsi="Times New Roman" w:cs="Times New Roman"/>
          <w:sz w:val="28"/>
          <w:szCs w:val="28"/>
          <w:highlight w:val="yellow"/>
        </w:rPr>
        <w:t>о книге «Бытия», сюжетом вет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хозаветной Троицы является приём и угощение старцем Авраамом и его женой Саррой трёх таинствен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ных странников, в образе которых у дубравы </w:t>
      </w:r>
      <w:proofErr w:type="spellStart"/>
      <w:r w:rsidRPr="0017236A">
        <w:rPr>
          <w:rFonts w:ascii="Times New Roman" w:hAnsi="Times New Roman" w:cs="Times New Roman"/>
          <w:sz w:val="28"/>
          <w:szCs w:val="28"/>
          <w:highlight w:val="yellow"/>
        </w:rPr>
        <w:t>Мамре</w:t>
      </w:r>
      <w:proofErr w:type="spellEnd"/>
      <w:r w:rsidRPr="0017236A">
        <w:rPr>
          <w:rFonts w:ascii="Times New Roman" w:hAnsi="Times New Roman" w:cs="Times New Roman"/>
          <w:sz w:val="28"/>
          <w:szCs w:val="28"/>
          <w:highlight w:val="yellow"/>
        </w:rPr>
        <w:t xml:space="preserve"> явился библейско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му патриарху триединый Бог. Пут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ники (которых стали изображать в виде ангелов) предсказали Аврааму</w:t>
      </w:r>
      <w:r w:rsidR="0017236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t>рождение сына Исаака</w:t>
      </w:r>
      <w:r w:rsidRPr="00BE0AEB">
        <w:rPr>
          <w:rFonts w:ascii="Times New Roman" w:hAnsi="Times New Roman" w:cs="Times New Roman"/>
          <w:sz w:val="28"/>
          <w:szCs w:val="28"/>
        </w:rPr>
        <w:t>. Обычно ху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дожники, иллюстрируя этот эпизод Священной истории, сосредоточи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вали внимание на подробностях со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бытия, изображали Авраама и Сар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ру, подносивших угощение, а также слугу, «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заклающего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 xml:space="preserve"> тельца».</w:t>
      </w:r>
      <w:r w:rsidR="0017236A">
        <w:rPr>
          <w:rFonts w:ascii="Times New Roman" w:hAnsi="Times New Roman" w:cs="Times New Roman"/>
          <w:sz w:val="28"/>
          <w:szCs w:val="28"/>
        </w:rPr>
        <w:t xml:space="preserve"> 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t>Рублёв, взяв за основу византий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скую иконографическую схему ком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позиции, подверг её переосмысле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нию и создал нечто абсолютно новое и оригинальное. Сцена, осво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бождённая от подробностей, утра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чивала жанровую окрашенность. Со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средоточив действие вокруг трёх ангелов, беседующих перед трапе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зой (</w:t>
      </w:r>
      <w:r w:rsidRPr="0017236A">
        <w:rPr>
          <w:rFonts w:ascii="Times New Roman" w:hAnsi="Times New Roman" w:cs="Times New Roman"/>
          <w:i/>
          <w:sz w:val="28"/>
          <w:szCs w:val="28"/>
          <w:highlight w:val="yellow"/>
        </w:rPr>
        <w:t>греч</w:t>
      </w:r>
      <w:proofErr w:type="gramStart"/>
      <w:r w:rsidRPr="0017236A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  <w:proofErr w:type="gramEnd"/>
      <w:r w:rsidRPr="0017236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gramStart"/>
      <w:r w:rsidRPr="0017236A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End"/>
      <w:r w:rsidRPr="0017236A">
        <w:rPr>
          <w:rFonts w:ascii="Times New Roman" w:hAnsi="Times New Roman" w:cs="Times New Roman"/>
          <w:sz w:val="28"/>
          <w:szCs w:val="28"/>
          <w:highlight w:val="yellow"/>
        </w:rPr>
        <w:t>тол», «кушанье»; здесь — стол для приёма пищи), в центре ко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торой высится чаша с головой тель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ца — символ крестной жертвы Хри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ста, Рублёв «прочитывает» сюжет по-своему. Нет рассказа — следова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тельно, нет бега времени, вечность не «мерцает» через завесу «сегод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няшнего», а как бы непосредствен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но предстаёт перед человеком</w:t>
      </w:r>
      <w:r w:rsidRPr="00BE0AEB">
        <w:rPr>
          <w:rFonts w:ascii="Times New Roman" w:hAnsi="Times New Roman" w:cs="Times New Roman"/>
          <w:sz w:val="28"/>
          <w:szCs w:val="28"/>
        </w:rPr>
        <w:t>. Ибо странники не общаются с Авраамом, а как бы пребывают в молчаливой беседе. Перед ними не пиршествен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ный стол, а священная трапеза, не фрукты и хлебцы, а чаша причастия. 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t xml:space="preserve">Это </w:t>
      </w:r>
      <w:proofErr w:type="gramStart"/>
      <w:r w:rsidRPr="0017236A">
        <w:rPr>
          <w:rFonts w:ascii="Times New Roman" w:hAnsi="Times New Roman" w:cs="Times New Roman"/>
          <w:sz w:val="28"/>
          <w:szCs w:val="28"/>
          <w:highlight w:val="yellow"/>
        </w:rPr>
        <w:t>увиденные</w:t>
      </w:r>
      <w:proofErr w:type="gramEnd"/>
      <w:r w:rsidRPr="0017236A">
        <w:rPr>
          <w:rFonts w:ascii="Times New Roman" w:hAnsi="Times New Roman" w:cs="Times New Roman"/>
          <w:sz w:val="28"/>
          <w:szCs w:val="28"/>
          <w:highlight w:val="yellow"/>
        </w:rPr>
        <w:t xml:space="preserve"> мысленным взором художника любовь и согласие трёх, составляющих единое. Едва ли не единственному среди живописцев Средневековья Рублёву удалось ре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шить почти неразрешимую творче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скую 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задачу — показать Троицу как триединство</w:t>
      </w:r>
      <w:r w:rsidRPr="00BE0AEB">
        <w:rPr>
          <w:rFonts w:ascii="Times New Roman" w:hAnsi="Times New Roman" w:cs="Times New Roman"/>
          <w:sz w:val="28"/>
          <w:szCs w:val="28"/>
        </w:rPr>
        <w:t>. Как правило, этот бо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гословский тезис ставил в тупик восточных и западных живописцев, которые то сосредоточивали своё внимание на Боге-Сыне — Христе, то изображали всех трёх ангелов со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вершенно одинаково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t>. Рублёв достиг успеха, пойдя не по пути прямого иллюстрирования догмата, а по пу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ти его художественного истолкова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ния и переживания.</w:t>
      </w:r>
      <w:r w:rsidR="0017236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t>Три ангела Рублёва едины не потому, что тождественны, а преж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де всего потому, что связаны еди</w:t>
      </w:r>
      <w:r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ным ритмом, движением в круге, или круговым движением. </w:t>
      </w:r>
      <w:r w:rsidRPr="0017236A">
        <w:rPr>
          <w:rFonts w:ascii="Times New Roman" w:hAnsi="Times New Roman" w:cs="Times New Roman"/>
          <w:sz w:val="28"/>
          <w:szCs w:val="28"/>
        </w:rPr>
        <w:t>Это пер</w:t>
      </w:r>
      <w:r w:rsidRPr="0017236A">
        <w:rPr>
          <w:rFonts w:ascii="Times New Roman" w:hAnsi="Times New Roman" w:cs="Times New Roman"/>
          <w:sz w:val="28"/>
          <w:szCs w:val="28"/>
        </w:rPr>
        <w:softHyphen/>
        <w:t>вое, что сразу и властно захваты</w:t>
      </w:r>
      <w:r w:rsidRPr="0017236A">
        <w:rPr>
          <w:rFonts w:ascii="Times New Roman" w:hAnsi="Times New Roman" w:cs="Times New Roman"/>
          <w:sz w:val="28"/>
          <w:szCs w:val="28"/>
        </w:rPr>
        <w:softHyphen/>
        <w:t xml:space="preserve">вает при созерцании </w:t>
      </w:r>
      <w:proofErr w:type="spellStart"/>
      <w:r w:rsidRPr="0017236A">
        <w:rPr>
          <w:rFonts w:ascii="Times New Roman" w:hAnsi="Times New Roman" w:cs="Times New Roman"/>
          <w:sz w:val="28"/>
          <w:szCs w:val="28"/>
        </w:rPr>
        <w:t>рублёвской</w:t>
      </w:r>
      <w:proofErr w:type="spellEnd"/>
      <w:r w:rsidR="0017236A" w:rsidRPr="00BE0AEB">
        <w:rPr>
          <w:rFonts w:ascii="Times New Roman" w:hAnsi="Times New Roman" w:cs="Times New Roman"/>
          <w:sz w:val="28"/>
          <w:szCs w:val="28"/>
        </w:rPr>
        <w:t xml:space="preserve"> «Троицы». Внутренний взор зрите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ля невольно фиксирует на иконе Рублёва круг, хотя на самом деле его нет. Он образуется позами, дви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жениями ангелов, соотнесённостью их фигур.</w:t>
      </w:r>
      <w:r w:rsidR="0017236A">
        <w:rPr>
          <w:rFonts w:ascii="Times New Roman" w:hAnsi="Times New Roman" w:cs="Times New Roman"/>
          <w:sz w:val="28"/>
          <w:szCs w:val="28"/>
        </w:rPr>
        <w:t xml:space="preserve"> </w:t>
      </w:r>
      <w:r w:rsidR="0017236A" w:rsidRPr="0017236A">
        <w:rPr>
          <w:rFonts w:ascii="Times New Roman" w:hAnsi="Times New Roman" w:cs="Times New Roman"/>
          <w:sz w:val="28"/>
          <w:szCs w:val="28"/>
          <w:highlight w:val="yellow"/>
        </w:rPr>
        <w:t>Мотив кругового движения — средство художественного выра</w:t>
      </w:r>
      <w:r w:rsidR="0017236A"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жения единства ангелов, а индиви</w:t>
      </w:r>
      <w:r w:rsidR="0017236A"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дуальность каждой фигуры мастер подчёркивает позой, жестом, поло</w:t>
      </w:r>
      <w:r w:rsidR="0017236A"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жением в иконном пространстве, наконец — цветом.</w:t>
      </w:r>
      <w:r w:rsidR="0017236A" w:rsidRPr="00BE0AEB">
        <w:rPr>
          <w:rFonts w:ascii="Times New Roman" w:hAnsi="Times New Roman" w:cs="Times New Roman"/>
          <w:sz w:val="28"/>
          <w:szCs w:val="28"/>
        </w:rPr>
        <w:t xml:space="preserve"> Левый ангел по правилам иконографии облачён в синий хитон (широкую, ниспада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ющую складками рубаху) и лило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 xml:space="preserve">во-розовый </w:t>
      </w:r>
      <w:proofErr w:type="spellStart"/>
      <w:r w:rsidR="0017236A" w:rsidRPr="00BE0AEB">
        <w:rPr>
          <w:rFonts w:ascii="Times New Roman" w:hAnsi="Times New Roman" w:cs="Times New Roman"/>
          <w:sz w:val="28"/>
          <w:szCs w:val="28"/>
        </w:rPr>
        <w:t>гиматий</w:t>
      </w:r>
      <w:proofErr w:type="spellEnd"/>
      <w:r w:rsidR="0017236A" w:rsidRPr="00BE0AEB">
        <w:rPr>
          <w:rFonts w:ascii="Times New Roman" w:hAnsi="Times New Roman" w:cs="Times New Roman"/>
          <w:sz w:val="28"/>
          <w:szCs w:val="28"/>
        </w:rPr>
        <w:t xml:space="preserve"> (верхнюю одежду из куска ткани, которая пе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рекидывалась через плечо); пра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 xml:space="preserve">вый — в синий хитон и светло-зелёный </w:t>
      </w:r>
      <w:proofErr w:type="spellStart"/>
      <w:r w:rsidR="0017236A" w:rsidRPr="00BE0AEB">
        <w:rPr>
          <w:rFonts w:ascii="Times New Roman" w:hAnsi="Times New Roman" w:cs="Times New Roman"/>
          <w:sz w:val="28"/>
          <w:szCs w:val="28"/>
        </w:rPr>
        <w:t>гиматий</w:t>
      </w:r>
      <w:proofErr w:type="spellEnd"/>
      <w:r w:rsidR="0017236A" w:rsidRPr="00BE0AEB">
        <w:rPr>
          <w:rFonts w:ascii="Times New Roman" w:hAnsi="Times New Roman" w:cs="Times New Roman"/>
          <w:sz w:val="28"/>
          <w:szCs w:val="28"/>
        </w:rPr>
        <w:t>; средний — в вишнёвый хитон с золотой про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дольной полосой (</w:t>
      </w:r>
      <w:proofErr w:type="spellStart"/>
      <w:r w:rsidR="0017236A" w:rsidRPr="00BE0AEB">
        <w:rPr>
          <w:rFonts w:ascii="Times New Roman" w:hAnsi="Times New Roman" w:cs="Times New Roman"/>
          <w:sz w:val="28"/>
          <w:szCs w:val="28"/>
        </w:rPr>
        <w:t>клавом</w:t>
      </w:r>
      <w:proofErr w:type="spellEnd"/>
      <w:r w:rsidR="0017236A" w:rsidRPr="00BE0AEB">
        <w:rPr>
          <w:rFonts w:ascii="Times New Roman" w:hAnsi="Times New Roman" w:cs="Times New Roman"/>
          <w:sz w:val="28"/>
          <w:szCs w:val="28"/>
        </w:rPr>
        <w:t xml:space="preserve">) и синий </w:t>
      </w:r>
      <w:proofErr w:type="spellStart"/>
      <w:r w:rsidR="0017236A" w:rsidRPr="00BE0AEB">
        <w:rPr>
          <w:rFonts w:ascii="Times New Roman" w:hAnsi="Times New Roman" w:cs="Times New Roman"/>
          <w:sz w:val="28"/>
          <w:szCs w:val="28"/>
        </w:rPr>
        <w:t>гиматий</w:t>
      </w:r>
      <w:proofErr w:type="spellEnd"/>
      <w:r w:rsidR="0017236A" w:rsidRPr="00BE0AEB">
        <w:rPr>
          <w:rFonts w:ascii="Times New Roman" w:hAnsi="Times New Roman" w:cs="Times New Roman"/>
          <w:sz w:val="28"/>
          <w:szCs w:val="28"/>
        </w:rPr>
        <w:t xml:space="preserve">. Вишнёвый и синий — это традиционные цвета одежд Христа, образ которого </w:t>
      </w:r>
      <w:proofErr w:type="spellStart"/>
      <w:r w:rsidR="0017236A" w:rsidRPr="00BE0AEB">
        <w:rPr>
          <w:rFonts w:ascii="Times New Roman" w:hAnsi="Times New Roman" w:cs="Times New Roman"/>
          <w:sz w:val="28"/>
          <w:szCs w:val="28"/>
        </w:rPr>
        <w:t>запёчатлён</w:t>
      </w:r>
      <w:proofErr w:type="spellEnd"/>
      <w:r w:rsidR="0017236A" w:rsidRPr="00BE0AEB">
        <w:rPr>
          <w:rFonts w:ascii="Times New Roman" w:hAnsi="Times New Roman" w:cs="Times New Roman"/>
          <w:sz w:val="28"/>
          <w:szCs w:val="28"/>
        </w:rPr>
        <w:t xml:space="preserve"> таким в центре поясного чина и потому привычно ассоциируется с цент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ральным персонажем «Троицы». На иконе Рублёва тема среднего анге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ла — Христа — неразрывно связа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на с темой чаши, которая возника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ет в композиции несколько раз, постепенно усиливаясь, подобно главной теме симфонического про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изведения. Чашу образуют линии подножий. Форму чаши принимает трапеза (на которой стоит настоя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щая чаша), ограниченная очертани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ями согнутых ног крайних ангелов. Наконец, когда взгляд зрителя, скользя по силуэтам боковых фи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гур, переходит к осмыслению иных величин, снова возникает образ большой чаши, в которую погру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жён средний ангел — Христос. Чаша символизирует искупитель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ную жертву Христа за весь род людской. Эта тема воплощается че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рез сопоставление реальной чаши на трапезе с той, которая видится «разумными очами» благодаря рас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положению фигур и исчезает, как только внимание созерцающего возвращается к предметам матери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>ального, вещественного мира.</w:t>
      </w:r>
      <w:r w:rsidR="002E6742">
        <w:rPr>
          <w:rFonts w:ascii="Times New Roman" w:hAnsi="Times New Roman" w:cs="Times New Roman"/>
          <w:sz w:val="28"/>
          <w:szCs w:val="28"/>
        </w:rPr>
        <w:t xml:space="preserve"> </w:t>
      </w:r>
      <w:r w:rsidR="0017236A" w:rsidRPr="0017236A">
        <w:rPr>
          <w:rFonts w:ascii="Times New Roman" w:hAnsi="Times New Roman" w:cs="Times New Roman"/>
          <w:sz w:val="28"/>
          <w:szCs w:val="28"/>
          <w:highlight w:val="yellow"/>
        </w:rPr>
        <w:t>С именем Андрея Рублёва связан са</w:t>
      </w:r>
      <w:r w:rsidR="0017236A"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мый высокий взлёт в истории древ</w:t>
      </w:r>
      <w:r w:rsidR="0017236A"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нерусского изобразительного ис</w:t>
      </w:r>
      <w:r w:rsidR="0017236A"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кусства. Рублёв был тем гениальным мастером, который создал свой собственный оригинальный стиль, бесконечно совершенный, глубоко русский по своей сущности и худо</w:t>
      </w:r>
      <w:r w:rsidR="0017236A"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жественному выражению</w:t>
      </w:r>
      <w:r w:rsidR="0017236A" w:rsidRPr="00BE0AEB">
        <w:rPr>
          <w:rFonts w:ascii="Times New Roman" w:hAnsi="Times New Roman" w:cs="Times New Roman"/>
          <w:sz w:val="28"/>
          <w:szCs w:val="28"/>
        </w:rPr>
        <w:t xml:space="preserve"> (хотя и многим обязанный достижениям Византии), но вместе с тем благо</w:t>
      </w:r>
      <w:r w:rsidR="0017236A" w:rsidRPr="00BE0AEB">
        <w:rPr>
          <w:rFonts w:ascii="Times New Roman" w:hAnsi="Times New Roman" w:cs="Times New Roman"/>
          <w:sz w:val="28"/>
          <w:szCs w:val="28"/>
        </w:rPr>
        <w:softHyphen/>
        <w:t xml:space="preserve">родной простотой </w:t>
      </w:r>
      <w:r w:rsidR="0017236A" w:rsidRPr="00BE0AEB">
        <w:rPr>
          <w:rFonts w:ascii="Times New Roman" w:hAnsi="Times New Roman" w:cs="Times New Roman"/>
          <w:sz w:val="28"/>
          <w:szCs w:val="28"/>
        </w:rPr>
        <w:lastRenderedPageBreak/>
        <w:t xml:space="preserve">заставляющий вспомнить искусство античности. </w:t>
      </w:r>
      <w:r w:rsidR="0017236A" w:rsidRPr="0017236A">
        <w:rPr>
          <w:rFonts w:ascii="Times New Roman" w:hAnsi="Times New Roman" w:cs="Times New Roman"/>
          <w:sz w:val="28"/>
          <w:szCs w:val="28"/>
          <w:highlight w:val="yellow"/>
        </w:rPr>
        <w:t>Стиль Рублёва, линейный и колорис</w:t>
      </w:r>
      <w:r w:rsidR="0017236A"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тический строй его икон, вопло</w:t>
      </w:r>
      <w:r w:rsidR="0017236A"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щавший гармонию и красоту, сло</w:t>
      </w:r>
      <w:r w:rsidR="0017236A"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жившийся в его творчестве новый эстетический идеал определили ли</w:t>
      </w:r>
      <w:r w:rsidR="0017236A" w:rsidRPr="0017236A">
        <w:rPr>
          <w:rFonts w:ascii="Times New Roman" w:hAnsi="Times New Roman" w:cs="Times New Roman"/>
          <w:sz w:val="28"/>
          <w:szCs w:val="28"/>
          <w:highlight w:val="yellow"/>
        </w:rPr>
        <w:softHyphen/>
        <w:t>цо московской школы живописи</w:t>
      </w:r>
      <w:r w:rsidR="0017236A" w:rsidRPr="00BE0AEB">
        <w:rPr>
          <w:rFonts w:ascii="Times New Roman" w:hAnsi="Times New Roman" w:cs="Times New Roman"/>
          <w:sz w:val="28"/>
          <w:szCs w:val="28"/>
        </w:rPr>
        <w:t xml:space="preserve">. Андрей Рублёв умер, вероятно, в 1430 г. и похоронен в московском </w:t>
      </w:r>
      <w:proofErr w:type="spellStart"/>
      <w:r w:rsidR="0017236A" w:rsidRPr="00BE0AEB">
        <w:rPr>
          <w:rFonts w:ascii="Times New Roman" w:hAnsi="Times New Roman" w:cs="Times New Roman"/>
          <w:sz w:val="28"/>
          <w:szCs w:val="28"/>
        </w:rPr>
        <w:t>Спасо-Андрониковом</w:t>
      </w:r>
      <w:proofErr w:type="spellEnd"/>
      <w:r w:rsidR="0017236A" w:rsidRPr="00BE0AEB">
        <w:rPr>
          <w:rFonts w:ascii="Times New Roman" w:hAnsi="Times New Roman" w:cs="Times New Roman"/>
          <w:sz w:val="28"/>
          <w:szCs w:val="28"/>
        </w:rPr>
        <w:t xml:space="preserve"> монастыре. Однако </w:t>
      </w:r>
      <w:proofErr w:type="spellStart"/>
      <w:r w:rsidR="0017236A" w:rsidRPr="00BE0AEB">
        <w:rPr>
          <w:rFonts w:ascii="Times New Roman" w:hAnsi="Times New Roman" w:cs="Times New Roman"/>
          <w:sz w:val="28"/>
          <w:szCs w:val="28"/>
        </w:rPr>
        <w:t>рублёвским</w:t>
      </w:r>
      <w:proofErr w:type="spellEnd"/>
      <w:r w:rsidR="0017236A" w:rsidRPr="00BE0AEB">
        <w:rPr>
          <w:rFonts w:ascii="Times New Roman" w:hAnsi="Times New Roman" w:cs="Times New Roman"/>
          <w:sz w:val="28"/>
          <w:szCs w:val="28"/>
        </w:rPr>
        <w:t xml:space="preserve"> традициям предстояла долгая жизнь в русской художественной культуре</w:t>
      </w:r>
    </w:p>
    <w:p w:rsidR="00BE0AEB" w:rsidRPr="00BE0AEB" w:rsidRDefault="00BE0AEB" w:rsidP="00BE0AEB">
      <w:pPr>
        <w:rPr>
          <w:rFonts w:ascii="Times New Roman" w:hAnsi="Times New Roman" w:cs="Times New Roman"/>
          <w:sz w:val="28"/>
          <w:szCs w:val="28"/>
        </w:rPr>
      </w:pPr>
      <w:bookmarkStart w:id="3" w:name="а11"/>
      <w:bookmarkEnd w:id="3"/>
      <w:r w:rsidRPr="00BE0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9EA03" wp14:editId="04A3664F">
            <wp:extent cx="2762250" cy="3590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EB" w:rsidRPr="00BE0AEB" w:rsidRDefault="00BE0AEB" w:rsidP="00BE0A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Андрей Рублёв. </w:t>
      </w:r>
      <w:proofErr w:type="spellStart"/>
      <w:r w:rsidRPr="00BE0AEB">
        <w:rPr>
          <w:rFonts w:ascii="Times New Roman" w:hAnsi="Times New Roman" w:cs="Times New Roman"/>
          <w:b/>
          <w:i/>
          <w:sz w:val="28"/>
          <w:szCs w:val="28"/>
        </w:rPr>
        <w:t>Преподание</w:t>
      </w:r>
      <w:proofErr w:type="spellEnd"/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 хлеба. Икона из иконостаса Троицкого собора Троице-Сергиевой лавры. </w:t>
      </w:r>
      <w:proofErr w:type="gramStart"/>
      <w:r w:rsidRPr="00BE0AEB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proofErr w:type="gramEnd"/>
    </w:p>
    <w:p w:rsidR="0017236A" w:rsidRPr="00BE0AEB" w:rsidRDefault="0017236A">
      <w:pPr>
        <w:rPr>
          <w:rFonts w:ascii="Times New Roman" w:hAnsi="Times New Roman" w:cs="Times New Roman"/>
          <w:sz w:val="28"/>
          <w:szCs w:val="28"/>
        </w:rPr>
      </w:pPr>
    </w:p>
    <w:sectPr w:rsidR="0017236A" w:rsidRPr="00BE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EB"/>
    <w:rsid w:val="0017236A"/>
    <w:rsid w:val="002E6742"/>
    <w:rsid w:val="003365C3"/>
    <w:rsid w:val="00BE0AEB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2020-11-10T08:08:00Z</dcterms:created>
  <dcterms:modified xsi:type="dcterms:W3CDTF">2020-11-24T06:32:00Z</dcterms:modified>
</cp:coreProperties>
</file>