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BA" w:rsidRPr="00F36FD8" w:rsidRDefault="00F36FD8" w:rsidP="00F36FD8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F36F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Системно-деятельностный</w:t>
      </w:r>
      <w:proofErr w:type="spellEnd"/>
      <w:r w:rsidRPr="00F36F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подход в преподавании истории и обществознания</w:t>
      </w:r>
    </w:p>
    <w:p w:rsidR="00346ABA" w:rsidRPr="00346ABA" w:rsidRDefault="00346ABA" w:rsidP="00346ABA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63B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«Человек достигнет результата, только делая что-то сам...» </w:t>
      </w:r>
      <w:r w:rsidRPr="001E63B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br/>
      </w:r>
      <w:r w:rsidRPr="001E63B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(Александр Пятигорский, всемирно известный русский философ)</w:t>
      </w:r>
    </w:p>
    <w:p w:rsidR="00563E08" w:rsidRPr="00563E08" w:rsidRDefault="00563E08" w:rsidP="00563E08">
      <w:pPr>
        <w:shd w:val="clear" w:color="auto" w:fill="FFFFFF"/>
        <w:spacing w:after="109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главных задач современного образования является развитие личности учащегося на основе освоения способов деятельности. Именно этот подход является наиболее перспективным в условиях реализации Федеральных государственных образовательных стандартов в школе.</w:t>
      </w:r>
    </w:p>
    <w:p w:rsidR="00563E08" w:rsidRPr="00563E08" w:rsidRDefault="00563E08" w:rsidP="00563E08">
      <w:pPr>
        <w:shd w:val="clear" w:color="auto" w:fill="FFFFFF"/>
        <w:spacing w:after="109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условиях информационного общества возрастает потребность в современно образованных, нравственных, предприимчивых людях, которые могут самостоятельно принимать ответственные решения в ситуации выбора, прогнозируя их возможные последствия, способных к сотрудничеству, отличающихся мобильностью, динамизмом; обладающих  чувством ответственности за судьбу страны. В сегодняшних условиях  добиться реализации этой задачи не просто.</w:t>
      </w:r>
    </w:p>
    <w:p w:rsidR="00563E08" w:rsidRPr="00563E08" w:rsidRDefault="00563E08" w:rsidP="00563E08">
      <w:pPr>
        <w:shd w:val="clear" w:color="auto" w:fill="FFFFFF"/>
        <w:spacing w:after="109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ученик – это не ученик, послушно выполняющий задания педагога. У него есть свой особый менталитет, взгляд на изучаемый материал, свой субъективный опыт. Такого ученика </w:t>
      </w:r>
      <w:r w:rsidRPr="00563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заставить</w:t>
      </w:r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учиться нельзя. В одном классе учатся дети с совершенно разными интеллектуальными способностями, уровнем воспитанности, состоянием психического развития и уровнем усвоения программного материала. И, наконец, стало очевидно, то что: у большинства детей потерян интерес к учебе; наблюдается познавательная пассивность; дети плохо читают, запоминают; их внимание не устойчиво;</w:t>
      </w:r>
      <w:r w:rsidRPr="00563E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низок уровень самостоятельности мышления; не достаточно развиты творческие способности;</w:t>
      </w:r>
      <w:r w:rsidRPr="00563E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снижается грамотность и культура речи учащихся.</w:t>
      </w:r>
    </w:p>
    <w:p w:rsidR="00563E08" w:rsidRPr="00563E08" w:rsidRDefault="00563E08" w:rsidP="00563E08">
      <w:pPr>
        <w:shd w:val="clear" w:color="auto" w:fill="FFFFFF"/>
        <w:spacing w:after="109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этих условиях учителю важно найти на уроке подход к каждому ученику, увлечь его своим предметом. Основная задача образования сегодня – не просто вооружить выпускника стандартным набором знаний, а сформировать у него потребность и умение учиться и дальше.</w:t>
      </w:r>
      <w:r w:rsidRPr="00563E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Уметь учиться – это значит уметь выполнять и рефлектировать деятельность учения. </w:t>
      </w:r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ключевых компетентностей ученик должен осознать: </w:t>
      </w:r>
      <w:r w:rsidRPr="00563E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«Я знаю, что я умею это делать и знаю, как это делать». </w:t>
      </w:r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Другой отличительной особенностью </w:t>
      </w:r>
      <w:proofErr w:type="spellStart"/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 является то, что </w:t>
      </w:r>
      <w:r w:rsidRPr="00563E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учебной деятельности пребывают учащиеся, а не педагог. </w:t>
      </w:r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«Деятельность учения, познавательная деятельность, а не преподавание» становится ведущей «в тандеме «учитель-ученик», чтобы традиционная парадигма образования «</w:t>
      </w:r>
      <w:r w:rsidRPr="00563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учитель-учебник-ученик»</w:t>
      </w:r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была заменена </w:t>
      </w:r>
      <w:proofErr w:type="gramStart"/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новую «</w:t>
      </w:r>
      <w:r w:rsidRPr="00563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ученик</w:t>
      </w:r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63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учебник-учитель</w:t>
      </w:r>
      <w:r w:rsidRPr="00563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63E08" w:rsidRPr="00563E08" w:rsidRDefault="00563E08" w:rsidP="00563E08">
      <w:pPr>
        <w:shd w:val="clear" w:color="auto" w:fill="FFFFFF"/>
        <w:spacing w:after="242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образовательная система имеет свой  фундамент, свою научную школу. </w:t>
      </w:r>
      <w:proofErr w:type="spellStart"/>
      <w:r w:rsidRPr="0056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56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ориентируется на отечественную  российскую психолого-педагогическую науку и уходит корнями в  теорию известного отечественного психолога Льва Семеновича </w:t>
      </w:r>
      <w:proofErr w:type="spellStart"/>
      <w:r w:rsidRPr="0056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56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63E08">
        <w:rPr>
          <w:rFonts w:ascii="Times New Roman" w:hAnsi="Times New Roman" w:cs="Times New Roman"/>
          <w:i/>
          <w:sz w:val="24"/>
          <w:szCs w:val="24"/>
        </w:rPr>
        <w:t xml:space="preserve">Один из ведущих специалистов  по </w:t>
      </w:r>
      <w:proofErr w:type="spellStart"/>
      <w:r w:rsidRPr="00563E08">
        <w:rPr>
          <w:rFonts w:ascii="Times New Roman" w:hAnsi="Times New Roman" w:cs="Times New Roman"/>
          <w:i/>
          <w:sz w:val="24"/>
          <w:szCs w:val="24"/>
        </w:rPr>
        <w:t>деятельностному</w:t>
      </w:r>
      <w:proofErr w:type="spellEnd"/>
      <w:r w:rsidRPr="00563E08">
        <w:rPr>
          <w:rFonts w:ascii="Times New Roman" w:hAnsi="Times New Roman" w:cs="Times New Roman"/>
          <w:i/>
          <w:sz w:val="24"/>
          <w:szCs w:val="24"/>
        </w:rPr>
        <w:t xml:space="preserve"> подходу Л.Н. Алексашкина    (доктор педагогических наук, профессор института содержания и методов обучения РАО) отмечает что термин: «</w:t>
      </w:r>
      <w:proofErr w:type="spellStart"/>
      <w:r w:rsidRPr="00563E08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563E08">
        <w:rPr>
          <w:rFonts w:ascii="Times New Roman" w:hAnsi="Times New Roman" w:cs="Times New Roman"/>
          <w:i/>
          <w:sz w:val="24"/>
          <w:szCs w:val="24"/>
        </w:rPr>
        <w:t xml:space="preserve"> подход - это планирование и организация учебного процесса, в котором главное место отводится  активной и разносторонней, самостоятельной познавательной деятельности школьников»</w:t>
      </w:r>
    </w:p>
    <w:p w:rsidR="00563E08" w:rsidRPr="00563E08" w:rsidRDefault="00563E08" w:rsidP="00563E08">
      <w:pPr>
        <w:pStyle w:val="a3"/>
        <w:spacing w:before="0" w:beforeAutospacing="0" w:after="0" w:afterAutospacing="0"/>
        <w:ind w:firstLine="709"/>
        <w:jc w:val="both"/>
      </w:pPr>
      <w:r w:rsidRPr="00563E08">
        <w:t xml:space="preserve">По мнению А. </w:t>
      </w:r>
      <w:proofErr w:type="spellStart"/>
      <w:r w:rsidRPr="00563E08">
        <w:t>Дистервега</w:t>
      </w:r>
      <w:proofErr w:type="spellEnd"/>
      <w:r w:rsidRPr="00563E08">
        <w:t xml:space="preserve">, </w:t>
      </w:r>
      <w:proofErr w:type="spellStart"/>
      <w:r w:rsidRPr="00563E08">
        <w:t>деятельностный</w:t>
      </w:r>
      <w:proofErr w:type="spellEnd"/>
      <w:r w:rsidRPr="00563E08">
        <w:t xml:space="preserve"> метод обучения является универсальным. “Сообразно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ещё приобретено, то есть для всякого учащегося”.</w:t>
      </w:r>
    </w:p>
    <w:p w:rsidR="00563E08" w:rsidRPr="00563E08" w:rsidRDefault="00563E08" w:rsidP="00563E08">
      <w:pPr>
        <w:pStyle w:val="a3"/>
        <w:spacing w:before="0" w:beforeAutospacing="0" w:after="0" w:afterAutospacing="0"/>
        <w:ind w:firstLine="709"/>
        <w:jc w:val="both"/>
      </w:pPr>
      <w:r w:rsidRPr="00563E08">
        <w:t xml:space="preserve">Построенная структура учебной деятельности включает в себя систему </w:t>
      </w:r>
      <w:proofErr w:type="spellStart"/>
      <w:r w:rsidRPr="00563E08">
        <w:t>деятельностных</w:t>
      </w:r>
      <w:proofErr w:type="spellEnd"/>
      <w:r w:rsidRPr="00563E08">
        <w:t xml:space="preserve"> шагов – </w:t>
      </w:r>
      <w:r w:rsidRPr="00563E08">
        <w:rPr>
          <w:rStyle w:val="a4"/>
        </w:rPr>
        <w:t xml:space="preserve">технология </w:t>
      </w:r>
      <w:proofErr w:type="spellStart"/>
      <w:r w:rsidRPr="00563E08">
        <w:rPr>
          <w:rStyle w:val="a4"/>
        </w:rPr>
        <w:t>деятельностного</w:t>
      </w:r>
      <w:proofErr w:type="spellEnd"/>
      <w:r w:rsidRPr="00563E08">
        <w:rPr>
          <w:rStyle w:val="a4"/>
        </w:rPr>
        <w:t xml:space="preserve"> метода обучения.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dash041e005f0431005f044b005f0447005f043d005f044b005f0439005f005fchar1char1"/>
        </w:rPr>
      </w:pPr>
      <w:r w:rsidRPr="00563E08">
        <w:rPr>
          <w:rStyle w:val="dash041e005f0431005f044b005f0447005f043d005f044b005f0439005f005fchar1char1"/>
        </w:rPr>
        <w:t xml:space="preserve">При </w:t>
      </w:r>
      <w:proofErr w:type="spellStart"/>
      <w:r w:rsidRPr="00563E08">
        <w:rPr>
          <w:rStyle w:val="dash041e005f0431005f044b005f0447005f043d005f044b005f0439005f005fchar1char1"/>
        </w:rPr>
        <w:t>деятельностном</w:t>
      </w:r>
      <w:proofErr w:type="spellEnd"/>
      <w:r w:rsidRPr="00563E08">
        <w:rPr>
          <w:rStyle w:val="dash041e005f0431005f044b005f0447005f043d005f044b005f0439005f005fchar1char1"/>
        </w:rPr>
        <w:t xml:space="preserve"> подходе задача учителя, например, при введении нового материала заключается не в том, чтобы наглядно и доступно, все объяснить, рассказать и показать. Теперь он должен организовать исследовательскую работу детей, чтобы дети сами "додумались" до решения ключевой проблемы урока и сами объяснили, как надо действовать в новых условиях.</w:t>
      </w:r>
    </w:p>
    <w:p w:rsidR="00563E08" w:rsidRPr="00563E08" w:rsidRDefault="00563E08" w:rsidP="00563E08">
      <w:pPr>
        <w:pStyle w:val="a3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</w:rPr>
      </w:pPr>
      <w:r w:rsidRPr="00563E08">
        <w:t xml:space="preserve">Реализация технологии </w:t>
      </w:r>
      <w:proofErr w:type="spellStart"/>
      <w:r w:rsidRPr="00563E08">
        <w:t>деятельностного</w:t>
      </w:r>
      <w:proofErr w:type="spellEnd"/>
      <w:r w:rsidRPr="00563E08">
        <w:t xml:space="preserve"> метода в практическом преподавании обеспечивается следующей </w:t>
      </w:r>
      <w:r w:rsidRPr="00563E08">
        <w:rPr>
          <w:rStyle w:val="a4"/>
        </w:rPr>
        <w:t>системой дидактических принципов</w:t>
      </w:r>
      <w:r w:rsidRPr="00563E08">
        <w:rPr>
          <w:rStyle w:val="dash041e005f0431005f044b005f0447005f043d005f044b005f0439005f005fchar1char1"/>
        </w:rPr>
        <w:t>:</w:t>
      </w:r>
    </w:p>
    <w:p w:rsidR="00563E08" w:rsidRPr="00563E08" w:rsidRDefault="00563E08" w:rsidP="00563E08">
      <w:pPr>
        <w:pStyle w:val="a3"/>
        <w:spacing w:before="0" w:beforeAutospacing="0" w:after="0" w:afterAutospacing="0"/>
        <w:ind w:firstLine="709"/>
        <w:jc w:val="both"/>
      </w:pPr>
      <w:r w:rsidRPr="00563E08">
        <w:t xml:space="preserve">1) Принцип </w:t>
      </w:r>
      <w:r w:rsidRPr="001B40D7">
        <w:rPr>
          <w:b/>
        </w:rPr>
        <w:t>деятельности</w:t>
      </w:r>
      <w:r w:rsidRPr="00563E08"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её норм, активно участвует в их совершенствовании, что способствует активному </w:t>
      </w:r>
      <w:r w:rsidRPr="00563E08">
        <w:lastRenderedPageBreak/>
        <w:t xml:space="preserve">успешному формированию его общекультурных и </w:t>
      </w:r>
      <w:proofErr w:type="spellStart"/>
      <w:r w:rsidRPr="00563E08">
        <w:t>деятельностных</w:t>
      </w:r>
      <w:proofErr w:type="spellEnd"/>
      <w:r w:rsidRPr="00563E08">
        <w:t xml:space="preserve"> способностей, </w:t>
      </w:r>
      <w:proofErr w:type="spellStart"/>
      <w:r w:rsidRPr="00563E08">
        <w:t>общеучебных</w:t>
      </w:r>
      <w:proofErr w:type="spellEnd"/>
      <w:r w:rsidRPr="00563E08">
        <w:t xml:space="preserve"> умений.</w:t>
      </w:r>
    </w:p>
    <w:p w:rsidR="00563E08" w:rsidRPr="00563E08" w:rsidRDefault="00563E08" w:rsidP="00563E08">
      <w:pPr>
        <w:pStyle w:val="a3"/>
        <w:spacing w:before="0" w:beforeAutospacing="0" w:after="0" w:afterAutospacing="0"/>
        <w:ind w:firstLine="709"/>
        <w:jc w:val="both"/>
      </w:pPr>
      <w:r w:rsidRPr="00563E08">
        <w:t xml:space="preserve">2) Принцип </w:t>
      </w:r>
      <w:r w:rsidRPr="00563E08">
        <w:rPr>
          <w:rStyle w:val="a5"/>
          <w:bCs/>
        </w:rPr>
        <w:t>непрерывности</w:t>
      </w:r>
      <w:r w:rsidRPr="00563E08">
        <w:t xml:space="preserve"> – означает преемственность между всеми ступенями и этапами обучения на уровне технологии, содержания и методик с учётом возрастных психологических особенностей развития детей.</w:t>
      </w:r>
    </w:p>
    <w:p w:rsidR="00563E08" w:rsidRPr="00563E08" w:rsidRDefault="00563E08" w:rsidP="00563E08">
      <w:pPr>
        <w:pStyle w:val="a3"/>
        <w:spacing w:before="0" w:beforeAutospacing="0" w:after="0" w:afterAutospacing="0"/>
        <w:ind w:firstLine="709"/>
        <w:jc w:val="both"/>
      </w:pPr>
      <w:r w:rsidRPr="00563E08">
        <w:t xml:space="preserve">3) Принцип </w:t>
      </w:r>
      <w:r w:rsidRPr="00563E08">
        <w:rPr>
          <w:rStyle w:val="a4"/>
          <w:i/>
          <w:iCs/>
        </w:rPr>
        <w:t>целостности</w:t>
      </w:r>
      <w:r w:rsidRPr="00563E08">
        <w:t xml:space="preserve"> – предполагает формирование учащимися обобщённого системного представления о мире (природе, обществе, самом себе, </w:t>
      </w:r>
      <w:proofErr w:type="spellStart"/>
      <w:r w:rsidRPr="00563E08">
        <w:t>социокультурном</w:t>
      </w:r>
      <w:proofErr w:type="spellEnd"/>
      <w:r w:rsidRPr="00563E08">
        <w:t xml:space="preserve"> мире и мире деятельности, о роли и месте каждой науки в системе наук).</w:t>
      </w:r>
    </w:p>
    <w:p w:rsidR="00563E08" w:rsidRPr="00563E08" w:rsidRDefault="00563E08" w:rsidP="00563E08">
      <w:pPr>
        <w:pStyle w:val="a3"/>
        <w:spacing w:before="0" w:beforeAutospacing="0" w:after="0" w:afterAutospacing="0"/>
        <w:ind w:firstLine="709"/>
        <w:jc w:val="both"/>
      </w:pPr>
      <w:r w:rsidRPr="00563E08">
        <w:t xml:space="preserve">4) Принцип </w:t>
      </w:r>
      <w:r w:rsidRPr="00563E08">
        <w:rPr>
          <w:rStyle w:val="a4"/>
          <w:i/>
          <w:iCs/>
        </w:rPr>
        <w:t>минимакса</w:t>
      </w:r>
      <w:r w:rsidRPr="00563E08"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563E08" w:rsidRPr="00563E08" w:rsidRDefault="00563E08" w:rsidP="00563E08">
      <w:pPr>
        <w:pStyle w:val="a3"/>
        <w:spacing w:before="0" w:beforeAutospacing="0" w:after="0" w:afterAutospacing="0"/>
        <w:ind w:firstLine="709"/>
        <w:jc w:val="both"/>
      </w:pPr>
      <w:r w:rsidRPr="00563E08">
        <w:t xml:space="preserve">5) Принцип </w:t>
      </w:r>
      <w:r w:rsidRPr="00563E08">
        <w:rPr>
          <w:rStyle w:val="a4"/>
          <w:i/>
          <w:iCs/>
        </w:rPr>
        <w:t>психологической комфортности</w:t>
      </w:r>
      <w:r w:rsidRPr="00563E08">
        <w:t xml:space="preserve"> – предполагает снятие всех </w:t>
      </w:r>
      <w:r>
        <w:t xml:space="preserve">стресс </w:t>
      </w:r>
      <w:r w:rsidRPr="00563E08">
        <w:t>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563E08" w:rsidRPr="00563E08" w:rsidRDefault="00563E08" w:rsidP="00563E08">
      <w:pPr>
        <w:pStyle w:val="a3"/>
        <w:spacing w:before="0" w:beforeAutospacing="0" w:after="0" w:afterAutospacing="0"/>
        <w:ind w:firstLine="709"/>
        <w:jc w:val="both"/>
      </w:pPr>
      <w:r w:rsidRPr="00563E08">
        <w:t xml:space="preserve">6) Принцип </w:t>
      </w:r>
      <w:r w:rsidRPr="00563E08">
        <w:rPr>
          <w:rStyle w:val="a4"/>
          <w:i/>
          <w:iCs/>
        </w:rPr>
        <w:t>вариативности</w:t>
      </w:r>
      <w:r w:rsidRPr="00563E08"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563E08" w:rsidRPr="00563E08" w:rsidRDefault="00563E08" w:rsidP="00563E08">
      <w:pPr>
        <w:pStyle w:val="a3"/>
        <w:spacing w:before="0" w:beforeAutospacing="0" w:after="0" w:afterAutospacing="0"/>
        <w:ind w:firstLine="709"/>
        <w:jc w:val="both"/>
      </w:pPr>
      <w:r w:rsidRPr="00563E08">
        <w:t xml:space="preserve">7) Принцип </w:t>
      </w:r>
      <w:r w:rsidRPr="001B40D7">
        <w:rPr>
          <w:rStyle w:val="a5"/>
          <w:b/>
          <w:bCs/>
        </w:rPr>
        <w:t>творчества</w:t>
      </w:r>
      <w:r w:rsidRPr="00563E08"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63E08">
        <w:rPr>
          <w:rFonts w:ascii="Times New Roman" w:eastAsia="TimesNewRomanPSMT" w:hAnsi="Times New Roman" w:cs="Times New Roman"/>
          <w:sz w:val="24"/>
          <w:szCs w:val="24"/>
        </w:rPr>
        <w:t>Деятельностный</w:t>
      </w:r>
      <w:proofErr w:type="spellEnd"/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 подход  позволяет выделить основные результаты обучения и воспитания, которые положены в основу содержания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образования. 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63E08">
        <w:rPr>
          <w:rFonts w:ascii="Times New Roman" w:eastAsia="Arial Unicode MS" w:hAnsi="Times New Roman" w:cs="Times New Roman"/>
          <w:sz w:val="24"/>
          <w:szCs w:val="24"/>
        </w:rPr>
        <w:t xml:space="preserve">1) 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умения учиться;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63E08">
        <w:rPr>
          <w:rFonts w:ascii="Times New Roman" w:eastAsia="Arial Unicode MS" w:hAnsi="Times New Roman" w:cs="Times New Roman"/>
          <w:sz w:val="24"/>
          <w:szCs w:val="24"/>
        </w:rPr>
        <w:t>2)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 ориентации на  содержание школьных  предметов  и умение пользоваться знаниями в жизненных ситуациях;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63E08">
        <w:rPr>
          <w:rFonts w:ascii="Times New Roman" w:eastAsia="Arial Unicode MS" w:hAnsi="Times New Roman" w:cs="Times New Roman"/>
          <w:sz w:val="24"/>
          <w:szCs w:val="24"/>
        </w:rPr>
        <w:t xml:space="preserve">3) </w:t>
      </w:r>
      <w:proofErr w:type="gramStart"/>
      <w:r w:rsidRPr="00563E08">
        <w:rPr>
          <w:rFonts w:ascii="Times New Roman" w:eastAsia="TimesNewRomanPSMT" w:hAnsi="Times New Roman" w:cs="Times New Roman"/>
          <w:sz w:val="24"/>
          <w:szCs w:val="24"/>
        </w:rPr>
        <w:t>целенаправленная</w:t>
      </w:r>
      <w:proofErr w:type="gramEnd"/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  организации учебной деятельности обучающегося;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63E08">
        <w:rPr>
          <w:rFonts w:ascii="Times New Roman" w:eastAsia="Arial Unicode MS" w:hAnsi="Times New Roman" w:cs="Times New Roman"/>
          <w:sz w:val="24"/>
          <w:szCs w:val="24"/>
        </w:rPr>
        <w:t xml:space="preserve">4) 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 роль учебного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>сотрудничества в достижении целей обучения.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С этапа </w:t>
      </w:r>
      <w:proofErr w:type="spellStart"/>
      <w:r w:rsidRPr="00563E08">
        <w:rPr>
          <w:rFonts w:ascii="Times New Roman" w:eastAsia="TimesNewRomanPSMT" w:hAnsi="Times New Roman" w:cs="Times New Roman"/>
          <w:sz w:val="24"/>
          <w:szCs w:val="24"/>
        </w:rPr>
        <w:t>целеполагания</w:t>
      </w:r>
      <w:proofErr w:type="spellEnd"/>
      <w:r w:rsidRPr="00563E08">
        <w:rPr>
          <w:rFonts w:ascii="Times New Roman" w:eastAsia="TimesNewRomanPSMT" w:hAnsi="Times New Roman" w:cs="Times New Roman"/>
          <w:sz w:val="24"/>
          <w:szCs w:val="24"/>
        </w:rPr>
        <w:t>, планирования учебной работы начинается применение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63E08">
        <w:rPr>
          <w:rFonts w:ascii="Times New Roman" w:eastAsia="TimesNewRomanPSMT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>подхода на уроках истории. Задачи изучения курса, темы не сводятся к перечню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>исторических сюжетов, подлежащих рассмотрению, но определяет то, чему должны научиться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школьники. </w:t>
      </w:r>
      <w:proofErr w:type="gramStart"/>
      <w:r w:rsidRPr="00563E08">
        <w:rPr>
          <w:rFonts w:ascii="Times New Roman" w:eastAsia="TimesNewRomanPSMT" w:hAnsi="Times New Roman" w:cs="Times New Roman"/>
          <w:i/>
          <w:sz w:val="24"/>
          <w:szCs w:val="24"/>
        </w:rPr>
        <w:t>Например</w:t>
      </w:r>
      <w:proofErr w:type="gramEnd"/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>≪сравнивать..≫, ≪составлять характеристику, описание.≫ Каждый этап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>своего урока я строю так, чтобы развивать мыслительную деятельность учащихся,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>способствовать развитию ключевых компетенций. Попадая в проблемную ситуацию, дети сами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ищут из нее выход, учитель лишь направляет и корректирует деятельность учащихся. </w:t>
      </w:r>
    </w:p>
    <w:p w:rsidR="00563E08" w:rsidRPr="00563E08" w:rsidRDefault="00563E08" w:rsidP="0056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Начиная изучать предмет главу «Право» в девятом классе, мы ставим вопрос о роли и значении права в жизни общества, который в условии </w:t>
      </w:r>
      <w:proofErr w:type="spellStart"/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деятельностного</w:t>
      </w:r>
      <w:proofErr w:type="spellEnd"/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подхода может быть сформулирован в качестве ключевой проблемы урока: «В чем необходимость изучения права для тех, кто не собирается стать юристом в будущем?».</w:t>
      </w:r>
    </w:p>
    <w:p w:rsidR="00563E08" w:rsidRPr="00563E08" w:rsidRDefault="00563E08" w:rsidP="0056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 приведенных учащимися аргументов в защиту своей позиции делается обобщающий вывод о значении института права в жизни общества. Или изучение темы «Правоотношения» мы начинаем с приведения конкретных примеров различных жизненных обстоятельств и решаем, являются ли они примерами правоотношений или нет. В конечном итоге приходим к выводу о том, что в реальной жизни право регулирует более 70% отношений, возникающих в обществе.</w:t>
      </w:r>
    </w:p>
    <w:p w:rsidR="00563E08" w:rsidRPr="00563E08" w:rsidRDefault="00563E08" w:rsidP="0056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63E08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Урок «Правосознание и правовая культура</w:t>
      </w:r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 - учитель инициирует дискуссию, в ходе которой учащиеся сами формулируют проблему, которая ставится в центр урока: «Каким должен быть уровень правосознания в обществе»?», кроме того, определяют основные составляющие правовой культуры, а также перечень качеств личности, помогающие реализации целей, стоящих перед обществом.</w:t>
      </w:r>
    </w:p>
    <w:p w:rsidR="00563E08" w:rsidRPr="00563E08" w:rsidRDefault="00563E08" w:rsidP="0056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563E08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9 класс Тема: «Династический кризис. Выступление декабристов».</w:t>
      </w:r>
    </w:p>
    <w:p w:rsidR="00563E08" w:rsidRPr="00563E08" w:rsidRDefault="00563E08" w:rsidP="0056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Декабристы герои или клятвопреступники?</w:t>
      </w:r>
    </w:p>
    <w:p w:rsidR="00563E08" w:rsidRPr="00563E08" w:rsidRDefault="00563E08" w:rsidP="0056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Такие уроки практически исключают подачу учителем готовой информации и побуждают учащихся к ее самостоятельному поиску. Это развивает навыки самостоятельного мышления, в ходе которого формируется позиция самого ученика.</w:t>
      </w:r>
    </w:p>
    <w:p w:rsidR="00563E08" w:rsidRPr="00563E08" w:rsidRDefault="00563E08" w:rsidP="00563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63E0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Построение проекта выхода из затруднений</w:t>
      </w:r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563E08" w:rsidRPr="00563E08" w:rsidRDefault="00563E08" w:rsidP="0056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Диалогическая форма поиска истины – важнейший аспект деятельности, в ходе которой обсуждаются основные аспекты проблемы и учащиеся приходят к определенным выводам, что помогает им сформулировать общие решения.</w:t>
      </w:r>
    </w:p>
    <w:p w:rsidR="00563E08" w:rsidRPr="00563E08" w:rsidRDefault="00563E08" w:rsidP="0056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Каждый этап завершается первичным закреплением, которое осуществляется через комментирование каждой ситуации, проговаривания вслух алгоритмов действий. </w:t>
      </w:r>
      <w:proofErr w:type="gramStart"/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 секрет, что на этапе внешней речи происходит усиление эффекта усвоения материала (Что делаю?</w:t>
      </w:r>
      <w:proofErr w:type="gramEnd"/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Почему? </w:t>
      </w:r>
      <w:proofErr w:type="gramStart"/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Что должно получиться?).</w:t>
      </w:r>
      <w:proofErr w:type="gramEnd"/>
      <w:r w:rsidRP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Эффективность первичного закрепления зависит от полноты предъявления существенных признаков, от степени самостоятельности действий ученика.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563E08">
        <w:rPr>
          <w:rFonts w:ascii="Times New Roman" w:eastAsia="TimesNewRomanPSMT" w:hAnsi="Times New Roman" w:cs="Times New Roman"/>
          <w:sz w:val="24"/>
          <w:szCs w:val="24"/>
        </w:rPr>
        <w:t>На уроках использую различные формы и методы обучения</w:t>
      </w:r>
      <w:proofErr w:type="gramStart"/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proofErr w:type="gramEnd"/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 связанные с изучением исторических источников, рассмотрение исторических ситуаций, сопоставление версий и оценок исторических событий. </w:t>
      </w:r>
      <w:r w:rsidRPr="00563E08">
        <w:rPr>
          <w:rFonts w:ascii="Times New Roman" w:eastAsia="TimesNewRomanPSMT" w:hAnsi="Times New Roman" w:cs="Times New Roman"/>
          <w:i/>
          <w:sz w:val="24"/>
          <w:szCs w:val="24"/>
        </w:rPr>
        <w:t>Например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>, изучая тему ≪Индийские касты≫, предлагаю ребятам сравнить права и условия жизни представителей разных каст, самостоятельно используя материал учебника, исторических документов. На основе анализа учащиеся делают вывод о правах, обязанностях и жизни представителей разных ка</w:t>
      </w:r>
      <w:proofErr w:type="gramStart"/>
      <w:r w:rsidRPr="00563E08">
        <w:rPr>
          <w:rFonts w:ascii="Times New Roman" w:eastAsia="TimesNewRomanPSMT" w:hAnsi="Times New Roman" w:cs="Times New Roman"/>
          <w:sz w:val="24"/>
          <w:szCs w:val="24"/>
        </w:rPr>
        <w:t>ст в др</w:t>
      </w:r>
      <w:proofErr w:type="gramEnd"/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евней Индии. Результатом работы является таблица, которую обучающиеся заполняют в тетрадях. Ребята работают в парах, группах т. к. коллективное рассмотрение позволяет более полно провести обмен мнениями. 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563E08">
        <w:rPr>
          <w:rFonts w:ascii="Times New Roman" w:eastAsia="TimesNewRomanPSMT" w:hAnsi="Times New Roman" w:cs="Times New Roman"/>
          <w:sz w:val="24"/>
          <w:szCs w:val="24"/>
        </w:rPr>
        <w:t>На своих уроках я практикую составление опорных конспектов в виде плана, схе</w:t>
      </w:r>
      <w:proofErr w:type="gramStart"/>
      <w:r w:rsidRPr="00563E08">
        <w:rPr>
          <w:rFonts w:ascii="Times New Roman" w:eastAsia="TimesNewRomanPSMT" w:hAnsi="Times New Roman" w:cs="Times New Roman"/>
          <w:sz w:val="24"/>
          <w:szCs w:val="24"/>
        </w:rPr>
        <w:t>м(</w:t>
      </w:r>
      <w:proofErr w:type="gramEnd"/>
      <w:r w:rsidRPr="00563E08">
        <w:rPr>
          <w:rFonts w:ascii="Times New Roman" w:eastAsia="TimesNewRomanPSMT" w:hAnsi="Times New Roman" w:cs="Times New Roman"/>
          <w:i/>
          <w:sz w:val="24"/>
          <w:szCs w:val="24"/>
        </w:rPr>
        <w:t>например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: рассказывая об управление Римской республикой опираюсь на схему, использую событийно генеалогические схемы, рисунков (необходимо прочитать миф и нарисовать рисунок по его содержанию) и т.д. Это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 Использую в работе сравнительно </w:t>
      </w:r>
      <w:proofErr w:type="gramStart"/>
      <w:r w:rsidRPr="00563E08">
        <w:rPr>
          <w:rFonts w:ascii="Times New Roman" w:eastAsia="TimesNewRomanPSMT" w:hAnsi="Times New Roman" w:cs="Times New Roman"/>
          <w:sz w:val="24"/>
          <w:szCs w:val="24"/>
        </w:rPr>
        <w:t>–о</w:t>
      </w:r>
      <w:proofErr w:type="gramEnd"/>
      <w:r w:rsidRPr="00563E08">
        <w:rPr>
          <w:rFonts w:ascii="Times New Roman" w:eastAsia="TimesNewRomanPSMT" w:hAnsi="Times New Roman" w:cs="Times New Roman"/>
          <w:sz w:val="24"/>
          <w:szCs w:val="24"/>
        </w:rPr>
        <w:t>бобщающие таблицы, переходя от изученного материала к новой теме (</w:t>
      </w:r>
      <w:r w:rsidRPr="00563E08">
        <w:rPr>
          <w:rFonts w:ascii="Times New Roman" w:eastAsia="TimesNewRomanPSMT" w:hAnsi="Times New Roman" w:cs="Times New Roman"/>
          <w:i/>
          <w:sz w:val="24"/>
          <w:szCs w:val="24"/>
        </w:rPr>
        <w:t>например</w:t>
      </w:r>
      <w:r w:rsidRPr="00563E08">
        <w:rPr>
          <w:rFonts w:ascii="Times New Roman" w:eastAsia="TimesNewRomanPSMT" w:hAnsi="Times New Roman" w:cs="Times New Roman"/>
          <w:sz w:val="24"/>
          <w:szCs w:val="24"/>
        </w:rPr>
        <w:t>: в ходе изучения темы ≪Древнее Междуречье≫ в 5 классе, учащиеся составляют таблицу, в которой сравнивают природные условия, занятия, Междуречья с уже изученными характеристиками Египта, используя знания предыдущего и самостоятельно изучая новый материал. Заполнение сравнительн</w:t>
      </w:r>
      <w:proofErr w:type="gramStart"/>
      <w:r w:rsidRPr="00563E08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 обобщающей таблицы, является итогом анализа, сопоставления сравниваемых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63E08">
        <w:rPr>
          <w:rFonts w:ascii="Times New Roman" w:eastAsia="TimesNewRomanPSMT" w:hAnsi="Times New Roman" w:cs="Times New Roman"/>
          <w:sz w:val="24"/>
          <w:szCs w:val="24"/>
        </w:rPr>
        <w:t>фактов и обобщение исторических событий.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563E08">
        <w:rPr>
          <w:rFonts w:ascii="Times New Roman" w:eastAsia="TimesNewRomanPSMT" w:hAnsi="Times New Roman" w:cs="Times New Roman"/>
          <w:i/>
          <w:sz w:val="24"/>
          <w:szCs w:val="24"/>
        </w:rPr>
        <w:t xml:space="preserve"> Одной из форм преподнесения  нового материала являются доклады,  сообщения,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563E08">
        <w:rPr>
          <w:rFonts w:ascii="Times New Roman" w:eastAsia="TimesNewRomanPSMT" w:hAnsi="Times New Roman" w:cs="Times New Roman"/>
          <w:i/>
          <w:sz w:val="24"/>
          <w:szCs w:val="24"/>
        </w:rPr>
        <w:t>рефераты.  Этот вид  учебной деятельности способствует формированию навыков поисковой и аналитической работы, учит грамотно оформлять  в письменной  форме итоги своих самостоятельных изысканий.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563E08">
        <w:rPr>
          <w:rFonts w:ascii="Times New Roman" w:eastAsia="TimesNewRomanPSMT" w:hAnsi="Times New Roman" w:cs="Times New Roman"/>
          <w:sz w:val="24"/>
          <w:szCs w:val="24"/>
        </w:rPr>
        <w:t>При знакомстве с историческими деятелями, предлагаю ребятам  дать аргументированную оценку данной личности.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563E08">
        <w:rPr>
          <w:rFonts w:ascii="Times New Roman" w:eastAsia="TimesNewRomanPSMT" w:hAnsi="Times New Roman" w:cs="Times New Roman"/>
          <w:sz w:val="24"/>
          <w:szCs w:val="24"/>
        </w:rPr>
        <w:t>Работа с исторической картой тоже является одной из форм деятельности учащихся на уроке истории. Этот вид учебной деятельности позволяет не только получить систематизированную историческую информацию о событии, явлении, процессе, но и умело ориентироваться в историко-географическом пространстве. Опираясь на карту, ребята могут самостоятельно предположить, какие условия жизни у жителей данной страны, какие занятия у них преобладают, что добывают.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563E08">
        <w:rPr>
          <w:rFonts w:ascii="Times New Roman" w:eastAsia="TimesNewRomanPSMT" w:hAnsi="Times New Roman" w:cs="Times New Roman"/>
          <w:sz w:val="24"/>
          <w:szCs w:val="24"/>
        </w:rPr>
        <w:t>Предлагаю классу оценить ответ данного ученика, дать на него рецензию. Это</w:t>
      </w:r>
    </w:p>
    <w:p w:rsidR="00563E08" w:rsidRPr="00563E08" w:rsidRDefault="00563E08" w:rsidP="00563E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63E08">
        <w:rPr>
          <w:rFonts w:ascii="Times New Roman" w:eastAsia="TimesNewRomanPSMT" w:hAnsi="Times New Roman" w:cs="Times New Roman"/>
          <w:sz w:val="24"/>
          <w:szCs w:val="24"/>
        </w:rPr>
        <w:t>способствует формированию умений объективно высказывать свою точку зрения, соответствуя определённым критериям учебной деятельности.</w:t>
      </w:r>
    </w:p>
    <w:p w:rsidR="006328F9" w:rsidRPr="00563E08" w:rsidRDefault="00563E08" w:rsidP="00563E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Таким образом, резкое возрастание роли познавательной активности учащихся, их </w:t>
      </w:r>
      <w:proofErr w:type="spellStart"/>
      <w:r w:rsidRPr="00563E08">
        <w:rPr>
          <w:rFonts w:ascii="Times New Roman" w:eastAsia="TimesNewRomanPSMT" w:hAnsi="Times New Roman" w:cs="Times New Roman"/>
          <w:sz w:val="24"/>
          <w:szCs w:val="24"/>
        </w:rPr>
        <w:t>мотивированности</w:t>
      </w:r>
      <w:proofErr w:type="spellEnd"/>
      <w:r w:rsidRPr="00563E08">
        <w:rPr>
          <w:rFonts w:ascii="Times New Roman" w:eastAsia="TimesNewRomanPSMT" w:hAnsi="Times New Roman" w:cs="Times New Roman"/>
          <w:sz w:val="24"/>
          <w:szCs w:val="24"/>
        </w:rPr>
        <w:t xml:space="preserve"> к самостоятельной учебной работе, предполагает все более широкое использование нетрадиционных форм уроков, в том числе деловых и ретроспективных игр, исследовательских, интерактивных технологий, технологий проектов.</w:t>
      </w:r>
    </w:p>
    <w:p w:rsidR="00AA2676" w:rsidRPr="000E0405" w:rsidRDefault="00AA2676" w:rsidP="001241D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E0405">
        <w:rPr>
          <w:rFonts w:ascii="Times New Roman" w:eastAsia="TimesNewRomanPSMT" w:hAnsi="Times New Roman" w:cs="Times New Roman"/>
          <w:sz w:val="24"/>
          <w:szCs w:val="24"/>
        </w:rPr>
        <w:t>На уроках истории я применяю следующие интерактивные методы:</w:t>
      </w:r>
    </w:p>
    <w:p w:rsidR="00AA2676" w:rsidRPr="000E0405" w:rsidRDefault="00AA2676" w:rsidP="001241D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0405">
        <w:rPr>
          <w:rFonts w:ascii="Times New Roman" w:eastAsia="TimesNewRomanPSMT" w:hAnsi="Times New Roman" w:cs="Times New Roman"/>
          <w:sz w:val="24"/>
          <w:szCs w:val="24"/>
        </w:rPr>
        <w:t>• Дискуссии</w:t>
      </w:r>
    </w:p>
    <w:p w:rsidR="00AA2676" w:rsidRPr="000E0405" w:rsidRDefault="00AA2676" w:rsidP="001241D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0405">
        <w:rPr>
          <w:rFonts w:ascii="Times New Roman" w:eastAsia="TimesNewRomanPSMT" w:hAnsi="Times New Roman" w:cs="Times New Roman"/>
          <w:sz w:val="24"/>
          <w:szCs w:val="24"/>
        </w:rPr>
        <w:t>• Ролевые игры</w:t>
      </w:r>
    </w:p>
    <w:p w:rsidR="00AA2676" w:rsidRPr="000E0405" w:rsidRDefault="00AA2676" w:rsidP="001241D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0405">
        <w:rPr>
          <w:rFonts w:ascii="Times New Roman" w:eastAsia="TimesNewRomanPSMT" w:hAnsi="Times New Roman" w:cs="Times New Roman"/>
          <w:sz w:val="24"/>
          <w:szCs w:val="24"/>
        </w:rPr>
        <w:t>• Дебаты</w:t>
      </w:r>
    </w:p>
    <w:p w:rsidR="00AA2676" w:rsidRPr="000E0405" w:rsidRDefault="00AA2676" w:rsidP="001241D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0405">
        <w:rPr>
          <w:rFonts w:ascii="Times New Roman" w:eastAsia="TimesNewRomanPSMT" w:hAnsi="Times New Roman" w:cs="Times New Roman"/>
          <w:sz w:val="24"/>
          <w:szCs w:val="24"/>
        </w:rPr>
        <w:t>• Различные виды групповых работ</w:t>
      </w:r>
    </w:p>
    <w:p w:rsidR="00AA2676" w:rsidRPr="000E0405" w:rsidRDefault="00AA2676" w:rsidP="001241D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0405">
        <w:rPr>
          <w:rFonts w:ascii="Times New Roman" w:eastAsia="TimesNewRomanPSMT" w:hAnsi="Times New Roman" w:cs="Times New Roman"/>
          <w:sz w:val="24"/>
          <w:szCs w:val="24"/>
        </w:rPr>
        <w:t>• Деловые игры</w:t>
      </w:r>
    </w:p>
    <w:p w:rsidR="00AA2676" w:rsidRPr="000E0405" w:rsidRDefault="00AA2676" w:rsidP="001241D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0405">
        <w:rPr>
          <w:rFonts w:ascii="Times New Roman" w:eastAsia="TimesNewRomanPSMT" w:hAnsi="Times New Roman" w:cs="Times New Roman"/>
          <w:sz w:val="24"/>
          <w:szCs w:val="24"/>
        </w:rPr>
        <w:lastRenderedPageBreak/>
        <w:t>• Турниры знатоков</w:t>
      </w:r>
    </w:p>
    <w:p w:rsidR="00AA2676" w:rsidRPr="000E0405" w:rsidRDefault="00AA2676" w:rsidP="001241D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E0405">
        <w:rPr>
          <w:rFonts w:ascii="Times New Roman" w:eastAsia="TimesNewRomanPSMT" w:hAnsi="Times New Roman" w:cs="Times New Roman"/>
          <w:sz w:val="24"/>
          <w:szCs w:val="24"/>
        </w:rPr>
        <w:t>Одной из главных задач учителя является сегодня научить анализировать факты и</w:t>
      </w:r>
    </w:p>
    <w:p w:rsidR="00AA2676" w:rsidRPr="000E0405" w:rsidRDefault="00AA2676" w:rsidP="001241D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0405">
        <w:rPr>
          <w:rFonts w:ascii="Times New Roman" w:eastAsia="TimesNewRomanPSMT" w:hAnsi="Times New Roman" w:cs="Times New Roman"/>
          <w:sz w:val="24"/>
          <w:szCs w:val="24"/>
        </w:rPr>
        <w:t>события, обобщать их, формулировать и обосновывать свою точку зрения; приучать не бояться</w:t>
      </w:r>
      <w:r w:rsidR="00243CFD">
        <w:rPr>
          <w:rFonts w:ascii="Times New Roman" w:eastAsia="TimesNewRomanPSMT" w:hAnsi="Times New Roman" w:cs="Times New Roman"/>
          <w:sz w:val="24"/>
          <w:szCs w:val="24"/>
        </w:rPr>
        <w:t>своей личной позиции.</w:t>
      </w:r>
    </w:p>
    <w:p w:rsidR="00AA2676" w:rsidRPr="000E0405" w:rsidRDefault="00AA2676" w:rsidP="001241D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E0405">
        <w:rPr>
          <w:rFonts w:ascii="Times New Roman" w:eastAsia="TimesNewRomanPSMT" w:hAnsi="Times New Roman" w:cs="Times New Roman"/>
          <w:sz w:val="24"/>
          <w:szCs w:val="24"/>
        </w:rPr>
        <w:t>На своих уроках я широко использую игровые элементы. Они позволяют создать</w:t>
      </w:r>
    </w:p>
    <w:p w:rsidR="00AA2676" w:rsidRPr="000E0405" w:rsidRDefault="00AA2676" w:rsidP="001241D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0405">
        <w:rPr>
          <w:rFonts w:ascii="Times New Roman" w:eastAsia="TimesNewRomanPSMT" w:hAnsi="Times New Roman" w:cs="Times New Roman"/>
          <w:sz w:val="24"/>
          <w:szCs w:val="24"/>
        </w:rPr>
        <w:t>эмоциональный настрой на получение знаний, создать образное представление о посещаемомместе, получить знания через личное ощущение, научить строить диалог. Главная цель такого</w:t>
      </w:r>
      <w:r w:rsidR="00243CFD">
        <w:rPr>
          <w:rFonts w:ascii="Times New Roman" w:eastAsia="TimesNewRomanPSMT" w:hAnsi="Times New Roman" w:cs="Times New Roman"/>
          <w:sz w:val="24"/>
          <w:szCs w:val="24"/>
        </w:rPr>
        <w:t xml:space="preserve">занятия - это создание </w:t>
      </w:r>
      <w:r w:rsidRPr="000E0405">
        <w:rPr>
          <w:rFonts w:ascii="Times New Roman" w:eastAsia="TimesNewRomanPSMT" w:hAnsi="Times New Roman" w:cs="Times New Roman"/>
          <w:sz w:val="24"/>
          <w:szCs w:val="24"/>
        </w:rPr>
        <w:t xml:space="preserve"> эмоционального отношениясубъекта к исторической действительности. Понятно, что такая трудная задача требует отученика мобилизации всех знаний и умений, побуждает осваивать все новые и новые знания иуглублять их, расширяет его кругозор. Игры бывают разные: деловая игра, игра-обсуждение,игра-исследова</w:t>
      </w:r>
      <w:r w:rsidR="00243CFD">
        <w:rPr>
          <w:rFonts w:ascii="Times New Roman" w:eastAsia="TimesNewRomanPSMT" w:hAnsi="Times New Roman" w:cs="Times New Roman"/>
          <w:sz w:val="24"/>
          <w:szCs w:val="24"/>
        </w:rPr>
        <w:t>ние.</w:t>
      </w:r>
    </w:p>
    <w:p w:rsidR="00AA2676" w:rsidRPr="00256419" w:rsidRDefault="00AA2676" w:rsidP="001241D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E0405">
        <w:rPr>
          <w:rFonts w:ascii="Times New Roman" w:eastAsia="TimesNewRomanPSMT" w:hAnsi="Times New Roman" w:cs="Times New Roman"/>
          <w:sz w:val="24"/>
          <w:szCs w:val="24"/>
        </w:rPr>
        <w:t xml:space="preserve">Говоря о </w:t>
      </w:r>
      <w:proofErr w:type="spellStart"/>
      <w:r w:rsidRPr="000E0405">
        <w:rPr>
          <w:rFonts w:ascii="Times New Roman" w:eastAsia="TimesNewRomanPSMT" w:hAnsi="Times New Roman" w:cs="Times New Roman"/>
          <w:sz w:val="24"/>
          <w:szCs w:val="24"/>
        </w:rPr>
        <w:t>системно-деятельностном</w:t>
      </w:r>
      <w:proofErr w:type="spellEnd"/>
      <w:r w:rsidRPr="000E0405">
        <w:rPr>
          <w:rFonts w:ascii="Times New Roman" w:eastAsia="TimesNewRomanPSMT" w:hAnsi="Times New Roman" w:cs="Times New Roman"/>
          <w:sz w:val="24"/>
          <w:szCs w:val="24"/>
        </w:rPr>
        <w:t xml:space="preserve"> подходе в образовании, нельзя отрывать это понятиеот воспитательного процесса. Только в условиях </w:t>
      </w:r>
      <w:proofErr w:type="spellStart"/>
      <w:r w:rsidRPr="000E0405">
        <w:rPr>
          <w:rFonts w:ascii="Times New Roman" w:eastAsia="TimesNewRomanPSMT" w:hAnsi="Times New Roman" w:cs="Times New Roman"/>
          <w:sz w:val="24"/>
          <w:szCs w:val="24"/>
        </w:rPr>
        <w:t>деятельностного</w:t>
      </w:r>
      <w:proofErr w:type="spellEnd"/>
      <w:r w:rsidR="00243CFD">
        <w:rPr>
          <w:rFonts w:ascii="Times New Roman" w:eastAsia="TimesNewRomanPSMT" w:hAnsi="Times New Roman" w:cs="Times New Roman"/>
          <w:sz w:val="24"/>
          <w:szCs w:val="24"/>
        </w:rPr>
        <w:t xml:space="preserve"> подхода </w:t>
      </w:r>
      <w:r w:rsidRPr="000E0405">
        <w:rPr>
          <w:rFonts w:ascii="Times New Roman" w:eastAsia="TimesNewRomanPSMT" w:hAnsi="Times New Roman" w:cs="Times New Roman"/>
          <w:sz w:val="24"/>
          <w:szCs w:val="24"/>
        </w:rPr>
        <w:t xml:space="preserve"> человек выступает как личность. Взаимодействуя с миром, человекучится строить самого себя, оценивать себя и </w:t>
      </w:r>
      <w:proofErr w:type="spellStart"/>
      <w:r w:rsidRPr="000E0405">
        <w:rPr>
          <w:rFonts w:ascii="Times New Roman" w:eastAsia="TimesNewRomanPSMT" w:hAnsi="Times New Roman" w:cs="Times New Roman"/>
          <w:sz w:val="24"/>
          <w:szCs w:val="24"/>
        </w:rPr>
        <w:t>самоанализировать</w:t>
      </w:r>
      <w:proofErr w:type="spellEnd"/>
      <w:r w:rsidRPr="000E0405">
        <w:rPr>
          <w:rFonts w:ascii="Times New Roman" w:eastAsia="TimesNewRomanPSMT" w:hAnsi="Times New Roman" w:cs="Times New Roman"/>
          <w:sz w:val="24"/>
          <w:szCs w:val="24"/>
        </w:rPr>
        <w:t xml:space="preserve"> свои действия. Поэтомупроектная деятельность, деловые игры, коллективные творческие дела – это все то, чтонаправлено на практическое общение, что имеет мотивационную обусловленность ипредполагает создание у детей установки на самостоятельность. Это то, что дает возможностьучителю творить, искать, становиться в содружестве с учащимися мастером своего дела, работатьна высокие результаты. Это и есть </w:t>
      </w:r>
      <w:proofErr w:type="spellStart"/>
      <w:r w:rsidRPr="000E0405">
        <w:rPr>
          <w:rFonts w:ascii="Times New Roman" w:eastAsia="TimesNewRomanPSMT" w:hAnsi="Times New Roman" w:cs="Times New Roman"/>
          <w:sz w:val="24"/>
          <w:szCs w:val="24"/>
        </w:rPr>
        <w:t>системно-деятельностный</w:t>
      </w:r>
      <w:proofErr w:type="spellEnd"/>
      <w:r w:rsidRPr="000E0405">
        <w:rPr>
          <w:rFonts w:ascii="Times New Roman" w:eastAsia="TimesNewRomanPSMT" w:hAnsi="Times New Roman" w:cs="Times New Roman"/>
          <w:sz w:val="24"/>
          <w:szCs w:val="24"/>
        </w:rPr>
        <w:t xml:space="preserve"> подход, который, готовит</w:t>
      </w:r>
      <w:r w:rsidR="00563E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0405">
        <w:rPr>
          <w:rFonts w:ascii="Times New Roman" w:eastAsia="TimesNewRomanPSMT" w:hAnsi="Times New Roman" w:cs="Times New Roman"/>
          <w:sz w:val="24"/>
          <w:szCs w:val="24"/>
        </w:rPr>
        <w:t>учащихся к продолжению образования и к жизни в постоянно изменяющихся условиях.</w:t>
      </w:r>
    </w:p>
    <w:p w:rsidR="00AA2676" w:rsidRDefault="00AA2676" w:rsidP="00AA26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«Реализация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системно-деятельностного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подхода на уроках истории и обществознания»</w:t>
      </w:r>
    </w:p>
    <w:tbl>
      <w:tblPr>
        <w:tblStyle w:val="a7"/>
        <w:tblW w:w="0" w:type="auto"/>
        <w:tblLook w:val="04A0"/>
      </w:tblPr>
      <w:tblGrid>
        <w:gridCol w:w="2376"/>
        <w:gridCol w:w="7195"/>
      </w:tblGrid>
      <w:tr w:rsidR="00AA2676" w:rsidTr="005D3B2E">
        <w:tc>
          <w:tcPr>
            <w:tcW w:w="2376" w:type="dxa"/>
          </w:tcPr>
          <w:p w:rsidR="00AA2676" w:rsidRDefault="00AA2676" w:rsidP="005D3B2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7195" w:type="dxa"/>
          </w:tcPr>
          <w:p w:rsidR="00AA2676" w:rsidRDefault="00AA2676" w:rsidP="005D3B2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 мероприятий по реализации проекта</w:t>
            </w:r>
          </w:p>
        </w:tc>
      </w:tr>
      <w:tr w:rsidR="00AA2676" w:rsidTr="005D3B2E">
        <w:tc>
          <w:tcPr>
            <w:tcW w:w="2376" w:type="dxa"/>
          </w:tcPr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I этап</w:t>
            </w:r>
          </w:p>
          <w:p w:rsidR="00AA2676" w:rsidRPr="000E0405" w:rsidRDefault="00243CFD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2019 – 2020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Мотивационно –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подготовитель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AA2676" w:rsidRDefault="00AA2676" w:rsidP="005D3B2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1. Теоретическая подготовка по теме проекта.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2. Изучение, обобщение состояния проблемы на практике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3.Отбор и систематизация материала для включения системно-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подхода в практику работы</w:t>
            </w:r>
          </w:p>
          <w:p w:rsidR="00AA2676" w:rsidRDefault="00AA2676" w:rsidP="005D3B2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A2676" w:rsidTr="005D3B2E">
        <w:tc>
          <w:tcPr>
            <w:tcW w:w="2376" w:type="dxa"/>
          </w:tcPr>
          <w:p w:rsidR="00AA2676" w:rsidRDefault="00AA2676" w:rsidP="005D3B2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II этап</w:t>
            </w:r>
          </w:p>
          <w:p w:rsidR="00AA2676" w:rsidRPr="000E0405" w:rsidRDefault="00243CFD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2021 – 2022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Формирования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инновационного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опыта</w:t>
            </w:r>
          </w:p>
          <w:p w:rsidR="00AA2676" w:rsidRDefault="00AA2676" w:rsidP="005D3B2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 Разработка творческих заданий по истории и обществознанию </w:t>
            </w:r>
            <w:proofErr w:type="gramStart"/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курс средней школы (в классах базового и профильного уровня)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2. Определение целей, объекта, предмета, задач и направлений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работы.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3. Участие в реализации методической работы школы по теме проекта</w:t>
            </w:r>
          </w:p>
          <w:p w:rsidR="00AA2676" w:rsidRDefault="00AA2676" w:rsidP="005D3B2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A2676" w:rsidTr="005D3B2E">
        <w:tc>
          <w:tcPr>
            <w:tcW w:w="2376" w:type="dxa"/>
          </w:tcPr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III этап</w:t>
            </w:r>
          </w:p>
          <w:p w:rsidR="00AA2676" w:rsidRPr="000E0405" w:rsidRDefault="00243CFD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2023 - 2024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Обобщение опыта</w:t>
            </w:r>
          </w:p>
          <w:p w:rsidR="00AA2676" w:rsidRDefault="00AA2676" w:rsidP="005D3B2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 Разработка дифференцированных дидактических материалов </w:t>
            </w:r>
            <w:proofErr w:type="gramStart"/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 творческой самостоятельной деятельности,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эффективного текущего и итогового контроля.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2. Разработка си</w:t>
            </w:r>
            <w:r w:rsidR="00243CFD">
              <w:rPr>
                <w:rFonts w:ascii="Times New Roman" w:eastAsia="TimesNewRomanPSMT" w:hAnsi="Times New Roman" w:cs="Times New Roman"/>
                <w:sz w:val="24"/>
                <w:szCs w:val="24"/>
              </w:rPr>
              <w:t>стемы организации общешкольной  «</w:t>
            </w: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Исторической</w:t>
            </w:r>
          </w:p>
          <w:p w:rsidR="00AA2676" w:rsidRPr="000E0405" w:rsidRDefault="00243CFD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Пятиминутки»</w:t>
            </w:r>
            <w:r w:rsidR="00AA2676"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3. Разработка программы внеурочной деятельности для учащихся 5</w:t>
            </w:r>
          </w:p>
          <w:p w:rsidR="00AA2676" w:rsidRPr="000E0405" w:rsidRDefault="00243CFD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классов «</w:t>
            </w:r>
            <w:r w:rsidR="00AA2676"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стория, отраженная в искусстве» </w:t>
            </w:r>
            <w:r w:rsidR="00AA2676"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на основе системно-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подхода.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4. Анализ и корректировка результативности выполнения проекта.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5. Обобщение опыта по обозначенной теме</w:t>
            </w:r>
          </w:p>
          <w:p w:rsidR="00AA2676" w:rsidRDefault="00AA2676" w:rsidP="005D3B2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A2676" w:rsidTr="005D3B2E">
        <w:tc>
          <w:tcPr>
            <w:tcW w:w="2376" w:type="dxa"/>
          </w:tcPr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IV этап.</w:t>
            </w:r>
          </w:p>
          <w:p w:rsidR="00AA2676" w:rsidRPr="000E0405" w:rsidRDefault="00243CFD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2025 – 202</w:t>
            </w:r>
            <w:r w:rsidR="00AA2676"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Аналитический</w:t>
            </w:r>
          </w:p>
          <w:p w:rsidR="00AA2676" w:rsidRDefault="00AA2676" w:rsidP="005D3B2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1. Анализ эффективности работы по теме проекта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2. Формулирование выводов по теме работы</w:t>
            </w:r>
          </w:p>
          <w:p w:rsidR="00AA2676" w:rsidRPr="000E0405" w:rsidRDefault="00AA2676" w:rsidP="005D3B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3. Подготовка методических матер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иалов для районного сборника по </w:t>
            </w:r>
            <w:r w:rsidRPr="000E0405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теме проекта</w:t>
            </w:r>
          </w:p>
          <w:p w:rsidR="00AA2676" w:rsidRDefault="00AA2676" w:rsidP="005D3B2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5D3B2E" w:rsidRDefault="005D3B2E" w:rsidP="005D3B2E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5D3B2E" w:rsidRPr="003B473B" w:rsidRDefault="005D3B2E" w:rsidP="005D3B2E">
      <w:pPr>
        <w:spacing w:line="360" w:lineRule="auto"/>
        <w:ind w:left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B473B">
        <w:rPr>
          <w:rFonts w:ascii="Times New Roman" w:hAnsi="Times New Roman" w:cs="Times New Roman"/>
          <w:b/>
          <w:color w:val="262626"/>
          <w:sz w:val="24"/>
          <w:szCs w:val="24"/>
        </w:rPr>
        <w:t>Результаты</w:t>
      </w:r>
      <w:r w:rsidRPr="003B473B">
        <w:rPr>
          <w:rFonts w:ascii="Times New Roman" w:hAnsi="Times New Roman" w:cs="Times New Roman"/>
          <w:color w:val="262626"/>
          <w:sz w:val="24"/>
          <w:szCs w:val="24"/>
        </w:rPr>
        <w:t xml:space="preserve"> реализации </w:t>
      </w:r>
      <w:proofErr w:type="spellStart"/>
      <w:r w:rsidRPr="003B473B">
        <w:rPr>
          <w:rFonts w:ascii="Times New Roman" w:hAnsi="Times New Roman" w:cs="Times New Roman"/>
          <w:color w:val="262626"/>
          <w:sz w:val="24"/>
          <w:szCs w:val="24"/>
        </w:rPr>
        <w:t>деятельностного</w:t>
      </w:r>
      <w:proofErr w:type="spellEnd"/>
      <w:r w:rsidRPr="003B473B">
        <w:rPr>
          <w:rFonts w:ascii="Times New Roman" w:hAnsi="Times New Roman" w:cs="Times New Roman"/>
          <w:color w:val="262626"/>
          <w:sz w:val="24"/>
          <w:szCs w:val="24"/>
        </w:rPr>
        <w:t xml:space="preserve"> подхода:</w:t>
      </w:r>
    </w:p>
    <w:p w:rsidR="005D3B2E" w:rsidRPr="003B473B" w:rsidRDefault="005D3B2E" w:rsidP="005D3B2E">
      <w:pPr>
        <w:spacing w:line="360" w:lineRule="auto"/>
        <w:ind w:left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B473B">
        <w:rPr>
          <w:rFonts w:ascii="Times New Roman" w:hAnsi="Times New Roman" w:cs="Times New Roman"/>
          <w:color w:val="262626"/>
          <w:sz w:val="24"/>
          <w:szCs w:val="24"/>
        </w:rPr>
        <w:t>-активизируется познавательная деятельность учащихся на творческой основе;</w:t>
      </w:r>
    </w:p>
    <w:p w:rsidR="005D3B2E" w:rsidRPr="003B473B" w:rsidRDefault="005D3B2E" w:rsidP="005D3B2E">
      <w:pPr>
        <w:spacing w:line="360" w:lineRule="auto"/>
        <w:ind w:left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B473B">
        <w:rPr>
          <w:rFonts w:ascii="Times New Roman" w:hAnsi="Times New Roman" w:cs="Times New Roman"/>
          <w:color w:val="262626"/>
          <w:sz w:val="24"/>
          <w:szCs w:val="24"/>
        </w:rPr>
        <w:t>-учащиеся  приобретают умение грамотно, аргументировано отстаивать свою позицию;</w:t>
      </w:r>
    </w:p>
    <w:p w:rsidR="005D3B2E" w:rsidRPr="003B473B" w:rsidRDefault="005D3B2E" w:rsidP="005D3B2E">
      <w:pPr>
        <w:spacing w:line="360" w:lineRule="auto"/>
        <w:ind w:left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B473B">
        <w:rPr>
          <w:rFonts w:ascii="Times New Roman" w:hAnsi="Times New Roman" w:cs="Times New Roman"/>
          <w:color w:val="262626"/>
          <w:sz w:val="24"/>
          <w:szCs w:val="24"/>
        </w:rPr>
        <w:t>-вырабатываются навыки критического анализа текста;</w:t>
      </w:r>
    </w:p>
    <w:p w:rsidR="005D3B2E" w:rsidRPr="003B473B" w:rsidRDefault="005D3B2E" w:rsidP="005D3B2E">
      <w:pPr>
        <w:spacing w:line="360" w:lineRule="auto"/>
        <w:ind w:left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B473B">
        <w:rPr>
          <w:rFonts w:ascii="Times New Roman" w:hAnsi="Times New Roman" w:cs="Times New Roman"/>
          <w:color w:val="262626"/>
          <w:sz w:val="24"/>
          <w:szCs w:val="24"/>
        </w:rPr>
        <w:t>- создается ситуации успеха для каждого школьника;</w:t>
      </w:r>
    </w:p>
    <w:p w:rsidR="005D3B2E" w:rsidRPr="003B473B" w:rsidRDefault="005D3B2E" w:rsidP="005D3B2E">
      <w:pPr>
        <w:spacing w:line="360" w:lineRule="auto"/>
        <w:ind w:left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B473B">
        <w:rPr>
          <w:rFonts w:ascii="Times New Roman" w:hAnsi="Times New Roman" w:cs="Times New Roman"/>
          <w:color w:val="262626"/>
          <w:sz w:val="24"/>
          <w:szCs w:val="24"/>
        </w:rPr>
        <w:t>-актуализируется мыслительной деятельности школьников.</w:t>
      </w:r>
    </w:p>
    <w:p w:rsidR="005D3B2E" w:rsidRPr="003B473B" w:rsidRDefault="005D3B2E" w:rsidP="005D3B2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7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 направлять познавательную деятельность</w:t>
      </w:r>
      <w:proofErr w:type="gramStart"/>
      <w:r w:rsidRPr="003B4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B4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добиваться того, чтобы знания учащихся были результатом их собственных поисков -   в этом заключается функция учителя.</w:t>
      </w:r>
    </w:p>
    <w:p w:rsidR="005D3B2E" w:rsidRPr="003B473B" w:rsidRDefault="005D3B2E" w:rsidP="005D3B2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Реализация этого подхода позволила мне добиться значительных успехов в профессиональной деятельности. Мои ученики показывают стабильно высокие результаты в освоении учебного предмета. Результаты внутреннего мониторинга</w:t>
      </w:r>
      <w:proofErr w:type="gramStart"/>
      <w:r w:rsidRPr="003B4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5D3B2E" w:rsidRPr="003B473B" w:rsidRDefault="005D3B2E" w:rsidP="005D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5D3B2E" w:rsidRPr="003B473B" w:rsidRDefault="005D3B2E" w:rsidP="005D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680"/>
        <w:gridCol w:w="2348"/>
        <w:gridCol w:w="1915"/>
      </w:tblGrid>
      <w:tr w:rsidR="005D3B2E" w:rsidRPr="003B473B" w:rsidTr="005D3B2E">
        <w:trPr>
          <w:trHeight w:val="405"/>
        </w:trPr>
        <w:tc>
          <w:tcPr>
            <w:tcW w:w="1914" w:type="dxa"/>
            <w:vMerge w:val="restart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14" w:type="dxa"/>
            <w:vMerge w:val="restart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943" w:type="dxa"/>
            <w:gridSpan w:val="3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5D3B2E" w:rsidRPr="003B473B" w:rsidTr="005D3B2E">
        <w:trPr>
          <w:trHeight w:val="330"/>
        </w:trPr>
        <w:tc>
          <w:tcPr>
            <w:tcW w:w="1914" w:type="dxa"/>
            <w:vMerge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48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15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80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2348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915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80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2348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  <w:gridSpan w:val="3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</w:tbl>
    <w:p w:rsidR="005D3B2E" w:rsidRPr="003B473B" w:rsidRDefault="005D3B2E" w:rsidP="005D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2E" w:rsidRPr="003B473B" w:rsidRDefault="005D3B2E" w:rsidP="005D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680"/>
        <w:gridCol w:w="2348"/>
        <w:gridCol w:w="1915"/>
      </w:tblGrid>
      <w:tr w:rsidR="005D3B2E" w:rsidRPr="003B473B" w:rsidTr="005D3B2E">
        <w:trPr>
          <w:trHeight w:val="405"/>
        </w:trPr>
        <w:tc>
          <w:tcPr>
            <w:tcW w:w="1914" w:type="dxa"/>
            <w:vMerge w:val="restart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14" w:type="dxa"/>
            <w:vMerge w:val="restart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943" w:type="dxa"/>
            <w:gridSpan w:val="3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5D3B2E" w:rsidRPr="003B473B" w:rsidTr="005D3B2E">
        <w:trPr>
          <w:trHeight w:val="330"/>
        </w:trPr>
        <w:tc>
          <w:tcPr>
            <w:tcW w:w="1914" w:type="dxa"/>
            <w:vMerge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48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15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80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2348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915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680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8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5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(с-г)</w:t>
            </w:r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80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8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915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(с-г)</w:t>
            </w:r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80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8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5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  <w:gridSpan w:val="3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D3B2E" w:rsidRPr="003B473B" w:rsidRDefault="005D3B2E" w:rsidP="005D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2E" w:rsidRPr="003B473B" w:rsidRDefault="005D3B2E" w:rsidP="005D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680"/>
        <w:gridCol w:w="2348"/>
        <w:gridCol w:w="1915"/>
      </w:tblGrid>
      <w:tr w:rsidR="005D3B2E" w:rsidRPr="003B473B" w:rsidTr="005D3B2E">
        <w:trPr>
          <w:trHeight w:val="405"/>
        </w:trPr>
        <w:tc>
          <w:tcPr>
            <w:tcW w:w="1914" w:type="dxa"/>
            <w:vMerge w:val="restart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14" w:type="dxa"/>
            <w:vMerge w:val="restart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943" w:type="dxa"/>
            <w:gridSpan w:val="3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5D3B2E" w:rsidRPr="003B473B" w:rsidTr="005D3B2E">
        <w:trPr>
          <w:trHeight w:val="330"/>
        </w:trPr>
        <w:tc>
          <w:tcPr>
            <w:tcW w:w="1914" w:type="dxa"/>
            <w:vMerge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48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15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80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8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5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(е-н)</w:t>
            </w:r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680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8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7CF3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5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(е-н)</w:t>
            </w:r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80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8" w:type="dxa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5" w:type="dxa"/>
          </w:tcPr>
          <w:p w:rsidR="005D3B2E" w:rsidRPr="003B473B" w:rsidRDefault="00937CF3" w:rsidP="0093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79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  <w:gridSpan w:val="3"/>
          </w:tcPr>
          <w:p w:rsidR="005D3B2E" w:rsidRPr="003B473B" w:rsidRDefault="00937CF3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5D3B2E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D3B2E" w:rsidRPr="003B473B" w:rsidRDefault="005D3B2E" w:rsidP="005D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2E" w:rsidRPr="003B473B" w:rsidRDefault="005D3B2E" w:rsidP="005D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качество знаний по итогам внутреннего мониторинга учебных достижений обучающихся по всем классам по исто</w:t>
      </w:r>
      <w:r w:rsidR="007E4C41" w:rsidRPr="003B4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составило 68</w:t>
      </w:r>
      <w:r w:rsidRPr="003B473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D3B2E" w:rsidRPr="003B473B" w:rsidRDefault="005D3B2E" w:rsidP="005D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2E" w:rsidRPr="003B473B" w:rsidRDefault="005D3B2E" w:rsidP="005D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</w:p>
    <w:p w:rsidR="005D3B2E" w:rsidRPr="003B473B" w:rsidRDefault="005D3B2E" w:rsidP="005D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680"/>
        <w:gridCol w:w="2348"/>
        <w:gridCol w:w="1915"/>
      </w:tblGrid>
      <w:tr w:rsidR="005D3B2E" w:rsidRPr="003B473B" w:rsidTr="005D3B2E">
        <w:trPr>
          <w:trHeight w:val="405"/>
        </w:trPr>
        <w:tc>
          <w:tcPr>
            <w:tcW w:w="1914" w:type="dxa"/>
            <w:vMerge w:val="restart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14" w:type="dxa"/>
            <w:vMerge w:val="restart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943" w:type="dxa"/>
            <w:gridSpan w:val="3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5D3B2E" w:rsidRPr="003B473B" w:rsidTr="005D3B2E">
        <w:trPr>
          <w:trHeight w:val="330"/>
        </w:trPr>
        <w:tc>
          <w:tcPr>
            <w:tcW w:w="1914" w:type="dxa"/>
            <w:vMerge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48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15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4C41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7E4C41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80" w:type="dxa"/>
          </w:tcPr>
          <w:p w:rsidR="005D3B2E" w:rsidRPr="003B473B" w:rsidRDefault="007E4C41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348" w:type="dxa"/>
          </w:tcPr>
          <w:p w:rsidR="005D3B2E" w:rsidRPr="003B473B" w:rsidRDefault="007E4C41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915" w:type="dxa"/>
          </w:tcPr>
          <w:p w:rsidR="005D3B2E" w:rsidRPr="003B473B" w:rsidRDefault="007E4C41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7E4C41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7E4C41"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80" w:type="dxa"/>
          </w:tcPr>
          <w:p w:rsidR="005D3B2E" w:rsidRPr="003B473B" w:rsidRDefault="007E4C41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2348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B2E" w:rsidRPr="003B473B" w:rsidTr="005D3B2E"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5D3B2E" w:rsidRPr="003B473B" w:rsidRDefault="005D3B2E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  <w:gridSpan w:val="3"/>
          </w:tcPr>
          <w:p w:rsidR="005D3B2E" w:rsidRPr="003B473B" w:rsidRDefault="007E4C41" w:rsidP="005D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</w:tbl>
    <w:p w:rsidR="005D3B2E" w:rsidRPr="003B473B" w:rsidRDefault="005D3B2E" w:rsidP="005D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41" w:rsidRPr="003B473B" w:rsidRDefault="007E4C41" w:rsidP="005D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680"/>
        <w:gridCol w:w="2348"/>
        <w:gridCol w:w="1915"/>
      </w:tblGrid>
      <w:tr w:rsidR="007E4C41" w:rsidRPr="003B473B" w:rsidTr="00E24110">
        <w:trPr>
          <w:trHeight w:val="405"/>
        </w:trPr>
        <w:tc>
          <w:tcPr>
            <w:tcW w:w="1914" w:type="dxa"/>
            <w:vMerge w:val="restart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14" w:type="dxa"/>
            <w:vMerge w:val="restart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943" w:type="dxa"/>
            <w:gridSpan w:val="3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7E4C41" w:rsidRPr="003B473B" w:rsidTr="00E24110">
        <w:trPr>
          <w:trHeight w:val="330"/>
        </w:trPr>
        <w:tc>
          <w:tcPr>
            <w:tcW w:w="1914" w:type="dxa"/>
            <w:vMerge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48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15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7E4C41" w:rsidRPr="003B473B" w:rsidTr="00E24110"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80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2348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1915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7E4C41" w:rsidRPr="003B473B" w:rsidTr="00E24110"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</w:p>
        </w:tc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680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2348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915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7E4C41" w:rsidRPr="003B473B" w:rsidTr="00E24110"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(с-г)</w:t>
            </w:r>
          </w:p>
        </w:tc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80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2348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915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7E4C41" w:rsidRPr="003B473B" w:rsidTr="00E24110"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(с-г)</w:t>
            </w:r>
          </w:p>
        </w:tc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80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348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C41" w:rsidRPr="003B473B" w:rsidTr="00E24110"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  <w:gridSpan w:val="3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</w:tbl>
    <w:p w:rsidR="007E4C41" w:rsidRPr="003B473B" w:rsidRDefault="007E4C41" w:rsidP="007E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41" w:rsidRPr="003B473B" w:rsidRDefault="007E4C41" w:rsidP="007E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680"/>
        <w:gridCol w:w="2348"/>
        <w:gridCol w:w="1915"/>
      </w:tblGrid>
      <w:tr w:rsidR="007E4C41" w:rsidRPr="003B473B" w:rsidTr="00E24110">
        <w:trPr>
          <w:trHeight w:val="405"/>
        </w:trPr>
        <w:tc>
          <w:tcPr>
            <w:tcW w:w="1914" w:type="dxa"/>
            <w:vMerge w:val="restart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14" w:type="dxa"/>
            <w:vMerge w:val="restart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943" w:type="dxa"/>
            <w:gridSpan w:val="3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7E4C41" w:rsidRPr="003B473B" w:rsidTr="00E24110">
        <w:trPr>
          <w:trHeight w:val="330"/>
        </w:trPr>
        <w:tc>
          <w:tcPr>
            <w:tcW w:w="1914" w:type="dxa"/>
            <w:vMerge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48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15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к/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7E4C41" w:rsidRPr="003B473B" w:rsidTr="00E24110"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  <w:proofErr w:type="gramStart"/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80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2348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915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7E4C41" w:rsidRPr="003B473B" w:rsidTr="00E24110"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(е-н)</w:t>
            </w:r>
          </w:p>
        </w:tc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680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2348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915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7E4C41" w:rsidRPr="003B473B" w:rsidTr="00E24110"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(е-н)</w:t>
            </w:r>
          </w:p>
        </w:tc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80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348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915" w:type="dxa"/>
          </w:tcPr>
          <w:p w:rsidR="007E4C41" w:rsidRPr="003B473B" w:rsidRDefault="007E4C41" w:rsidP="00E2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79%</w:t>
            </w:r>
          </w:p>
        </w:tc>
      </w:tr>
      <w:tr w:rsidR="007E4C41" w:rsidRPr="003B473B" w:rsidTr="00E24110"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  <w:gridSpan w:val="3"/>
          </w:tcPr>
          <w:p w:rsidR="007E4C41" w:rsidRPr="003B473B" w:rsidRDefault="007E4C41" w:rsidP="00E2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</w:tbl>
    <w:p w:rsidR="005D3B2E" w:rsidRPr="003B473B" w:rsidRDefault="005D3B2E" w:rsidP="005D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2E" w:rsidRPr="003B473B" w:rsidRDefault="005D3B2E" w:rsidP="005D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2E" w:rsidRPr="003B473B" w:rsidRDefault="005D3B2E" w:rsidP="005D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качество знаний по итогам внутреннего мониторинга учебных достижений обучающихся по всем класса</w:t>
      </w:r>
      <w:r w:rsidR="007E4C41" w:rsidRPr="003B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обществознанию составило 72</w:t>
      </w:r>
      <w:r w:rsidRPr="003B473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D3B2E" w:rsidRPr="003B473B" w:rsidRDefault="005D3B2E" w:rsidP="005D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2E" w:rsidRPr="00D4427A" w:rsidRDefault="005D3B2E" w:rsidP="00D4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ВСОШ мои учащиеся имеют следующие результаты:</w:t>
      </w:r>
    </w:p>
    <w:tbl>
      <w:tblPr>
        <w:tblpPr w:leftFromText="180" w:rightFromText="180" w:vertAnchor="text" w:horzAnchor="margin" w:tblpY="10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376"/>
        <w:gridCol w:w="2552"/>
        <w:gridCol w:w="2693"/>
        <w:gridCol w:w="850"/>
        <w:gridCol w:w="1418"/>
      </w:tblGrid>
      <w:tr w:rsidR="005D3B2E" w:rsidRPr="003B473B" w:rsidTr="005D3B2E">
        <w:tc>
          <w:tcPr>
            <w:tcW w:w="1276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Учебный</w:t>
            </w:r>
            <w:proofErr w:type="spellEnd"/>
            <w:r w:rsidR="0056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850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5D3B2E" w:rsidRPr="003B473B" w:rsidTr="005D3B2E">
        <w:tc>
          <w:tcPr>
            <w:tcW w:w="1276" w:type="dxa"/>
            <w:vMerge w:val="restart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C3E98"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018-2019</w:t>
            </w:r>
          </w:p>
          <w:p w:rsidR="005D3B2E" w:rsidRPr="003B473B" w:rsidRDefault="005D3B2E" w:rsidP="005D3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B2E" w:rsidRPr="003B473B" w:rsidRDefault="005D3B2E" w:rsidP="005D3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B2E" w:rsidRPr="003B473B" w:rsidRDefault="005D3B2E" w:rsidP="005D3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B2E" w:rsidRPr="003B473B" w:rsidRDefault="005D3B2E" w:rsidP="005D3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B2E" w:rsidRPr="003B473B" w:rsidRDefault="005D3B2E" w:rsidP="005D3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B2E" w:rsidRPr="003B473B" w:rsidRDefault="005D3B2E" w:rsidP="005D3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История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D318E1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Рогачев Дмитрий</w:t>
            </w:r>
          </w:p>
        </w:tc>
        <w:tc>
          <w:tcPr>
            <w:tcW w:w="850" w:type="dxa"/>
            <w:shd w:val="clear" w:color="auto" w:fill="auto"/>
          </w:tcPr>
          <w:p w:rsidR="005D3B2E" w:rsidRPr="003B473B" w:rsidRDefault="00D318E1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D318E1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C3E98" w:rsidRPr="003B473B" w:rsidTr="005D3B2E">
        <w:tc>
          <w:tcPr>
            <w:tcW w:w="1276" w:type="dxa"/>
            <w:vMerge/>
            <w:shd w:val="clear" w:color="auto" w:fill="auto"/>
          </w:tcPr>
          <w:p w:rsidR="005C3E98" w:rsidRPr="003B473B" w:rsidRDefault="005C3E98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C3E98" w:rsidRPr="003B473B" w:rsidRDefault="005C3E98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  <w:shd w:val="clear" w:color="auto" w:fill="auto"/>
          </w:tcPr>
          <w:p w:rsidR="005C3E98" w:rsidRPr="003B473B" w:rsidRDefault="005C3E98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693" w:type="dxa"/>
            <w:shd w:val="clear" w:color="auto" w:fill="auto"/>
          </w:tcPr>
          <w:p w:rsidR="005C3E98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Паркина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850" w:type="dxa"/>
            <w:shd w:val="clear" w:color="auto" w:fill="auto"/>
          </w:tcPr>
          <w:p w:rsidR="005C3E98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C3E98" w:rsidRPr="003B473B" w:rsidRDefault="005C3E98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Панюшина Евгения</w:t>
            </w:r>
          </w:p>
        </w:tc>
        <w:tc>
          <w:tcPr>
            <w:tcW w:w="850" w:type="dxa"/>
            <w:shd w:val="clear" w:color="auto" w:fill="auto"/>
          </w:tcPr>
          <w:p w:rsidR="005D3B2E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3D90" w:rsidRPr="003B473B" w:rsidTr="005D3B2E">
        <w:tc>
          <w:tcPr>
            <w:tcW w:w="1276" w:type="dxa"/>
            <w:vMerge/>
            <w:shd w:val="clear" w:color="auto" w:fill="auto"/>
          </w:tcPr>
          <w:p w:rsidR="006B3D90" w:rsidRPr="003B473B" w:rsidRDefault="006B3D9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6B3D90" w:rsidRPr="003B473B" w:rsidRDefault="006B3D9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6B3D90" w:rsidRPr="003B473B" w:rsidRDefault="006B3D9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6B3D90" w:rsidRPr="003B473B" w:rsidRDefault="006B3D9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Видяшкина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  <w:shd w:val="clear" w:color="auto" w:fill="auto"/>
          </w:tcPr>
          <w:p w:rsidR="006B3D90" w:rsidRPr="003B473B" w:rsidRDefault="006B3D9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auto"/>
          </w:tcPr>
          <w:p w:rsidR="006B3D90" w:rsidRPr="003B473B" w:rsidRDefault="006B3D9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Паркина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Панюшина Евгения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Паркина</w:t>
            </w:r>
            <w:proofErr w:type="spellEnd"/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6B3D90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>Видяшкина</w:t>
            </w:r>
            <w:proofErr w:type="spellEnd"/>
            <w:r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6B3D90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D3B2E"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 w:val="restart"/>
            <w:shd w:val="clear" w:color="auto" w:fill="auto"/>
          </w:tcPr>
          <w:p w:rsidR="005D3B2E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5D3B2E"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Пиксайкина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  <w:shd w:val="clear" w:color="auto" w:fill="auto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  <w:shd w:val="clear" w:color="auto" w:fill="auto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4C4EFB" w:rsidP="004C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Сухов Дмитрий </w:t>
            </w:r>
          </w:p>
        </w:tc>
        <w:tc>
          <w:tcPr>
            <w:tcW w:w="850" w:type="dxa"/>
            <w:shd w:val="clear" w:color="auto" w:fill="auto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Сезганова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  <w:shd w:val="clear" w:color="auto" w:fill="auto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3B2E" w:rsidRPr="003B4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EFB" w:rsidRPr="003B473B" w:rsidTr="005D3B2E">
        <w:tc>
          <w:tcPr>
            <w:tcW w:w="1276" w:type="dxa"/>
            <w:vMerge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4C4EFB" w:rsidRPr="003B473B" w:rsidRDefault="004C4EFB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</w:t>
            </w:r>
          </w:p>
        </w:tc>
        <w:tc>
          <w:tcPr>
            <w:tcW w:w="2552" w:type="dxa"/>
            <w:shd w:val="clear" w:color="auto" w:fill="auto"/>
          </w:tcPr>
          <w:p w:rsidR="004C4EFB" w:rsidRPr="003B473B" w:rsidRDefault="004C4EFB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850" w:type="dxa"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E2411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Видяшкина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E2411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Пиксайкина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Петаев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4EFB" w:rsidRPr="003B473B" w:rsidTr="005D3B2E">
        <w:tc>
          <w:tcPr>
            <w:tcW w:w="1276" w:type="dxa"/>
            <w:vMerge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Дмитрий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Тремаскин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E2411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Видяшкина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E2411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4110" w:rsidRPr="003B473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E24110" w:rsidRPr="003B473B" w:rsidTr="005D3B2E">
        <w:tc>
          <w:tcPr>
            <w:tcW w:w="1276" w:type="dxa"/>
            <w:shd w:val="clear" w:color="auto" w:fill="auto"/>
          </w:tcPr>
          <w:p w:rsidR="00E24110" w:rsidRPr="003B473B" w:rsidRDefault="00E2411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24110" w:rsidRPr="003B473B" w:rsidRDefault="00E24110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2552" w:type="dxa"/>
            <w:shd w:val="clear" w:color="auto" w:fill="auto"/>
          </w:tcPr>
          <w:p w:rsidR="00E24110" w:rsidRPr="003B473B" w:rsidRDefault="00E2411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24110" w:rsidRPr="003B473B" w:rsidRDefault="00E2411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Пиксайкина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24110" w:rsidRPr="003B473B" w:rsidRDefault="00E2411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E24110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4110" w:rsidRPr="003B473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4C4EFB" w:rsidRPr="003B473B" w:rsidTr="005D3B2E">
        <w:tc>
          <w:tcPr>
            <w:tcW w:w="1276" w:type="dxa"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4C4EFB" w:rsidRPr="003B473B" w:rsidRDefault="004C4EFB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Чекашова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EFB" w:rsidRPr="003B473B" w:rsidTr="005D3B2E">
        <w:tc>
          <w:tcPr>
            <w:tcW w:w="1276" w:type="dxa"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4C4EFB" w:rsidRPr="003B473B" w:rsidRDefault="004C4EFB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Экономика </w:t>
            </w:r>
          </w:p>
        </w:tc>
        <w:tc>
          <w:tcPr>
            <w:tcW w:w="2552" w:type="dxa"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Чудайкин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C4EFB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 w:val="restart"/>
            <w:shd w:val="clear" w:color="auto" w:fill="auto"/>
          </w:tcPr>
          <w:p w:rsidR="005D3B2E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563E08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</w:t>
            </w:r>
          </w:p>
        </w:tc>
        <w:tc>
          <w:tcPr>
            <w:tcW w:w="2552" w:type="dxa"/>
            <w:shd w:val="clear" w:color="auto" w:fill="auto"/>
          </w:tcPr>
          <w:p w:rsidR="005D3B2E" w:rsidRPr="00563E08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563E08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8">
              <w:rPr>
                <w:rFonts w:ascii="Times New Roman" w:hAnsi="Times New Roman" w:cs="Times New Roman"/>
                <w:sz w:val="24"/>
                <w:szCs w:val="24"/>
              </w:rPr>
              <w:t>Сухов Дмитрий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563E08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3B2E" w:rsidRPr="00563E08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  <w:shd w:val="clear" w:color="auto" w:fill="auto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4C4EFB" w:rsidP="005D3B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/>
                <w:sz w:val="24"/>
                <w:szCs w:val="24"/>
              </w:rPr>
              <w:t>Сезганова</w:t>
            </w:r>
            <w:proofErr w:type="spellEnd"/>
            <w:r w:rsidRPr="003B473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  <w:shd w:val="clear" w:color="auto" w:fill="auto"/>
          </w:tcPr>
          <w:p w:rsidR="005D3B2E" w:rsidRPr="003B473B" w:rsidRDefault="004C4EFB" w:rsidP="005D3B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B473B">
              <w:rPr>
                <w:rFonts w:ascii="Times New Roman" w:hAnsi="Times New Roman"/>
                <w:sz w:val="24"/>
                <w:szCs w:val="24"/>
              </w:rPr>
              <w:t>9</w:t>
            </w:r>
            <w:r w:rsidR="005D3B2E" w:rsidRPr="003B473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2378" w:rsidRPr="003B473B" w:rsidTr="005D3B2E">
        <w:tc>
          <w:tcPr>
            <w:tcW w:w="1276" w:type="dxa"/>
            <w:vMerge/>
            <w:shd w:val="clear" w:color="auto" w:fill="auto"/>
          </w:tcPr>
          <w:p w:rsidR="00862378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862378" w:rsidRPr="003B473B" w:rsidRDefault="00862378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</w:t>
            </w:r>
          </w:p>
        </w:tc>
        <w:tc>
          <w:tcPr>
            <w:tcW w:w="2552" w:type="dxa"/>
            <w:shd w:val="clear" w:color="auto" w:fill="auto"/>
          </w:tcPr>
          <w:p w:rsidR="00862378" w:rsidRPr="003B473B" w:rsidRDefault="00862378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862378" w:rsidRPr="003B473B" w:rsidRDefault="00862378" w:rsidP="005D3B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/>
                <w:sz w:val="24"/>
                <w:szCs w:val="24"/>
              </w:rPr>
              <w:t>Мурзаев</w:t>
            </w:r>
            <w:proofErr w:type="spellEnd"/>
            <w:r w:rsidRPr="003B473B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850" w:type="dxa"/>
            <w:shd w:val="clear" w:color="auto" w:fill="auto"/>
          </w:tcPr>
          <w:p w:rsidR="00862378" w:rsidRPr="003B473B" w:rsidRDefault="00862378" w:rsidP="005D3B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B473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auto"/>
          </w:tcPr>
          <w:p w:rsidR="00862378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Тремаскин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4C4EFB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3B2E" w:rsidRPr="003B47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Сухов Дмитрий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Чекашова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Нестеров Дмитрий</w:t>
            </w:r>
          </w:p>
        </w:tc>
        <w:tc>
          <w:tcPr>
            <w:tcW w:w="850" w:type="dxa"/>
            <w:shd w:val="clear" w:color="auto" w:fill="auto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Тремаскин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Чекашова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Серьгина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3B2E" w:rsidRPr="003B4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862378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Экономика 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Ильина Валерия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3B2E" w:rsidRPr="003B4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История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862378" w:rsidP="005D3B2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/>
                <w:b/>
                <w:sz w:val="24"/>
                <w:szCs w:val="24"/>
              </w:rPr>
              <w:t>Сухов Дмитрий</w:t>
            </w:r>
          </w:p>
        </w:tc>
        <w:tc>
          <w:tcPr>
            <w:tcW w:w="850" w:type="dxa"/>
            <w:shd w:val="clear" w:color="auto" w:fill="auto"/>
          </w:tcPr>
          <w:p w:rsidR="005D3B2E" w:rsidRPr="003B473B" w:rsidRDefault="00862378" w:rsidP="005D3B2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Сухов Дмитрий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rPr>
          <w:trHeight w:val="206"/>
        </w:trPr>
        <w:tc>
          <w:tcPr>
            <w:tcW w:w="1276" w:type="dxa"/>
            <w:shd w:val="clear" w:color="auto" w:fill="auto"/>
          </w:tcPr>
          <w:p w:rsidR="005D3B2E" w:rsidRPr="003B473B" w:rsidRDefault="005C3E9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5D3B2E" w:rsidRPr="003B4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</w:t>
            </w:r>
            <w:r w:rsidRPr="003B4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563E08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</w:t>
            </w:r>
          </w:p>
        </w:tc>
        <w:tc>
          <w:tcPr>
            <w:tcW w:w="2552" w:type="dxa"/>
            <w:shd w:val="clear" w:color="auto" w:fill="auto"/>
          </w:tcPr>
          <w:p w:rsidR="005D3B2E" w:rsidRPr="00563E08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862378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Сезганова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  <w:shd w:val="clear" w:color="auto" w:fill="auto"/>
          </w:tcPr>
          <w:p w:rsidR="005D3B2E" w:rsidRPr="00563E08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378" w:rsidRPr="003B473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5D3B2E" w:rsidRPr="003B473B" w:rsidTr="005D3B2E">
        <w:tc>
          <w:tcPr>
            <w:tcW w:w="1276" w:type="dxa"/>
            <w:vMerge w:val="restart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Тремаскин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Мозгачева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3B2E" w:rsidRPr="003B4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3C0C" w:rsidRPr="003B473B" w:rsidTr="005D3B2E">
        <w:tc>
          <w:tcPr>
            <w:tcW w:w="1276" w:type="dxa"/>
            <w:vMerge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A3C0C" w:rsidRPr="003B473B" w:rsidRDefault="005A3C0C" w:rsidP="005D3B2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2552" w:type="dxa"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Тремаскин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D3B2E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Серьгина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C0C" w:rsidRPr="003B473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5A3C0C" w:rsidRPr="003B473B" w:rsidTr="005D3B2E">
        <w:tc>
          <w:tcPr>
            <w:tcW w:w="1276" w:type="dxa"/>
            <w:vMerge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A3C0C" w:rsidRPr="003B473B" w:rsidRDefault="005A3C0C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</w:p>
        </w:tc>
        <w:tc>
          <w:tcPr>
            <w:tcW w:w="2552" w:type="dxa"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B3D90" w:rsidRPr="003B473B" w:rsidTr="005D3B2E">
        <w:tc>
          <w:tcPr>
            <w:tcW w:w="1276" w:type="dxa"/>
            <w:vMerge/>
            <w:shd w:val="clear" w:color="auto" w:fill="auto"/>
          </w:tcPr>
          <w:p w:rsidR="006B3D90" w:rsidRPr="003B473B" w:rsidRDefault="006B3D9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6B3D90" w:rsidRPr="003B473B" w:rsidRDefault="006B3D90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Экономика </w:t>
            </w:r>
          </w:p>
        </w:tc>
        <w:tc>
          <w:tcPr>
            <w:tcW w:w="2552" w:type="dxa"/>
            <w:shd w:val="clear" w:color="auto" w:fill="auto"/>
          </w:tcPr>
          <w:p w:rsidR="006B3D90" w:rsidRPr="003B473B" w:rsidRDefault="006B3D9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6B3D90" w:rsidRPr="003B473B" w:rsidRDefault="006B3D9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Грибков Дмитрий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3D90" w:rsidRPr="003B473B" w:rsidRDefault="006B3D9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B3D90" w:rsidRPr="003B473B" w:rsidRDefault="006B3D90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A3C0C" w:rsidRPr="003B473B" w:rsidTr="005D3B2E">
        <w:tc>
          <w:tcPr>
            <w:tcW w:w="1276" w:type="dxa"/>
            <w:vMerge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A3C0C" w:rsidRPr="003B473B" w:rsidRDefault="005A3C0C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Экономика </w:t>
            </w:r>
          </w:p>
        </w:tc>
        <w:tc>
          <w:tcPr>
            <w:tcW w:w="2552" w:type="dxa"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418" w:type="dxa"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3C0C" w:rsidRPr="003B473B" w:rsidTr="005D3B2E">
        <w:tc>
          <w:tcPr>
            <w:tcW w:w="1276" w:type="dxa"/>
            <w:vMerge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A3C0C" w:rsidRPr="003B473B" w:rsidRDefault="005A3C0C" w:rsidP="005D3B2E">
            <w:pPr>
              <w:ind w:left="-108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Экономика </w:t>
            </w:r>
          </w:p>
        </w:tc>
        <w:tc>
          <w:tcPr>
            <w:tcW w:w="2552" w:type="dxa"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Мозгачева</w:t>
            </w:r>
            <w:proofErr w:type="spellEnd"/>
            <w:r w:rsidRPr="003B473B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  <w:shd w:val="clear" w:color="auto" w:fill="auto"/>
          </w:tcPr>
          <w:p w:rsidR="005A3C0C" w:rsidRPr="003B473B" w:rsidRDefault="005A3C0C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3B2E" w:rsidRPr="003B473B" w:rsidTr="005D3B2E">
        <w:tc>
          <w:tcPr>
            <w:tcW w:w="1276" w:type="dxa"/>
            <w:vMerge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D3B2E" w:rsidRPr="003B473B" w:rsidRDefault="005A3C0C" w:rsidP="005D3B2E">
            <w:pPr>
              <w:ind w:left="-108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Право </w:t>
            </w:r>
          </w:p>
        </w:tc>
        <w:tc>
          <w:tcPr>
            <w:tcW w:w="2552" w:type="dxa"/>
            <w:shd w:val="clear" w:color="auto" w:fill="auto"/>
          </w:tcPr>
          <w:p w:rsidR="005D3B2E" w:rsidRPr="003B473B" w:rsidRDefault="005D3B2E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5D3B2E" w:rsidRPr="003B473B" w:rsidRDefault="005A3C0C" w:rsidP="005D3B2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473B">
              <w:rPr>
                <w:rFonts w:ascii="Times New Roman" w:hAnsi="Times New Roman"/>
                <w:b/>
                <w:sz w:val="24"/>
                <w:szCs w:val="24"/>
              </w:rPr>
              <w:t>Серьгина</w:t>
            </w:r>
            <w:proofErr w:type="spellEnd"/>
            <w:r w:rsidRPr="003B473B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 </w:t>
            </w:r>
          </w:p>
        </w:tc>
        <w:tc>
          <w:tcPr>
            <w:tcW w:w="850" w:type="dxa"/>
            <w:shd w:val="clear" w:color="auto" w:fill="auto"/>
          </w:tcPr>
          <w:p w:rsidR="005D3B2E" w:rsidRPr="003B473B" w:rsidRDefault="005A3C0C" w:rsidP="005D3B2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3B2E" w:rsidRPr="003B473B" w:rsidRDefault="005A3C0C" w:rsidP="005D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</w:tbl>
    <w:p w:rsidR="005D3B2E" w:rsidRPr="003B473B" w:rsidRDefault="005D3B2E" w:rsidP="005D3B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5BC9" w:rsidRDefault="006B3D90" w:rsidP="006B3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Победители и призеры конкурсов, конференций</w:t>
      </w:r>
    </w:p>
    <w:p w:rsidR="006B3D90" w:rsidRDefault="006B3D90" w:rsidP="006B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Y="10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376"/>
        <w:gridCol w:w="2552"/>
        <w:gridCol w:w="2693"/>
        <w:gridCol w:w="850"/>
        <w:gridCol w:w="1418"/>
      </w:tblGrid>
      <w:tr w:rsidR="006B3D90" w:rsidRPr="003B473B" w:rsidTr="00FF4B93">
        <w:tc>
          <w:tcPr>
            <w:tcW w:w="1276" w:type="dxa"/>
            <w:shd w:val="clear" w:color="auto" w:fill="auto"/>
          </w:tcPr>
          <w:p w:rsidR="006B3D90" w:rsidRPr="003B473B" w:rsidRDefault="006B3D90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473B">
              <w:rPr>
                <w:rFonts w:ascii="Times New Roman" w:hAnsi="Times New Roman" w:cs="Times New Roman"/>
                <w:lang w:val="en-US"/>
              </w:rPr>
              <w:t>Учебный</w:t>
            </w:r>
            <w:proofErr w:type="spellEnd"/>
            <w:r w:rsidR="00563E08">
              <w:rPr>
                <w:rFonts w:ascii="Times New Roman" w:hAnsi="Times New Roman" w:cs="Times New Roman"/>
              </w:rPr>
              <w:t xml:space="preserve"> </w:t>
            </w:r>
            <w:r w:rsidRPr="003B473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76" w:type="dxa"/>
            <w:shd w:val="clear" w:color="auto" w:fill="auto"/>
          </w:tcPr>
          <w:p w:rsidR="006B3D90" w:rsidRPr="003B473B" w:rsidRDefault="006B3D90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552" w:type="dxa"/>
            <w:shd w:val="clear" w:color="auto" w:fill="auto"/>
          </w:tcPr>
          <w:p w:rsidR="006B3D90" w:rsidRPr="003B473B" w:rsidRDefault="006B3D90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693" w:type="dxa"/>
            <w:shd w:val="clear" w:color="auto" w:fill="auto"/>
          </w:tcPr>
          <w:p w:rsidR="006B3D90" w:rsidRPr="003B473B" w:rsidRDefault="006B3D90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850" w:type="dxa"/>
            <w:shd w:val="clear" w:color="auto" w:fill="auto"/>
          </w:tcPr>
          <w:p w:rsidR="006B3D90" w:rsidRPr="003B473B" w:rsidRDefault="006B3D90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418" w:type="dxa"/>
            <w:shd w:val="clear" w:color="auto" w:fill="auto"/>
          </w:tcPr>
          <w:p w:rsidR="006B3D90" w:rsidRPr="003B473B" w:rsidRDefault="006B3D90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</w:tr>
      <w:tr w:rsidR="006B3D90" w:rsidRPr="003B473B" w:rsidTr="00FF4B93">
        <w:tc>
          <w:tcPr>
            <w:tcW w:w="1276" w:type="dxa"/>
            <w:vMerge w:val="restart"/>
            <w:shd w:val="clear" w:color="auto" w:fill="auto"/>
          </w:tcPr>
          <w:p w:rsidR="006B3D90" w:rsidRPr="003B473B" w:rsidRDefault="006B3D90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  <w:color w:val="000000"/>
              </w:rPr>
              <w:t>2018-2019</w:t>
            </w:r>
          </w:p>
          <w:p w:rsidR="006B3D90" w:rsidRPr="003B473B" w:rsidRDefault="006B3D90" w:rsidP="00FF4B9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3D90" w:rsidRPr="003B473B" w:rsidRDefault="006B3D90" w:rsidP="00FF4B9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3D90" w:rsidRPr="003B473B" w:rsidRDefault="006B3D90" w:rsidP="00FF4B9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3D90" w:rsidRPr="003B473B" w:rsidRDefault="006B3D90" w:rsidP="00FF4B9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3D90" w:rsidRPr="003B473B" w:rsidRDefault="006B3D90" w:rsidP="00FF4B9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3D90" w:rsidRPr="003B473B" w:rsidRDefault="006B3D90" w:rsidP="00FF4B9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shd w:val="clear" w:color="auto" w:fill="auto"/>
          </w:tcPr>
          <w:p w:rsidR="006B3D90" w:rsidRPr="003B473B" w:rsidRDefault="00D4427A" w:rsidP="006B3D90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«Одаренные дети»-2019</w:t>
            </w:r>
          </w:p>
        </w:tc>
        <w:tc>
          <w:tcPr>
            <w:tcW w:w="2552" w:type="dxa"/>
            <w:shd w:val="clear" w:color="auto" w:fill="auto"/>
          </w:tcPr>
          <w:p w:rsidR="006B3D90" w:rsidRPr="003B473B" w:rsidRDefault="006B3D90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6B3D90" w:rsidRPr="003B473B" w:rsidRDefault="00D4427A" w:rsidP="00FF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 Никита</w:t>
            </w:r>
          </w:p>
        </w:tc>
        <w:tc>
          <w:tcPr>
            <w:tcW w:w="850" w:type="dxa"/>
            <w:shd w:val="clear" w:color="auto" w:fill="auto"/>
          </w:tcPr>
          <w:p w:rsidR="006B3D90" w:rsidRPr="003B473B" w:rsidRDefault="00D4427A" w:rsidP="00FF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B3D90" w:rsidRPr="003B473B" w:rsidRDefault="006B3D90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  <w:color w:val="000000"/>
              </w:rPr>
              <w:t>п</w:t>
            </w:r>
            <w:r w:rsidR="00D4427A">
              <w:rPr>
                <w:rFonts w:ascii="Times New Roman" w:hAnsi="Times New Roman" w:cs="Times New Roman"/>
                <w:color w:val="000000"/>
              </w:rPr>
              <w:t>ризер</w:t>
            </w:r>
          </w:p>
        </w:tc>
      </w:tr>
      <w:tr w:rsidR="006B3D90" w:rsidRPr="003B473B" w:rsidTr="00FF4B93">
        <w:tc>
          <w:tcPr>
            <w:tcW w:w="1276" w:type="dxa"/>
            <w:vMerge/>
            <w:shd w:val="clear" w:color="auto" w:fill="auto"/>
          </w:tcPr>
          <w:p w:rsidR="006B3D90" w:rsidRPr="003B473B" w:rsidRDefault="006B3D90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shd w:val="clear" w:color="auto" w:fill="auto"/>
          </w:tcPr>
          <w:p w:rsidR="006B3D90" w:rsidRPr="003B473B" w:rsidRDefault="00D4427A" w:rsidP="00FF4B93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«Одаренные дети»-2019</w:t>
            </w:r>
          </w:p>
        </w:tc>
        <w:tc>
          <w:tcPr>
            <w:tcW w:w="2552" w:type="dxa"/>
            <w:shd w:val="clear" w:color="auto" w:fill="auto"/>
          </w:tcPr>
          <w:p w:rsidR="006B3D90" w:rsidRPr="003B473B" w:rsidRDefault="006B3D90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</w:tc>
        <w:tc>
          <w:tcPr>
            <w:tcW w:w="2693" w:type="dxa"/>
            <w:shd w:val="clear" w:color="auto" w:fill="auto"/>
          </w:tcPr>
          <w:p w:rsidR="006B3D90" w:rsidRPr="003B473B" w:rsidRDefault="00D4427A" w:rsidP="00FF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Анастасия, Колодников Артем</w:t>
            </w:r>
          </w:p>
        </w:tc>
        <w:tc>
          <w:tcPr>
            <w:tcW w:w="850" w:type="dxa"/>
            <w:shd w:val="clear" w:color="auto" w:fill="auto"/>
          </w:tcPr>
          <w:p w:rsidR="006B3D90" w:rsidRPr="003B473B" w:rsidRDefault="00D4427A" w:rsidP="00FF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6B3D90" w:rsidRPr="003B47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B3D90" w:rsidRPr="003B473B" w:rsidRDefault="006B3D90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D4427A" w:rsidRPr="003B473B" w:rsidTr="00FF4B93">
        <w:tc>
          <w:tcPr>
            <w:tcW w:w="1276" w:type="dxa"/>
            <w:vMerge/>
            <w:shd w:val="clear" w:color="auto" w:fill="auto"/>
          </w:tcPr>
          <w:p w:rsidR="00D4427A" w:rsidRPr="003B473B" w:rsidRDefault="00D4427A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shd w:val="clear" w:color="auto" w:fill="auto"/>
          </w:tcPr>
          <w:p w:rsidR="00D4427A" w:rsidRDefault="00D4427A" w:rsidP="00FF4B93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«Солдатскому мужеству верность храня»</w:t>
            </w:r>
          </w:p>
        </w:tc>
        <w:tc>
          <w:tcPr>
            <w:tcW w:w="2552" w:type="dxa"/>
            <w:shd w:val="clear" w:color="auto" w:fill="auto"/>
          </w:tcPr>
          <w:p w:rsidR="00D4427A" w:rsidRPr="003B473B" w:rsidRDefault="00D4427A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Республиканский </w:t>
            </w:r>
          </w:p>
        </w:tc>
        <w:tc>
          <w:tcPr>
            <w:tcW w:w="2693" w:type="dxa"/>
            <w:shd w:val="clear" w:color="auto" w:fill="auto"/>
          </w:tcPr>
          <w:p w:rsidR="00D4427A" w:rsidRDefault="00D4427A" w:rsidP="00FF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«Пламя»</w:t>
            </w:r>
          </w:p>
        </w:tc>
        <w:tc>
          <w:tcPr>
            <w:tcW w:w="850" w:type="dxa"/>
            <w:shd w:val="clear" w:color="auto" w:fill="auto"/>
          </w:tcPr>
          <w:p w:rsidR="00D4427A" w:rsidRDefault="00D4427A" w:rsidP="00FF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8" w:type="dxa"/>
            <w:shd w:val="clear" w:color="auto" w:fill="auto"/>
          </w:tcPr>
          <w:p w:rsidR="00D4427A" w:rsidRPr="003B473B" w:rsidRDefault="00D4427A" w:rsidP="00FF4B93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B3D90" w:rsidRPr="003B473B" w:rsidTr="00FF4B93">
        <w:tc>
          <w:tcPr>
            <w:tcW w:w="1276" w:type="dxa"/>
            <w:vMerge/>
            <w:shd w:val="clear" w:color="auto" w:fill="auto"/>
          </w:tcPr>
          <w:p w:rsidR="006B3D90" w:rsidRPr="003B473B" w:rsidRDefault="006B3D90" w:rsidP="00FF4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6B3D90" w:rsidRPr="003B473B" w:rsidRDefault="00D4427A" w:rsidP="00FF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«День молодого избирателя»</w:t>
            </w:r>
          </w:p>
        </w:tc>
        <w:tc>
          <w:tcPr>
            <w:tcW w:w="2552" w:type="dxa"/>
            <w:shd w:val="clear" w:color="auto" w:fill="auto"/>
          </w:tcPr>
          <w:p w:rsidR="006B3D90" w:rsidRPr="003B473B" w:rsidRDefault="00D4427A" w:rsidP="00FF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93" w:type="dxa"/>
            <w:shd w:val="clear" w:color="auto" w:fill="auto"/>
          </w:tcPr>
          <w:p w:rsidR="006B3D90" w:rsidRPr="003B473B" w:rsidRDefault="00D4427A" w:rsidP="00FF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10-11</w:t>
            </w:r>
          </w:p>
        </w:tc>
        <w:tc>
          <w:tcPr>
            <w:tcW w:w="850" w:type="dxa"/>
            <w:shd w:val="clear" w:color="auto" w:fill="auto"/>
          </w:tcPr>
          <w:p w:rsidR="006B3D90" w:rsidRPr="003B473B" w:rsidRDefault="006B3D90" w:rsidP="00FF4B93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B3D90" w:rsidRPr="003B473B" w:rsidRDefault="00D4427A" w:rsidP="00FF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B3D90" w:rsidRPr="003B473B" w:rsidTr="00FF4B93">
        <w:tc>
          <w:tcPr>
            <w:tcW w:w="1276" w:type="dxa"/>
            <w:vMerge/>
            <w:shd w:val="clear" w:color="auto" w:fill="auto"/>
          </w:tcPr>
          <w:p w:rsidR="006B3D90" w:rsidRPr="003B473B" w:rsidRDefault="006B3D90" w:rsidP="00FF4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6B3D90" w:rsidRPr="003B473B" w:rsidRDefault="00D4427A" w:rsidP="00FF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 </w:t>
            </w:r>
            <w:proofErr w:type="spellStart"/>
            <w:r>
              <w:rPr>
                <w:rFonts w:ascii="Times New Roman" w:hAnsi="Times New Roman" w:cs="Times New Roman"/>
              </w:rPr>
              <w:t>граждановедческим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дисциплинам и избирательному праву</w:t>
            </w:r>
          </w:p>
        </w:tc>
        <w:tc>
          <w:tcPr>
            <w:tcW w:w="2552" w:type="dxa"/>
            <w:shd w:val="clear" w:color="auto" w:fill="auto"/>
          </w:tcPr>
          <w:p w:rsidR="006B3D90" w:rsidRPr="003B473B" w:rsidRDefault="006B3D90" w:rsidP="00FF4B93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М</w:t>
            </w:r>
            <w:r w:rsidR="00D4427A">
              <w:rPr>
                <w:rFonts w:ascii="Times New Roman" w:hAnsi="Times New Roman" w:cs="Times New Roman"/>
              </w:rPr>
              <w:t>ежрайонный</w:t>
            </w:r>
          </w:p>
        </w:tc>
        <w:tc>
          <w:tcPr>
            <w:tcW w:w="2693" w:type="dxa"/>
            <w:shd w:val="clear" w:color="auto" w:fill="auto"/>
          </w:tcPr>
          <w:p w:rsidR="006B3D90" w:rsidRPr="003B473B" w:rsidRDefault="00D4427A" w:rsidP="00FF4B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850" w:type="dxa"/>
            <w:shd w:val="clear" w:color="auto" w:fill="auto"/>
          </w:tcPr>
          <w:p w:rsidR="006B3D90" w:rsidRPr="003B473B" w:rsidRDefault="00D4427A" w:rsidP="00FF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B3D90" w:rsidRPr="003B473B" w:rsidRDefault="006B3D90" w:rsidP="00FF4B93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</w:t>
            </w:r>
            <w:r w:rsidR="00D4427A">
              <w:rPr>
                <w:rFonts w:ascii="Times New Roman" w:hAnsi="Times New Roman" w:cs="Times New Roman"/>
              </w:rPr>
              <w:t>ризер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 </w:t>
            </w:r>
            <w:proofErr w:type="spellStart"/>
            <w:r>
              <w:rPr>
                <w:rFonts w:ascii="Times New Roman" w:hAnsi="Times New Roman" w:cs="Times New Roman"/>
              </w:rPr>
              <w:t>граждановедческим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дисциплинам и избирательному праву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2693" w:type="dxa"/>
            <w:shd w:val="clear" w:color="auto" w:fill="auto"/>
          </w:tcPr>
          <w:p w:rsidR="00A974E9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Анастасия</w:t>
            </w:r>
          </w:p>
        </w:tc>
        <w:tc>
          <w:tcPr>
            <w:tcW w:w="850" w:type="dxa"/>
            <w:shd w:val="clear" w:color="auto" w:fill="auto"/>
          </w:tcPr>
          <w:p w:rsidR="00A974E9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«Дебаты»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2693" w:type="dxa"/>
            <w:shd w:val="clear" w:color="auto" w:fill="auto"/>
          </w:tcPr>
          <w:p w:rsidR="00A974E9" w:rsidRDefault="00A974E9" w:rsidP="00A97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850" w:type="dxa"/>
            <w:shd w:val="clear" w:color="auto" w:fill="auto"/>
          </w:tcPr>
          <w:p w:rsidR="00A974E9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Научно-практическая конференция «Культура Мордовии: прошлое, </w:t>
            </w:r>
            <w:proofErr w:type="spellStart"/>
            <w:r>
              <w:rPr>
                <w:rFonts w:ascii="Times New Roman" w:hAnsi="Times New Roman" w:cs="Times New Roman"/>
              </w:rPr>
              <w:t>настоящее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удущее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Валентина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Научно-практическая конференция «Культура Мордовии: прошлое, </w:t>
            </w:r>
            <w:proofErr w:type="spellStart"/>
            <w:r>
              <w:rPr>
                <w:rFonts w:ascii="Times New Roman" w:hAnsi="Times New Roman" w:cs="Times New Roman"/>
              </w:rPr>
              <w:t>настоящее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удущее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Анастасия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Призер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Default="00A974E9" w:rsidP="00A974E9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Деловая игра </w:t>
            </w:r>
          </w:p>
          <w:p w:rsidR="00A974E9" w:rsidRPr="003B473B" w:rsidRDefault="00A974E9" w:rsidP="00A974E9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«Дебаты 2019»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Межрайонный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974E9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</w:p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«Граждане России»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 </w:t>
            </w:r>
            <w:r w:rsidRPr="003B47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974E9" w:rsidRPr="003B473B" w:rsidTr="00FF4B93">
        <w:tc>
          <w:tcPr>
            <w:tcW w:w="1276" w:type="dxa"/>
            <w:vMerge w:val="restart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  <w:color w:val="000000"/>
              </w:rPr>
              <w:t>2019-2020</w:t>
            </w:r>
          </w:p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eastAsia="Times New Roman" w:hAnsi="Times New Roman" w:cs="Times New Roman"/>
              </w:rPr>
              <w:t>Научно- практическая конференция «Моя малая Родина»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proofErr w:type="spellStart"/>
            <w:r w:rsidRPr="003B473B">
              <w:rPr>
                <w:rFonts w:ascii="Times New Roman" w:hAnsi="Times New Roman" w:cs="Times New Roman"/>
              </w:rPr>
              <w:t>Мялина</w:t>
            </w:r>
            <w:proofErr w:type="spellEnd"/>
            <w:r w:rsidRPr="003B473B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850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eastAsia="Times New Roman" w:hAnsi="Times New Roman" w:cs="Times New Roman"/>
              </w:rPr>
              <w:t xml:space="preserve"> Форум «</w:t>
            </w:r>
            <w:proofErr w:type="gramStart"/>
            <w:r w:rsidRPr="003B473B">
              <w:rPr>
                <w:rFonts w:ascii="Times New Roman" w:eastAsia="Times New Roman" w:hAnsi="Times New Roman" w:cs="Times New Roman"/>
              </w:rPr>
              <w:t>Одаренные</w:t>
            </w:r>
            <w:proofErr w:type="gramEnd"/>
            <w:r w:rsidRPr="003B473B">
              <w:rPr>
                <w:rFonts w:ascii="Times New Roman" w:eastAsia="Times New Roman" w:hAnsi="Times New Roman" w:cs="Times New Roman"/>
              </w:rPr>
              <w:t xml:space="preserve"> дети-2020»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proofErr w:type="spellStart"/>
            <w:r w:rsidRPr="003B473B">
              <w:rPr>
                <w:rFonts w:ascii="Times New Roman" w:hAnsi="Times New Roman" w:cs="Times New Roman"/>
              </w:rPr>
              <w:t>Кирдяшова</w:t>
            </w:r>
            <w:proofErr w:type="spellEnd"/>
            <w:r w:rsidRPr="003B473B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850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Призер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3B473B">
              <w:rPr>
                <w:rFonts w:ascii="Times New Roman" w:eastAsia="Times New Roman" w:hAnsi="Times New Roman" w:cs="Times New Roman"/>
              </w:rPr>
              <w:t xml:space="preserve"> открытая   учебно-практическая конференция «Культура Мордовии»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jc w:val="center"/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 xml:space="preserve">Ефремова Валерия  </w:t>
            </w:r>
          </w:p>
        </w:tc>
        <w:tc>
          <w:tcPr>
            <w:tcW w:w="850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3B473B">
              <w:rPr>
                <w:rFonts w:ascii="Times New Roman" w:eastAsia="Times New Roman" w:hAnsi="Times New Roman" w:cs="Times New Roman"/>
              </w:rPr>
              <w:t xml:space="preserve"> открытая  учебно-практическая конференция «Культура Мордовии»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Авдеева Виктория</w:t>
            </w:r>
          </w:p>
        </w:tc>
        <w:tc>
          <w:tcPr>
            <w:tcW w:w="850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Призер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3B473B">
              <w:rPr>
                <w:rFonts w:ascii="Times New Roman" w:eastAsia="Times New Roman" w:hAnsi="Times New Roman" w:cs="Times New Roman"/>
              </w:rPr>
              <w:t xml:space="preserve"> открытая  учебно-практическая конференция «Культура Мордовии»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3B473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proofErr w:type="spellStart"/>
            <w:r w:rsidRPr="003B473B">
              <w:rPr>
                <w:rFonts w:ascii="Times New Roman" w:hAnsi="Times New Roman" w:cs="Times New Roman"/>
              </w:rPr>
              <w:t>Мялина</w:t>
            </w:r>
            <w:proofErr w:type="spellEnd"/>
            <w:r w:rsidRPr="003B473B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850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Призер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3B473B">
              <w:rPr>
                <w:rFonts w:ascii="Times New Roman" w:eastAsia="Times New Roman" w:hAnsi="Times New Roman" w:cs="Times New Roman"/>
              </w:rPr>
              <w:t xml:space="preserve">открытая республиканская </w:t>
            </w:r>
            <w:r w:rsidRPr="003B473B">
              <w:rPr>
                <w:rFonts w:ascii="Times New Roman" w:eastAsia="Times New Roman" w:hAnsi="Times New Roman" w:cs="Times New Roman"/>
              </w:rPr>
              <w:lastRenderedPageBreak/>
              <w:t>учебно-практическая конференция «Культура Мордовии»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lastRenderedPageBreak/>
              <w:t xml:space="preserve">Республиканский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proofErr w:type="spellStart"/>
            <w:r w:rsidRPr="003B473B">
              <w:rPr>
                <w:rFonts w:ascii="Times New Roman" w:hAnsi="Times New Roman" w:cs="Times New Roman"/>
              </w:rPr>
              <w:t>Кирдяшкин</w:t>
            </w:r>
            <w:proofErr w:type="spellEnd"/>
            <w:r w:rsidRPr="003B473B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Призёр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eastAsia="Times New Roman" w:hAnsi="Times New Roman" w:cs="Times New Roman"/>
                <w:b/>
              </w:rPr>
            </w:pPr>
            <w:r w:rsidRPr="003B473B">
              <w:rPr>
                <w:rFonts w:ascii="Times New Roman" w:hAnsi="Times New Roman" w:cs="Times New Roman"/>
              </w:rPr>
              <w:t>Открытая учебно-практическая конференция «Юный исследователь»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proofErr w:type="spellStart"/>
            <w:r w:rsidRPr="003B473B">
              <w:rPr>
                <w:rFonts w:ascii="Times New Roman" w:hAnsi="Times New Roman" w:cs="Times New Roman"/>
              </w:rPr>
              <w:t>Пиксайкина</w:t>
            </w:r>
            <w:proofErr w:type="spellEnd"/>
            <w:r w:rsidRPr="003B473B">
              <w:rPr>
                <w:rFonts w:ascii="Times New Roman" w:hAnsi="Times New Roman" w:cs="Times New Roman"/>
              </w:rPr>
              <w:t xml:space="preserve"> Ирина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призер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eastAsia="Times New Roman" w:hAnsi="Times New Roman" w:cs="Times New Roman"/>
              </w:rPr>
              <w:t>«Избирательное право. Избирательный процесс»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proofErr w:type="spellStart"/>
            <w:r w:rsidRPr="003B473B">
              <w:rPr>
                <w:rFonts w:ascii="Times New Roman" w:hAnsi="Times New Roman" w:cs="Times New Roman"/>
              </w:rPr>
              <w:t>Пиксайкина</w:t>
            </w:r>
            <w:proofErr w:type="spellEnd"/>
            <w:r w:rsidRPr="003B473B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eastAsia="Times New Roman" w:hAnsi="Times New Roman" w:cs="Times New Roman"/>
              </w:rPr>
              <w:t xml:space="preserve"> «Избирательное право. Избирательный процесс»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proofErr w:type="spellStart"/>
            <w:r w:rsidRPr="003B473B">
              <w:rPr>
                <w:rFonts w:ascii="Times New Roman" w:hAnsi="Times New Roman" w:cs="Times New Roman"/>
              </w:rPr>
              <w:t>Видяшкина</w:t>
            </w:r>
            <w:proofErr w:type="spellEnd"/>
            <w:r w:rsidRPr="003B473B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Деловая </w:t>
            </w:r>
            <w:r w:rsidRPr="003B473B">
              <w:rPr>
                <w:rFonts w:ascii="Times New Roman" w:eastAsia="Times New Roman" w:hAnsi="Times New Roman" w:cs="Times New Roman"/>
              </w:rPr>
              <w:t xml:space="preserve"> игра по избирательному праву </w:t>
            </w:r>
          </w:p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eastAsia="Times New Roman" w:hAnsi="Times New Roman" w:cs="Times New Roman"/>
              </w:rPr>
              <w:t>«Дебаты- 2019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eastAsia="Times New Roman" w:hAnsi="Times New Roman" w:cs="Times New Roman"/>
              </w:rPr>
              <w:t>Команда «Граждане России»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974E9" w:rsidRPr="003B473B" w:rsidTr="00FF4B93">
        <w:tc>
          <w:tcPr>
            <w:tcW w:w="12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</w:t>
            </w:r>
            <w:proofErr w:type="spellStart"/>
            <w:r>
              <w:rPr>
                <w:rFonts w:ascii="Times New Roman" w:hAnsi="Times New Roman" w:cs="Times New Roman"/>
              </w:rPr>
              <w:t>граждановедческим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дисциплинам и избирательному праву 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Видяшкина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A974E9" w:rsidRPr="003B473B" w:rsidTr="00FF4B93">
        <w:tc>
          <w:tcPr>
            <w:tcW w:w="1276" w:type="dxa"/>
            <w:vMerge w:val="restart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2020-2021</w:t>
            </w:r>
          </w:p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563E08" w:rsidRDefault="00A974E9" w:rsidP="00A974E9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 w:rsidRPr="00563E08">
              <w:rPr>
                <w:rFonts w:ascii="Times New Roman" w:hAnsi="Times New Roman" w:cs="Times New Roman"/>
                <w:color w:val="000000"/>
              </w:rPr>
              <w:t>«Образ Александра Невского в истории, литературе, искусстве»</w:t>
            </w:r>
          </w:p>
        </w:tc>
        <w:tc>
          <w:tcPr>
            <w:tcW w:w="2552" w:type="dxa"/>
            <w:shd w:val="clear" w:color="auto" w:fill="auto"/>
          </w:tcPr>
          <w:p w:rsidR="00A974E9" w:rsidRPr="00563E08" w:rsidRDefault="00A974E9" w:rsidP="00A974E9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563E08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974E9" w:rsidRPr="00563E08" w:rsidRDefault="00A974E9" w:rsidP="00A974E9">
            <w:pPr>
              <w:rPr>
                <w:rFonts w:ascii="Times New Roman" w:hAnsi="Times New Roman" w:cs="Times New Roman"/>
              </w:rPr>
            </w:pPr>
            <w:r w:rsidRPr="00563E08">
              <w:rPr>
                <w:rFonts w:ascii="Times New Roman" w:hAnsi="Times New Roman" w:cs="Times New Roman"/>
              </w:rPr>
              <w:t>Сухов Алексей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563E08" w:rsidRDefault="00A974E9" w:rsidP="00A974E9">
            <w:pPr>
              <w:rPr>
                <w:rFonts w:ascii="Times New Roman" w:hAnsi="Times New Roman" w:cs="Times New Roman"/>
              </w:rPr>
            </w:pPr>
            <w:r w:rsidRPr="00563E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74E9" w:rsidRPr="00563E08" w:rsidRDefault="00A974E9" w:rsidP="00A974E9">
            <w:pPr>
              <w:rPr>
                <w:rFonts w:ascii="Times New Roman" w:hAnsi="Times New Roman" w:cs="Times New Roman"/>
              </w:rPr>
            </w:pPr>
            <w:r w:rsidRPr="00563E08">
              <w:rPr>
                <w:rFonts w:ascii="Times New Roman" w:hAnsi="Times New Roman" w:cs="Times New Roman"/>
              </w:rPr>
              <w:t>Призер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8C30A9" w:rsidP="00A974E9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Открытая учебно-практическая конференция «Юный исследователь»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8C30A9" w:rsidP="00A974E9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</w:t>
            </w:r>
          </w:p>
        </w:tc>
        <w:tc>
          <w:tcPr>
            <w:tcW w:w="850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Призер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8C30A9" w:rsidP="00A974E9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Научно-практическая конференция «Культура Мордовии: прошлое, </w:t>
            </w:r>
            <w:proofErr w:type="spellStart"/>
            <w:r>
              <w:rPr>
                <w:rFonts w:ascii="Times New Roman" w:hAnsi="Times New Roman" w:cs="Times New Roman"/>
              </w:rPr>
              <w:t>настоящее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удущее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8C30A9" w:rsidP="00A974E9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8C30A9" w:rsidP="00A974E9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Кирдяшкин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850" w:type="dxa"/>
            <w:shd w:val="clear" w:color="auto" w:fill="auto"/>
          </w:tcPr>
          <w:p w:rsidR="00A974E9" w:rsidRPr="003B473B" w:rsidRDefault="008C30A9" w:rsidP="00A974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8C30A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974E9" w:rsidRPr="003B473B" w:rsidTr="00FF4B93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8C30A9" w:rsidP="00A974E9">
            <w:pPr>
              <w:ind w:left="-108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Научно-практическая конференция «Культура Мордовии: прошлое, </w:t>
            </w:r>
            <w:proofErr w:type="spellStart"/>
            <w:r>
              <w:rPr>
                <w:rFonts w:ascii="Times New Roman" w:hAnsi="Times New Roman" w:cs="Times New Roman"/>
              </w:rPr>
              <w:t>настоящее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удущее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8C30A9" w:rsidP="00A974E9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8C30A9" w:rsidP="00A974E9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Чекашова</w:t>
            </w:r>
            <w:proofErr w:type="spellEnd"/>
            <w:r>
              <w:rPr>
                <w:rFonts w:ascii="Times New Roman" w:hAnsi="Times New Roman"/>
              </w:rPr>
              <w:t xml:space="preserve"> Марина</w:t>
            </w:r>
          </w:p>
        </w:tc>
        <w:tc>
          <w:tcPr>
            <w:tcW w:w="850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8C30A9" w:rsidP="00A9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974E9" w:rsidRPr="003B473B" w:rsidTr="00FF4B93">
        <w:trPr>
          <w:trHeight w:val="206"/>
        </w:trPr>
        <w:tc>
          <w:tcPr>
            <w:tcW w:w="12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  <w:b/>
                <w:color w:val="000000"/>
              </w:rPr>
              <w:t>2021-2022</w:t>
            </w:r>
          </w:p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«Есенинские чтения»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B473B">
              <w:rPr>
                <w:rFonts w:ascii="Times New Roman" w:hAnsi="Times New Roman"/>
              </w:rPr>
              <w:t>Мялина</w:t>
            </w:r>
            <w:proofErr w:type="spellEnd"/>
            <w:r w:rsidRPr="003B473B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850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  <w:b/>
              </w:rPr>
            </w:pPr>
            <w:r w:rsidRPr="003B473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Призер</w:t>
            </w:r>
          </w:p>
        </w:tc>
      </w:tr>
      <w:tr w:rsidR="00A974E9" w:rsidRPr="003B473B" w:rsidTr="001823D8">
        <w:tc>
          <w:tcPr>
            <w:tcW w:w="1276" w:type="dxa"/>
            <w:vMerge w:val="restart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«Есенинские чтения»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Муниципальный конкурс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Рогачева Дарья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Призер</w:t>
            </w:r>
          </w:p>
        </w:tc>
      </w:tr>
      <w:tr w:rsidR="00A974E9" w:rsidRPr="003B473B" w:rsidTr="001823D8">
        <w:tc>
          <w:tcPr>
            <w:tcW w:w="1276" w:type="dxa"/>
            <w:vMerge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«Есенинские чтения»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 xml:space="preserve">Муниципальный конкурс 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B473B">
              <w:rPr>
                <w:rFonts w:ascii="Times New Roman" w:hAnsi="Times New Roman"/>
              </w:rPr>
              <w:t>Комкова</w:t>
            </w:r>
            <w:proofErr w:type="spellEnd"/>
            <w:r w:rsidRPr="003B473B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974E9" w:rsidRPr="003B473B" w:rsidTr="001823D8">
        <w:tc>
          <w:tcPr>
            <w:tcW w:w="12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Конкурс по избирательному праву и избирательному процессу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 xml:space="preserve">Команда 10-11 </w:t>
            </w:r>
            <w:proofErr w:type="spellStart"/>
            <w:r w:rsidRPr="003B473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A974E9" w:rsidRPr="003B473B" w:rsidTr="001823D8">
        <w:tc>
          <w:tcPr>
            <w:tcW w:w="12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Региональная  олимпиада  по избирательному праву и избирательному процессу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B473B">
              <w:rPr>
                <w:rFonts w:ascii="Times New Roman" w:hAnsi="Times New Roman"/>
              </w:rPr>
              <w:t>Чекашова</w:t>
            </w:r>
            <w:proofErr w:type="spellEnd"/>
            <w:r w:rsidRPr="003B473B">
              <w:rPr>
                <w:rFonts w:ascii="Times New Roman" w:hAnsi="Times New Roman"/>
              </w:rPr>
              <w:t xml:space="preserve"> Марина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3B473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призер</w:t>
            </w:r>
          </w:p>
        </w:tc>
      </w:tr>
      <w:tr w:rsidR="00A974E9" w:rsidRPr="003B473B" w:rsidTr="001823D8">
        <w:tc>
          <w:tcPr>
            <w:tcW w:w="12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Республиканская олимпиада  по избирательному праву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Сысоева Мария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6</w:t>
            </w:r>
            <w:proofErr w:type="gramStart"/>
            <w:r w:rsidRPr="003B473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призер</w:t>
            </w:r>
          </w:p>
        </w:tc>
      </w:tr>
      <w:tr w:rsidR="00A974E9" w:rsidRPr="003B473B" w:rsidTr="001823D8">
        <w:tc>
          <w:tcPr>
            <w:tcW w:w="12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Республиканская олимпиада  по избирательному праву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B473B">
              <w:rPr>
                <w:rFonts w:ascii="Times New Roman" w:hAnsi="Times New Roman"/>
              </w:rPr>
              <w:t>Дербак</w:t>
            </w:r>
            <w:proofErr w:type="spellEnd"/>
            <w:r w:rsidRPr="003B473B">
              <w:rPr>
                <w:rFonts w:ascii="Times New Roman" w:hAnsi="Times New Roman"/>
              </w:rPr>
              <w:t xml:space="preserve"> Таисия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A974E9" w:rsidRPr="003B473B" w:rsidTr="001823D8">
        <w:tc>
          <w:tcPr>
            <w:tcW w:w="1276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Республиканская олимпиада по избирательному праву</w:t>
            </w:r>
          </w:p>
        </w:tc>
        <w:tc>
          <w:tcPr>
            <w:tcW w:w="2552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r w:rsidRPr="003B473B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693" w:type="dxa"/>
            <w:shd w:val="clear" w:color="auto" w:fill="auto"/>
          </w:tcPr>
          <w:p w:rsidR="00A974E9" w:rsidRPr="003B473B" w:rsidRDefault="00A974E9" w:rsidP="00A974E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B473B">
              <w:rPr>
                <w:rFonts w:ascii="Times New Roman" w:hAnsi="Times New Roman"/>
              </w:rPr>
              <w:t>Тремаскин</w:t>
            </w:r>
            <w:proofErr w:type="spellEnd"/>
            <w:r w:rsidRPr="003B473B">
              <w:rPr>
                <w:rFonts w:ascii="Times New Roman" w:hAnsi="Times New Roman"/>
              </w:rPr>
              <w:t xml:space="preserve"> Данил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8" w:type="dxa"/>
            <w:shd w:val="clear" w:color="auto" w:fill="auto"/>
          </w:tcPr>
          <w:p w:rsidR="00A974E9" w:rsidRPr="003B473B" w:rsidRDefault="00A974E9" w:rsidP="00A974E9">
            <w:pPr>
              <w:rPr>
                <w:rFonts w:ascii="Times New Roman" w:hAnsi="Times New Roman" w:cs="Times New Roman"/>
              </w:rPr>
            </w:pPr>
            <w:r w:rsidRPr="003B473B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1823D8" w:rsidRPr="003B473B" w:rsidRDefault="001823D8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</w:pP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Структура урока на основе </w:t>
      </w:r>
      <w:proofErr w:type="spellStart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деятельностного</w:t>
      </w:r>
      <w:proofErr w:type="spellEnd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подхода к обучению включает в себя следующие этапы:</w:t>
      </w:r>
    </w:p>
    <w:p w:rsidR="00243CFD" w:rsidRPr="00243CFD" w:rsidRDefault="00243CFD" w:rsidP="00243C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16"/>
          <w:szCs w:val="16"/>
          <w:bdr w:val="none" w:sz="0" w:space="0" w:color="auto" w:frame="1"/>
          <w:lang w:eastAsia="ru-RU"/>
        </w:rPr>
        <w:t>I</w:t>
      </w:r>
      <w:r w:rsidRPr="00243CFD">
        <w:rPr>
          <w:rFonts w:ascii="Times New Roman" w:eastAsia="Times New Roman" w:hAnsi="Times New Roman" w:cs="Times New Roman"/>
          <w:i/>
          <w:color w:val="111115"/>
          <w:bdr w:val="none" w:sz="0" w:space="0" w:color="auto" w:frame="1"/>
          <w:lang w:eastAsia="ru-RU"/>
        </w:rPr>
        <w:t>.                   Мотивационн</w:t>
      </w:r>
      <w:proofErr w:type="gramStart"/>
      <w:r w:rsidRPr="00243CFD">
        <w:rPr>
          <w:rFonts w:ascii="Times New Roman" w:eastAsia="Times New Roman" w:hAnsi="Times New Roman" w:cs="Times New Roman"/>
          <w:i/>
          <w:color w:val="111115"/>
          <w:bdr w:val="none" w:sz="0" w:space="0" w:color="auto" w:frame="1"/>
          <w:lang w:eastAsia="ru-RU"/>
        </w:rPr>
        <w:t>о-</w:t>
      </w:r>
      <w:proofErr w:type="gramEnd"/>
      <w:r w:rsidRPr="00243CFD">
        <w:rPr>
          <w:rFonts w:ascii="Times New Roman" w:eastAsia="Times New Roman" w:hAnsi="Times New Roman" w:cs="Times New Roman"/>
          <w:i/>
          <w:color w:val="111115"/>
          <w:bdr w:val="none" w:sz="0" w:space="0" w:color="auto" w:frame="1"/>
          <w:lang w:eastAsia="ru-RU"/>
        </w:rPr>
        <w:t xml:space="preserve"> ориентированный этап.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Организационный момент. Воодушевляющее нача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ло. Начало урока – это настрой 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 восприятие темы. Это может быть</w:t>
      </w:r>
      <w:r w:rsidR="00795B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пожелание друг другу, эпиграф, притча,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фрагмент фильма, стихотворение, песня, музыка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43CFD" w:rsidRPr="00795BC9" w:rsidRDefault="00243CFD" w:rsidP="00F36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16"/>
          <w:szCs w:val="16"/>
          <w:lang w:eastAsia="ru-RU"/>
        </w:rPr>
      </w:pPr>
      <w:r w:rsidRPr="00795BC9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Пример:  урок обществознания по теме «Современная семья» 5 класс.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Любили тебя без особых причин</w:t>
      </w:r>
      <w:proofErr w:type="gramStart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З</w:t>
      </w:r>
      <w:proofErr w:type="gramEnd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 то, что ты — внук.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За то, что ты — сын.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За то, что малыш.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За то, что растешь.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 xml:space="preserve">За то, что на папу и маму </w:t>
      </w:r>
      <w:proofErr w:type="gramStart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похож</w:t>
      </w:r>
      <w:proofErr w:type="gramEnd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И эта любовь до конца твоих дней</w:t>
      </w:r>
      <w:proofErr w:type="gramStart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О</w:t>
      </w:r>
      <w:proofErr w:type="gramEnd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станется тайной опорой твоей.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Вопрос: О чем пойдет речь на уроке и т.д.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Какова проблема на уроке «Роль семьи в жизни человека и общества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II.</w:t>
      </w: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касается постановки проблемы. Дети зачастую не могут сами определить проблему урока, здесь необходима роль учителя.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Постановка проблемы.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Выбор способов решения. Является ключевым этапом урока, построенного в соответствии с требованиями технологии </w:t>
      </w:r>
      <w:proofErr w:type="spellStart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деятельностного</w:t>
      </w:r>
      <w:proofErr w:type="spellEnd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подхода.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 Начиная изучать предмет главу «Право» в девятом классе, мы ставим вопрос о роли и значении права в жизни общества, который в условии </w:t>
      </w:r>
      <w:proofErr w:type="spellStart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деятельностного</w:t>
      </w:r>
      <w:proofErr w:type="spellEnd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подхода может быть сформулирован в качестве ключевой проблемы урока: «В чем необходимость изучения права для тех, кто не собирается стать юристом в будущем?».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 приведенных учащимися аргументов в защиту своей позиции делается обобщающий вывод о значении института права в жизни общества. Или изучение темы «Правоотношения» мы начинаем с приведения конкретных примеров различных жизненных обстоятельств и решаем, являются ли они примерами правоотношений или нет. В конечном итоге приходим к выводу о том, что в реальной жизни право регулирует более 70% отношений, возникающих в обществе.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F36FD8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Урок «Правосознание и правовая культура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 - учитель инициирует дискуссию, в ходе которой учащиеся сами формулируют проблему, которая ставится в центр урока: «Каким должен быть уровень правосознания в обществе»?», кроме того, определяют основные составляющие правовой культуры, а также перечень качеств личности, помогающие реализации целей, стоящих перед обществом.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Такие уроки практически исключают подачу учителем готовой информации и побуждают учащихся к ее самостоятельному поиску. Это развивает навыки самостоятельного мышления, в ходе которого формируется позиция самого ученика</w:t>
      </w:r>
    </w:p>
    <w:p w:rsidR="00243CFD" w:rsidRPr="00F36FD8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16"/>
          <w:szCs w:val="16"/>
          <w:lang w:eastAsia="ru-RU"/>
        </w:rPr>
      </w:pPr>
      <w:r w:rsidRPr="00F36FD8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Фрагмент урока в 6 классе «В рыцарском замке»: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Учащиеся рассматривают две противоположные точки зрения:</w:t>
      </w:r>
    </w:p>
    <w:tbl>
      <w:tblPr>
        <w:tblW w:w="94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6"/>
        <w:gridCol w:w="4789"/>
      </w:tblGrid>
      <w:tr w:rsidR="00243CFD" w:rsidRPr="00ED3186" w:rsidTr="005D3B2E">
        <w:trPr>
          <w:trHeight w:val="3426"/>
        </w:trPr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Фрагменты из </w:t>
            </w: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кодекса</w:t>
            </w: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чести рыцаря:</w:t>
            </w:r>
          </w:p>
          <w:p w:rsidR="00243CFD" w:rsidRPr="00ED3186" w:rsidRDefault="00243CFD" w:rsidP="005D3B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EEE"/>
                <w:lang w:eastAsia="ru-RU"/>
              </w:rPr>
              <w:t>-</w:t>
            </w: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Рыцарь не смеет причинить вред человеку безоружному.</w:t>
            </w:r>
          </w:p>
          <w:p w:rsidR="00243CFD" w:rsidRPr="00ED3186" w:rsidRDefault="00243CFD" w:rsidP="005D3B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-Рыцарь не смеет причинить вред человеку вооруженному неравным оружием, иначе как на поле боя.</w:t>
            </w:r>
            <w:proofErr w:type="gramStart"/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br/>
              <w:t>-</w:t>
            </w:r>
            <w:proofErr w:type="gramEnd"/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Рыцарь должен быть милосердным и кротким и не отказывать тем, кто просит о помощи.</w:t>
            </w:r>
          </w:p>
          <w:p w:rsidR="00243CFD" w:rsidRPr="00ED3186" w:rsidRDefault="00243CFD" w:rsidP="005D3B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Рыцарь не может ударить поверженного противника, а также противника, молящего о пощаде.</w:t>
            </w:r>
          </w:p>
        </w:tc>
        <w:tc>
          <w:tcPr>
            <w:tcW w:w="4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(Из рассказа XIII в. об одном из немецких рыцарей)</w:t>
            </w:r>
          </w:p>
          <w:p w:rsidR="00243CFD" w:rsidRPr="00ED3186" w:rsidRDefault="00243CFD" w:rsidP="005D3B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«Звали этого рыцаря Рудольф. Это был настоящий тиран (деспот, мучитель).</w:t>
            </w:r>
          </w:p>
          <w:p w:rsidR="00243CFD" w:rsidRPr="00ED3186" w:rsidRDefault="00243CFD" w:rsidP="005D3B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Однажды он скакал по дороге верхом в новом пурпурном платье, и встретился ему крестьянин, ехавший на повозке. Брызнувшая из-под колёс грязь запачкала его одежду, и тогда этот полный гордыни рыцарь, вне себя от гнева, выхватил меч и отсёк крестьянину руку».</w:t>
            </w:r>
          </w:p>
          <w:p w:rsidR="00243CFD" w:rsidRPr="00ED3186" w:rsidRDefault="00243CFD" w:rsidP="005D3B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</w:tr>
    </w:tbl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После чего, вместе, </w:t>
      </w:r>
      <w:r w:rsidRPr="00F36FD8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пытаемся сформулировать учебную проблему: Рыцарь Средневековья? Кто он? Герой или тиран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? </w:t>
      </w:r>
    </w:p>
    <w:p w:rsidR="00243CFD" w:rsidRPr="00F36FD8" w:rsidRDefault="00F36FD8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16"/>
          <w:szCs w:val="16"/>
          <w:lang w:eastAsia="ru-RU"/>
        </w:rPr>
      </w:pPr>
      <w:r w:rsidRPr="00F36FD8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9</w:t>
      </w:r>
      <w:r w:rsidR="00243CFD" w:rsidRPr="00F36FD8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 Тема: «Династический кризис. Выступление декабристов».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Декабристы герои или клятвопреступники?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III.</w:t>
      </w: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Построение проекта выхода из затруднений.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Диалогическая форма поиска истины – важнейший аспект деятельности, в ходе которой обсуждаются основные аспекты проблемы и учащиеся приходят к определенным выводам, что помогает им сформулировать общие решения.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Каждый этап завершается первичным закреплением, которое осуществляется через комментирование каждой ситуации, проговаривания вслух алгоритмов действий. </w:t>
      </w:r>
      <w:proofErr w:type="gramStart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 секрет, что на этапе внешней речи происходит усиление эффекта усвоения материала (Что делаю?</w:t>
      </w:r>
      <w:proofErr w:type="gramEnd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Почему? </w:t>
      </w:r>
      <w:proofErr w:type="gramStart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Что должно получиться?).</w:t>
      </w:r>
      <w:proofErr w:type="gramEnd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Эффективность первичного закрепления зависит от полноты предъявления существенных признаков, от степени самостоятельности действий ученика.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IV.</w:t>
      </w: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Решение проблемы, применение знаний и умений.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Вот некоторые формы деятельности учащихся на уроке истории и обществознания: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Составление опорных конспектов в виде плана, схемы, графика, диаграммы, рисунка и т.д.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Заполнение сравнительно-обобщающей таблицы, которая станет итогом анализа и сопоставления сравниваемых фактов и обобщения исторических событий.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Составление биографических справок – характеристик исторических личностей. На основе оценок деятельности личности, историками и современниками, дети учатся давать собственную аргументированную оценку.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исторической картой.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Анализ источников (документов). Один из ведущих видов познавательной деятельности в процессе изучения истории и обществознания, который способствует формированию таких учебных умений и навыков как: анализ, синтез, сравнение, обобщение, оценка и критическое отношение к различным интерпретациям исторических фактов. Например, </w:t>
      </w:r>
      <w:r w:rsidRPr="00F36FD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F36FD8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рием «Мозаика»</w:t>
      </w:r>
    </w:p>
    <w:p w:rsidR="00243CFD" w:rsidRPr="00F36FD8" w:rsidRDefault="00243CFD" w:rsidP="00243CFD">
      <w:pPr>
        <w:shd w:val="clear" w:color="auto" w:fill="FFFFFF"/>
        <w:spacing w:after="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36FD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Задание.  Текст заранее делится на фрагменты. Каждой группе раздается фрагмент. 1.Каждый член группы знакомится со своим фрагментом и </w:t>
      </w:r>
      <w:proofErr w:type="gramStart"/>
      <w:r w:rsidRPr="00F36FD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решает</w:t>
      </w:r>
      <w:proofErr w:type="gramEnd"/>
      <w:r w:rsidRPr="00F36FD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какое место в тексте он может занимать.</w:t>
      </w:r>
    </w:p>
    <w:p w:rsidR="00243CFD" w:rsidRPr="00F36FD8" w:rsidRDefault="00243CFD" w:rsidP="00243CFD">
      <w:pPr>
        <w:shd w:val="clear" w:color="auto" w:fill="FFFFFF"/>
        <w:spacing w:after="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36FD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Фрагменты прочитываются вслух. Проводиться дискуссия по поводу сочетания фрагментов.  </w:t>
      </w:r>
    </w:p>
    <w:p w:rsidR="00243CFD" w:rsidRPr="00F36FD8" w:rsidRDefault="00243CFD" w:rsidP="00243CFD">
      <w:pPr>
        <w:shd w:val="clear" w:color="auto" w:fill="FFFFFF"/>
        <w:spacing w:after="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36FD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После работы сравниваем с оригиналом и выполняем задание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Подготовка и оформление сообщения, доклада, реферата. 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Рецензия на ответ товарища. Эта работа способствует формированию умений объективной сам</w:t>
      </w:r>
      <w:proofErr w:type="gramStart"/>
      <w:r w:rsidRPr="00ED3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ED3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ED3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взаимооценки</w:t>
      </w:r>
      <w:proofErr w:type="spellEnd"/>
      <w:r w:rsidRPr="00ED3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учебной деятельности по определенным критериям, навыков рефлексии и коррекции учебной работы и ее последующего воспроизводства в соответствии с индивидуальной траекторией обучения.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Первичное закрепление обычно осуществляется через комментирование алгоритмов действий.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V.</w:t>
      </w: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Самостоятельная работа с самопроверкой по эталону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После выбора приемлемого метода решения проблемы следует этап самостоятельной работы учащихся по группам с распределением функций внутри них: это могут быть аналитики, оформители, ораторы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Результатом работы может стать отчет группы в виде кластера (схематического рисунка, отражающего сущность проблемы). Эксперты подведут общие итоги работы и сделают вывод о решении проблемы урока в целом. После чего группы представляют результаты работы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VI.</w:t>
      </w: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Рефлексия.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Задача последнего этапа – самоконтроль и самооценка. Это позволяет учащимся ответственно относиться к выполняемой работе, учит адекватно оценивать результаты своих действий. Важно, чтобы на этом этапе урока каждый ученик почувствовал ситуацию успеха: «Я могу» и у него возникло желание закрепить удачный результат.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этапе рефлексии учащиеся получают листы с заданиями двух типов: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первый уровень – воспроизводящий, состоящий из вопросов. Например, «Перечислите общие ценности демократического государства и гражданского общества», «Определите форму связи гражданского общества и демократического государства»;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второй уровень – самооценка, здесь учащийся должен определить, как он понял тему, оценив себя по 10 – балльной системе.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Каждый учитель, работающий в рамках </w:t>
      </w:r>
      <w:proofErr w:type="spellStart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деятельностного</w:t>
      </w:r>
      <w:proofErr w:type="spellEnd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подхода или использующий его элементы, имеет свои наработки и огромный простор для творчества.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proofErr w:type="gramStart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Ситуация деятельности – это ситуация развития, а это в свою очередь, не только организация самостоятельной учебной деятельности учащихся, но и преодоление сопутствующих ей трудностей, вызывающих напряженную работу интеллектуальных сил, в результате чего и происходит формирование личности учащегося и его гражданской позиции, что является очень важным для современной России и перспективы ее развития.</w:t>
      </w:r>
      <w:proofErr w:type="gramEnd"/>
    </w:p>
    <w:p w:rsidR="00243CFD" w:rsidRPr="00ED3186" w:rsidRDefault="00243CFD" w:rsidP="00F36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То есть уроки, проведенные в соответствии с требованиями </w:t>
      </w:r>
      <w:proofErr w:type="spellStart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деятельностного</w:t>
      </w:r>
      <w:proofErr w:type="spellEnd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подхода, помогают наиболее полно реализовать образовательные цели современного общества в соответствии с новейшими образовательными стандартами.</w:t>
      </w:r>
    </w:p>
    <w:p w:rsidR="00243CFD" w:rsidRPr="00ED3186" w:rsidRDefault="00243CFD" w:rsidP="0024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43CFD" w:rsidRPr="00ED3186" w:rsidRDefault="00243CFD" w:rsidP="0024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Урок обществознания в 6 классе.</w:t>
      </w:r>
    </w:p>
    <w:p w:rsidR="00243CFD" w:rsidRPr="00ED3186" w:rsidRDefault="00243CFD" w:rsidP="0024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§15. Как общаются люди.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Прочитайте учебник текст §15</w:t>
      </w:r>
      <w:proofErr w:type="gramStart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</w:t>
      </w:r>
      <w:proofErr w:type="gramEnd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ак общаются люди и выполните задания.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Дайте определение понятия «общение».</w:t>
      </w:r>
    </w:p>
    <w:p w:rsidR="00243CFD" w:rsidRPr="00ED3186" w:rsidRDefault="00243CFD" w:rsidP="0024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Общение </w:t>
      </w:r>
      <w:proofErr w:type="gramStart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–э</w:t>
      </w:r>
      <w:proofErr w:type="gramEnd"/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то____________________________</w:t>
      </w:r>
    </w:p>
    <w:p w:rsidR="00243CFD" w:rsidRPr="00ED3186" w:rsidRDefault="00243CFD" w:rsidP="0024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Перечислите все возможные обращения, с которыми можно начать вопрос к п</w:t>
      </w:r>
      <w:r w:rsidR="00563E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остороннему человеку. Например: 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приятель, любезный,____________________________________________________________________________________________________________________________________________________________________________________________________________.</w:t>
      </w:r>
    </w:p>
    <w:p w:rsidR="00243CFD" w:rsidRPr="00ED3186" w:rsidRDefault="00243CFD" w:rsidP="00563E0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noProof/>
          <w:color w:val="111115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5525135" cy="2559050"/>
            <wp:effectExtent l="19050" t="0" r="0" b="0"/>
            <wp:docPr id="1" name="Рисунок 1" descr="https://fs.znanio.ru/8c0997/ea/64/d8398c38a6f56d0dff6794706b113e3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ea/64/d8398c38a6f56d0dff6794706b113e396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FD" w:rsidRPr="00ED3186" w:rsidRDefault="00563E08" w:rsidP="00243CF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</w:t>
      </w:r>
      <w:r w:rsidR="00243CFD"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="00243CFD"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="00243CFD"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Заполните схему «Общение через Интернет»</w:t>
      </w:r>
    </w:p>
    <w:p w:rsidR="00243CFD" w:rsidRDefault="00243CFD" w:rsidP="0024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70270" cy="3012440"/>
            <wp:effectExtent l="19050" t="0" r="0" b="0"/>
            <wp:docPr id="2" name="Рисунок 2" descr="https://fs.znanio.ru/8c0997/ec/33/7dc0baac08d643c7469c5c09e5e05a9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ec/33/7dc0baac08d643c7469c5c09e5e05a9e2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08" w:rsidRPr="00ED3186" w:rsidRDefault="00563E08" w:rsidP="0024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</w:p>
    <w:p w:rsidR="00243CFD" w:rsidRPr="00ED3186" w:rsidRDefault="00563E08" w:rsidP="00243CF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</w:t>
      </w:r>
      <w:r w:rsidR="00243CFD"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="00243CFD"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="00243CFD"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Разгадайте кроссворд: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left="1276" w:hanging="36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Сведения о чем-либо.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left="1276" w:hanging="36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Острый спор.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left="1276" w:hanging="36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</w:t>
      </w: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Средство связи.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left="1276" w:hanging="36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</w:t>
      </w: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Главное средство человеческого общения.</w:t>
      </w:r>
    </w:p>
    <w:p w:rsidR="00243CFD" w:rsidRPr="00ED3186" w:rsidRDefault="00243CFD" w:rsidP="00243CFD">
      <w:pPr>
        <w:shd w:val="clear" w:color="auto" w:fill="FFFFFF"/>
        <w:spacing w:after="0" w:line="240" w:lineRule="auto"/>
        <w:ind w:left="1276" w:hanging="36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</w:t>
      </w: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Разговор двух или нескольких лиц.</w:t>
      </w:r>
    </w:p>
    <w:tbl>
      <w:tblPr>
        <w:tblpPr w:leftFromText="180" w:rightFromText="180" w:topFromText="182" w:vertAnchor="text"/>
        <w:tblW w:w="94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946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243CFD" w:rsidRPr="00ED3186" w:rsidTr="005D3B2E">
        <w:trPr>
          <w:trHeight w:val="376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43CFD" w:rsidRPr="00ED3186" w:rsidTr="005D3B2E">
        <w:trPr>
          <w:trHeight w:val="39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43CFD" w:rsidRPr="00ED3186" w:rsidTr="005D3B2E">
        <w:trPr>
          <w:trHeight w:val="39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43CFD" w:rsidRPr="00ED3186" w:rsidTr="005D3B2E">
        <w:trPr>
          <w:trHeight w:val="39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43CFD" w:rsidRPr="00ED3186" w:rsidTr="005D3B2E">
        <w:trPr>
          <w:trHeight w:val="39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43CFD" w:rsidRPr="00ED3186" w:rsidTr="005D3B2E">
        <w:trPr>
          <w:trHeight w:val="39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43CFD" w:rsidRPr="00ED3186" w:rsidTr="005D3B2E">
        <w:trPr>
          <w:trHeight w:val="39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43CFD" w:rsidRPr="00ED3186" w:rsidTr="005D3B2E">
        <w:trPr>
          <w:trHeight w:val="39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43CFD" w:rsidRPr="00ED3186" w:rsidTr="005D3B2E">
        <w:trPr>
          <w:trHeight w:val="41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FD" w:rsidRPr="00ED3186" w:rsidRDefault="00243CFD" w:rsidP="005D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ED31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43CFD" w:rsidRPr="00ED3186" w:rsidRDefault="00243CFD" w:rsidP="00243CFD">
      <w:pPr>
        <w:shd w:val="clear" w:color="auto" w:fill="FFFFFF"/>
        <w:spacing w:after="0" w:line="240" w:lineRule="auto"/>
        <w:ind w:left="1276" w:hanging="36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</w:t>
      </w:r>
      <w:r w:rsidRPr="00ED318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 греческого «порядок»</w:t>
      </w:r>
    </w:p>
    <w:p w:rsidR="00243CFD" w:rsidRPr="00ED3186" w:rsidRDefault="00243CFD" w:rsidP="00243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ED31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43CFD" w:rsidRDefault="00243CFD" w:rsidP="00243CFD"/>
    <w:p w:rsidR="00D44F6F" w:rsidRDefault="00D44F6F">
      <w:bookmarkStart w:id="0" w:name="_GoBack"/>
      <w:bookmarkEnd w:id="0"/>
    </w:p>
    <w:sectPr w:rsidR="00D44F6F" w:rsidSect="00124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A7E"/>
    <w:rsid w:val="001241DD"/>
    <w:rsid w:val="001823D8"/>
    <w:rsid w:val="001B40D7"/>
    <w:rsid w:val="00243CFD"/>
    <w:rsid w:val="002F54EE"/>
    <w:rsid w:val="00346ABA"/>
    <w:rsid w:val="003B473B"/>
    <w:rsid w:val="004C4EFB"/>
    <w:rsid w:val="00563E08"/>
    <w:rsid w:val="005A3C0C"/>
    <w:rsid w:val="005C3E98"/>
    <w:rsid w:val="005D3B2E"/>
    <w:rsid w:val="00624F16"/>
    <w:rsid w:val="006328F9"/>
    <w:rsid w:val="006B3D90"/>
    <w:rsid w:val="007666AA"/>
    <w:rsid w:val="00795BC9"/>
    <w:rsid w:val="007D0758"/>
    <w:rsid w:val="007D13D2"/>
    <w:rsid w:val="007E4C41"/>
    <w:rsid w:val="007F50F1"/>
    <w:rsid w:val="00862378"/>
    <w:rsid w:val="008C30A9"/>
    <w:rsid w:val="00937CF3"/>
    <w:rsid w:val="009C2D59"/>
    <w:rsid w:val="00A974E9"/>
    <w:rsid w:val="00AA2676"/>
    <w:rsid w:val="00B53A7E"/>
    <w:rsid w:val="00C55B85"/>
    <w:rsid w:val="00CA1056"/>
    <w:rsid w:val="00D25BBC"/>
    <w:rsid w:val="00D318E1"/>
    <w:rsid w:val="00D4427A"/>
    <w:rsid w:val="00D44F6F"/>
    <w:rsid w:val="00E24110"/>
    <w:rsid w:val="00EB1F8C"/>
    <w:rsid w:val="00F36FD8"/>
    <w:rsid w:val="00FF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25B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rmal (Web)"/>
    <w:basedOn w:val="a"/>
    <w:rsid w:val="00D2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BBC"/>
    <w:rPr>
      <w:b/>
      <w:bCs/>
    </w:rPr>
  </w:style>
  <w:style w:type="character" w:styleId="a5">
    <w:name w:val="Emphasis"/>
    <w:basedOn w:val="a0"/>
    <w:qFormat/>
    <w:rsid w:val="00D25BBC"/>
    <w:rPr>
      <w:i/>
      <w:iCs/>
    </w:rPr>
  </w:style>
  <w:style w:type="paragraph" w:styleId="a6">
    <w:name w:val="List Paragraph"/>
    <w:basedOn w:val="a"/>
    <w:uiPriority w:val="34"/>
    <w:qFormat/>
    <w:rsid w:val="00346ABA"/>
    <w:pPr>
      <w:ind w:left="720"/>
      <w:contextualSpacing/>
    </w:pPr>
  </w:style>
  <w:style w:type="table" w:styleId="a7">
    <w:name w:val="Table Grid"/>
    <w:basedOn w:val="a1"/>
    <w:uiPriority w:val="59"/>
    <w:rsid w:val="00AA2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CF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D3B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2022-03-28T18:25:00Z</dcterms:created>
  <dcterms:modified xsi:type="dcterms:W3CDTF">2022-03-29T06:34:00Z</dcterms:modified>
</cp:coreProperties>
</file>