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1CA" w:rsidRDefault="00A511CA" w:rsidP="00A511CA">
      <w:pPr>
        <w:spacing w:after="0"/>
        <w:jc w:val="center"/>
        <w:rPr>
          <w:rFonts w:ascii="Times New Roman" w:hAnsi="Times New Roman" w:cs="Times New Roman"/>
          <w:b/>
          <w:sz w:val="40"/>
          <w:szCs w:val="40"/>
        </w:rPr>
      </w:pPr>
      <w:r w:rsidRPr="00A511CA">
        <w:rPr>
          <w:rFonts w:ascii="Times New Roman" w:hAnsi="Times New Roman" w:cs="Times New Roman"/>
          <w:b/>
          <w:sz w:val="40"/>
          <w:szCs w:val="40"/>
        </w:rPr>
        <w:t xml:space="preserve">Организация оказания </w:t>
      </w:r>
    </w:p>
    <w:p w:rsidR="00A511CA" w:rsidRDefault="00A511CA" w:rsidP="00A511CA">
      <w:pPr>
        <w:spacing w:after="0"/>
        <w:jc w:val="center"/>
        <w:rPr>
          <w:rFonts w:ascii="Times New Roman" w:hAnsi="Times New Roman" w:cs="Times New Roman"/>
          <w:b/>
          <w:sz w:val="40"/>
          <w:szCs w:val="40"/>
        </w:rPr>
      </w:pPr>
      <w:r w:rsidRPr="00A511CA">
        <w:rPr>
          <w:rFonts w:ascii="Times New Roman" w:hAnsi="Times New Roman" w:cs="Times New Roman"/>
          <w:b/>
          <w:sz w:val="40"/>
          <w:szCs w:val="40"/>
        </w:rPr>
        <w:t xml:space="preserve">первичной медико-санитарной помощи </w:t>
      </w:r>
    </w:p>
    <w:p w:rsidR="0042037B" w:rsidRDefault="00A511CA" w:rsidP="00A511CA">
      <w:pPr>
        <w:spacing w:after="0"/>
        <w:jc w:val="center"/>
        <w:rPr>
          <w:rFonts w:ascii="Times New Roman" w:hAnsi="Times New Roman" w:cs="Times New Roman"/>
          <w:b/>
          <w:sz w:val="40"/>
          <w:szCs w:val="40"/>
        </w:rPr>
      </w:pPr>
      <w:r w:rsidRPr="00A511CA">
        <w:rPr>
          <w:rFonts w:ascii="Times New Roman" w:hAnsi="Times New Roman" w:cs="Times New Roman"/>
          <w:b/>
          <w:sz w:val="40"/>
          <w:szCs w:val="40"/>
        </w:rPr>
        <w:t>в детском саду.</w:t>
      </w:r>
    </w:p>
    <w:p w:rsidR="00A511CA" w:rsidRPr="00133E91" w:rsidRDefault="00A511CA" w:rsidP="00A511CA">
      <w:pPr>
        <w:spacing w:after="0"/>
        <w:jc w:val="both"/>
        <w:rPr>
          <w:rFonts w:ascii="Times New Roman" w:hAnsi="Times New Roman" w:cs="Times New Roman"/>
          <w:b/>
          <w:sz w:val="28"/>
          <w:szCs w:val="28"/>
        </w:rPr>
      </w:pPr>
      <w:r w:rsidRPr="00133E91">
        <w:rPr>
          <w:rFonts w:ascii="Times New Roman" w:hAnsi="Times New Roman" w:cs="Times New Roman"/>
          <w:b/>
          <w:sz w:val="28"/>
          <w:szCs w:val="28"/>
        </w:rPr>
        <w:t>Статья 41.Федерального закона от 29.12.2012 года № 273-ФЗ «Об образовании в Российской Федерации»:</w:t>
      </w:r>
    </w:p>
    <w:p w:rsidR="00A511CA" w:rsidRDefault="00A511CA" w:rsidP="00A511CA">
      <w:pPr>
        <w:spacing w:after="0"/>
        <w:jc w:val="both"/>
        <w:rPr>
          <w:rFonts w:ascii="Times New Roman" w:hAnsi="Times New Roman" w:cs="Times New Roman"/>
          <w:sz w:val="28"/>
          <w:szCs w:val="28"/>
        </w:rPr>
      </w:pPr>
      <w:r>
        <w:rPr>
          <w:rFonts w:ascii="Times New Roman" w:hAnsi="Times New Roman" w:cs="Times New Roman"/>
          <w:sz w:val="28"/>
          <w:szCs w:val="28"/>
        </w:rPr>
        <w:t xml:space="preserve">«Организацию оказания первичной медико-санитарной помощи </w:t>
      </w:r>
      <w:proofErr w:type="gramStart"/>
      <w:r>
        <w:rPr>
          <w:rFonts w:ascii="Times New Roman" w:hAnsi="Times New Roman" w:cs="Times New Roman"/>
          <w:sz w:val="28"/>
          <w:szCs w:val="28"/>
        </w:rPr>
        <w:t>обучающимся</w:t>
      </w:r>
      <w:proofErr w:type="gramEnd"/>
      <w:r>
        <w:rPr>
          <w:rFonts w:ascii="Times New Roman" w:hAnsi="Times New Roman" w:cs="Times New Roman"/>
          <w:sz w:val="28"/>
          <w:szCs w:val="28"/>
        </w:rPr>
        <w:t xml:space="preserve"> осуществляют органы исполнительной власти</w:t>
      </w:r>
      <w:r w:rsidR="00133E91">
        <w:rPr>
          <w:rFonts w:ascii="Times New Roman" w:hAnsi="Times New Roman" w:cs="Times New Roman"/>
          <w:sz w:val="28"/>
          <w:szCs w:val="28"/>
        </w:rPr>
        <w:t xml:space="preserve">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33E91" w:rsidRDefault="00133E91" w:rsidP="00A511CA">
      <w:pPr>
        <w:spacing w:after="0"/>
        <w:jc w:val="both"/>
        <w:rPr>
          <w:rFonts w:ascii="Times New Roman" w:hAnsi="Times New Roman" w:cs="Times New Roman"/>
          <w:sz w:val="28"/>
          <w:szCs w:val="28"/>
        </w:rPr>
      </w:pPr>
    </w:p>
    <w:p w:rsidR="00133E91" w:rsidRDefault="00133E91" w:rsidP="00A511CA">
      <w:pPr>
        <w:spacing w:after="0"/>
        <w:jc w:val="both"/>
        <w:rPr>
          <w:rFonts w:ascii="Times New Roman" w:hAnsi="Times New Roman" w:cs="Times New Roman"/>
          <w:sz w:val="28"/>
          <w:szCs w:val="28"/>
        </w:rPr>
      </w:pPr>
      <w:r>
        <w:rPr>
          <w:rFonts w:ascii="Times New Roman" w:hAnsi="Times New Roman" w:cs="Times New Roman"/>
          <w:sz w:val="28"/>
          <w:szCs w:val="28"/>
        </w:rPr>
        <w:t>В детском саду функционирует медицинский блок, в который входят: процедурный кабинет, изолятор, кабинет медсестры.</w:t>
      </w:r>
    </w:p>
    <w:p w:rsidR="00133E91" w:rsidRDefault="00133E91" w:rsidP="00A511CA">
      <w:pPr>
        <w:spacing w:after="0"/>
        <w:jc w:val="both"/>
        <w:rPr>
          <w:rFonts w:ascii="Times New Roman" w:hAnsi="Times New Roman" w:cs="Times New Roman"/>
          <w:sz w:val="28"/>
          <w:szCs w:val="28"/>
        </w:rPr>
      </w:pPr>
      <w:r>
        <w:rPr>
          <w:rFonts w:ascii="Times New Roman" w:hAnsi="Times New Roman" w:cs="Times New Roman"/>
          <w:sz w:val="28"/>
          <w:szCs w:val="28"/>
        </w:rPr>
        <w:t xml:space="preserve">Материально-техническая база медицинского блока соответствует всем необходимым требованиям. </w:t>
      </w:r>
    </w:p>
    <w:p w:rsidR="00133E91" w:rsidRDefault="00133E91" w:rsidP="00A511CA">
      <w:pPr>
        <w:spacing w:after="0"/>
        <w:jc w:val="both"/>
        <w:rPr>
          <w:rFonts w:ascii="Times New Roman" w:hAnsi="Times New Roman" w:cs="Times New Roman"/>
          <w:sz w:val="28"/>
          <w:szCs w:val="28"/>
        </w:rPr>
      </w:pPr>
      <w:r>
        <w:rPr>
          <w:rFonts w:ascii="Times New Roman" w:hAnsi="Times New Roman" w:cs="Times New Roman"/>
          <w:sz w:val="28"/>
          <w:szCs w:val="28"/>
        </w:rPr>
        <w:t>Медицинское обеспечение воспитанников  осуществляется медицинским персоналом по договору с Государственным бюджетным учреждением здравоохранения Республики Мордовия «Рузаевская межрайонная больница» (ГБУЗ РМ «Рузаевская МБ»).</w:t>
      </w:r>
    </w:p>
    <w:p w:rsidR="00133E91" w:rsidRDefault="00133E91" w:rsidP="00133E91">
      <w:pPr>
        <w:ind w:hanging="1134"/>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hAnsi="Times New Roman" w:cs="Times New Roman"/>
          <w:noProof/>
          <w:sz w:val="28"/>
          <w:szCs w:val="28"/>
          <w:lang w:eastAsia="ru-RU"/>
        </w:rPr>
        <w:drawing>
          <wp:inline distT="0" distB="0" distL="0" distR="0">
            <wp:extent cx="2600325" cy="3978574"/>
            <wp:effectExtent l="19050" t="0" r="9525" b="0"/>
            <wp:docPr id="1" name="Рисунок 1" descr="C:\Users\1\Desktop\локальные акты по ФГОС д.с.7\локал. нормат. акты ДОУ по ФГОС\договор с ЦРБ\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локальные акты по ФГОС д.с.7\локал. нормат. акты ДОУ по ФГОС\договор с ЦРБ\1 (2).jpg"/>
                    <pic:cNvPicPr>
                      <a:picLocks noChangeAspect="1" noChangeArrowheads="1"/>
                    </pic:cNvPicPr>
                  </pic:nvPicPr>
                  <pic:blipFill>
                    <a:blip r:embed="rId4" cstate="print"/>
                    <a:srcRect/>
                    <a:stretch>
                      <a:fillRect/>
                    </a:stretch>
                  </pic:blipFill>
                  <pic:spPr bwMode="auto">
                    <a:xfrm>
                      <a:off x="0" y="0"/>
                      <a:ext cx="2600325" cy="3981450"/>
                    </a:xfrm>
                    <a:prstGeom prst="rect">
                      <a:avLst/>
                    </a:prstGeom>
                    <a:noFill/>
                    <a:ln w="9525">
                      <a:noFill/>
                      <a:miter lim="800000"/>
                      <a:headEnd/>
                      <a:tailEnd/>
                    </a:ln>
                  </pic:spPr>
                </pic:pic>
              </a:graphicData>
            </a:graphic>
          </wp:inline>
        </w:drawing>
      </w:r>
      <w:r w:rsidRPr="00133E9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hAnsi="Times New Roman" w:cs="Times New Roman"/>
          <w:noProof/>
          <w:sz w:val="28"/>
          <w:szCs w:val="28"/>
          <w:lang w:eastAsia="ru-RU"/>
        </w:rPr>
        <w:drawing>
          <wp:inline distT="0" distB="0" distL="0" distR="0">
            <wp:extent cx="1981200" cy="3619500"/>
            <wp:effectExtent l="19050" t="0" r="0" b="0"/>
            <wp:docPr id="2" name="Рисунок 2" descr="C:\Users\1\Desktop\локальные акты по ФГОС д.с.7\локал. нормат. акты ДОУ по ФГОС\договор с ЦРБ\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локальные акты по ФГОС д.с.7\локал. нормат. акты ДОУ по ФГОС\договор с ЦРБ\2 (1).jpg"/>
                    <pic:cNvPicPr>
                      <a:picLocks noChangeAspect="1" noChangeArrowheads="1"/>
                    </pic:cNvPicPr>
                  </pic:nvPicPr>
                  <pic:blipFill>
                    <a:blip r:embed="rId5" cstate="print"/>
                    <a:srcRect/>
                    <a:stretch>
                      <a:fillRect/>
                    </a:stretch>
                  </pic:blipFill>
                  <pic:spPr bwMode="auto">
                    <a:xfrm>
                      <a:off x="0" y="0"/>
                      <a:ext cx="1982619" cy="3622093"/>
                    </a:xfrm>
                    <a:prstGeom prst="rect">
                      <a:avLst/>
                    </a:prstGeom>
                    <a:noFill/>
                    <a:ln w="9525">
                      <a:noFill/>
                      <a:miter lim="800000"/>
                      <a:headEnd/>
                      <a:tailEnd/>
                    </a:ln>
                  </pic:spPr>
                </pic:pic>
              </a:graphicData>
            </a:graphic>
          </wp:inline>
        </w:drawing>
      </w:r>
      <w:r w:rsidRPr="00133E91">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imes New Roman" w:eastAsia="Times New Roman" w:hAnsi="Times New Roman" w:cs="Times New Roman"/>
          <w:noProof/>
          <w:color w:val="000000"/>
          <w:w w:val="0"/>
          <w:sz w:val="0"/>
          <w:szCs w:val="0"/>
          <w:u w:color="000000"/>
          <w:bdr w:val="none" w:sz="0" w:space="0" w:color="000000"/>
          <w:shd w:val="clear" w:color="000000" w:fill="000000"/>
          <w:lang w:eastAsia="ru-RU"/>
        </w:rPr>
        <w:drawing>
          <wp:inline distT="0" distB="0" distL="0" distR="0">
            <wp:extent cx="1838325" cy="3976686"/>
            <wp:effectExtent l="19050" t="0" r="0" b="0"/>
            <wp:docPr id="3" name="Рисунок 3" descr="C:\Users\1\Desktop\локальные акты по ФГОС д.с.7\локал. нормат. акты ДОУ по ФГОС\договор с ЦРБ\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Desktop\локальные акты по ФГОС д.с.7\локал. нормат. акты ДОУ по ФГОС\договор с ЦРБ\3.jpg"/>
                    <pic:cNvPicPr>
                      <a:picLocks noChangeAspect="1" noChangeArrowheads="1"/>
                    </pic:cNvPicPr>
                  </pic:nvPicPr>
                  <pic:blipFill>
                    <a:blip r:embed="rId6" cstate="print"/>
                    <a:srcRect/>
                    <a:stretch>
                      <a:fillRect/>
                    </a:stretch>
                  </pic:blipFill>
                  <pic:spPr bwMode="auto">
                    <a:xfrm>
                      <a:off x="0" y="0"/>
                      <a:ext cx="1841602" cy="3983776"/>
                    </a:xfrm>
                    <a:prstGeom prst="rect">
                      <a:avLst/>
                    </a:prstGeom>
                    <a:noFill/>
                    <a:ln w="9525">
                      <a:noFill/>
                      <a:miter lim="800000"/>
                      <a:headEnd/>
                      <a:tailEnd/>
                    </a:ln>
                  </pic:spPr>
                </pic:pic>
              </a:graphicData>
            </a:graphic>
          </wp:inline>
        </w:drawing>
      </w:r>
    </w:p>
    <w:p w:rsidR="00B93170" w:rsidRDefault="00B93170" w:rsidP="00B93170">
      <w:pPr>
        <w:jc w:val="both"/>
        <w:rPr>
          <w:rFonts w:ascii="Times New Roman" w:hAnsi="Times New Roman" w:cs="Times New Roman"/>
          <w:sz w:val="28"/>
          <w:szCs w:val="28"/>
        </w:rPr>
      </w:pPr>
      <w:r>
        <w:rPr>
          <w:rFonts w:ascii="Times New Roman" w:hAnsi="Times New Roman" w:cs="Times New Roman"/>
          <w:sz w:val="28"/>
          <w:szCs w:val="28"/>
        </w:rPr>
        <w:lastRenderedPageBreak/>
        <w:t>Согласно статье 37.1 Основ законодательства РФ об охране здоровья граждан, любая организация имеет право на оказание медицинских услуг  (медицинской помощи) только при наличии лицензии, выданной соответствующим органом исполнительной власти субъекта РФ. Данное требование закреплено также в ст.17 Федерального закона от 08.08.2001 № 128 ФЗ « О лицензировании отдельных видов деятельности». Дошкольные образовательные учреждения независимо от ведомственной подчиненности должны лицензироваться Федеральной службой по надзору в сфере здравоохранения и социального развития (или её территориальными органами).</w:t>
      </w:r>
    </w:p>
    <w:p w:rsidR="0077774C" w:rsidRDefault="0077774C" w:rsidP="00174E16">
      <w:pPr>
        <w:jc w:val="both"/>
        <w:rPr>
          <w:rFonts w:ascii="Times New Roman" w:hAnsi="Times New Roman" w:cs="Times New Roman"/>
          <w:sz w:val="28"/>
          <w:szCs w:val="28"/>
        </w:rPr>
      </w:pPr>
      <w:r w:rsidRPr="0077774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174E16">
        <w:rPr>
          <w:rFonts w:ascii="Times New Roman" w:hAnsi="Times New Roman" w:cs="Times New Roman"/>
          <w:sz w:val="28"/>
          <w:szCs w:val="28"/>
        </w:rPr>
        <w:t>Медицинский персонал проводит лечебно-профилактические и оздоровительные мероприятия, контроль соблюдения внутреннего режима, качества питания, соблюдения санитарно-эпидемиологических правил и норм.</w:t>
      </w:r>
    </w:p>
    <w:p w:rsidR="00174E16" w:rsidRDefault="00174E16" w:rsidP="00174E16">
      <w:pPr>
        <w:jc w:val="both"/>
        <w:rPr>
          <w:rFonts w:ascii="Times New Roman" w:hAnsi="Times New Roman" w:cs="Times New Roman"/>
          <w:sz w:val="28"/>
          <w:szCs w:val="28"/>
        </w:rPr>
      </w:pPr>
      <w:r>
        <w:rPr>
          <w:rFonts w:ascii="Times New Roman" w:hAnsi="Times New Roman" w:cs="Times New Roman"/>
          <w:sz w:val="28"/>
          <w:szCs w:val="28"/>
        </w:rPr>
        <w:t>Критерием эффективности лечебно-оздоровительной работы служит улучшение здоровья воспитанников.</w:t>
      </w:r>
    </w:p>
    <w:p w:rsidR="00174E16" w:rsidRDefault="00174E16" w:rsidP="00174E16">
      <w:pPr>
        <w:jc w:val="both"/>
        <w:rPr>
          <w:rFonts w:ascii="Times New Roman" w:hAnsi="Times New Roman" w:cs="Times New Roman"/>
          <w:sz w:val="28"/>
          <w:szCs w:val="28"/>
        </w:rPr>
      </w:pPr>
      <w:r>
        <w:rPr>
          <w:rFonts w:ascii="Times New Roman" w:hAnsi="Times New Roman" w:cs="Times New Roman"/>
          <w:sz w:val="28"/>
          <w:szCs w:val="28"/>
        </w:rPr>
        <w:t xml:space="preserve">Оценку состояния здоровья детей проводят на основании наблюдений, профилактических осмотров, ежегодной диспансеризацией. Осмотр проводится врачами –  специалистами. Контроль антропометрических данных проводится 2 раза в год. </w:t>
      </w:r>
    </w:p>
    <w:p w:rsidR="00174E16" w:rsidRDefault="00174E16" w:rsidP="00174E16">
      <w:pPr>
        <w:jc w:val="both"/>
        <w:rPr>
          <w:rFonts w:ascii="Times New Roman" w:hAnsi="Times New Roman" w:cs="Times New Roman"/>
          <w:sz w:val="28"/>
          <w:szCs w:val="28"/>
        </w:rPr>
      </w:pPr>
      <w:r>
        <w:rPr>
          <w:rFonts w:ascii="Times New Roman" w:hAnsi="Times New Roman" w:cs="Times New Roman"/>
          <w:sz w:val="28"/>
          <w:szCs w:val="28"/>
        </w:rPr>
        <w:t>Все профилактические прививки проводятся в соответствии с национальным календарем профилактических прививок и индивидуальным развитием ребенка.</w:t>
      </w:r>
    </w:p>
    <w:p w:rsidR="00174E16" w:rsidRDefault="00174E16" w:rsidP="00174E16">
      <w:pPr>
        <w:jc w:val="both"/>
        <w:rPr>
          <w:rFonts w:ascii="Times New Roman" w:hAnsi="Times New Roman" w:cs="Times New Roman"/>
          <w:sz w:val="28"/>
          <w:szCs w:val="28"/>
        </w:rPr>
      </w:pPr>
      <w:r>
        <w:rPr>
          <w:rFonts w:ascii="Times New Roman" w:hAnsi="Times New Roman" w:cs="Times New Roman"/>
          <w:sz w:val="28"/>
          <w:szCs w:val="28"/>
        </w:rPr>
        <w:t>Медицинские работники проводят контроль во время адаптационного периода воспитанников.</w:t>
      </w:r>
    </w:p>
    <w:p w:rsidR="00174E16" w:rsidRPr="00A255F1" w:rsidRDefault="00174E16" w:rsidP="00174E16">
      <w:pPr>
        <w:jc w:val="both"/>
        <w:rPr>
          <w:rFonts w:ascii="Times New Roman" w:hAnsi="Times New Roman" w:cs="Times New Roman"/>
          <w:sz w:val="28"/>
          <w:szCs w:val="28"/>
        </w:rPr>
      </w:pPr>
      <w:r>
        <w:rPr>
          <w:rFonts w:ascii="Times New Roman" w:hAnsi="Times New Roman" w:cs="Times New Roman"/>
          <w:sz w:val="28"/>
          <w:szCs w:val="28"/>
        </w:rPr>
        <w:t>В конце учебного года для детей подготовительной к школе группы готовят школьные карты.</w:t>
      </w:r>
    </w:p>
    <w:sectPr w:rsidR="00174E16" w:rsidRPr="00A255F1" w:rsidSect="0042037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511CA"/>
    <w:rsid w:val="00133E91"/>
    <w:rsid w:val="00174E16"/>
    <w:rsid w:val="003A64AF"/>
    <w:rsid w:val="0042037B"/>
    <w:rsid w:val="005E7B2A"/>
    <w:rsid w:val="00692E68"/>
    <w:rsid w:val="00751DF2"/>
    <w:rsid w:val="0077774C"/>
    <w:rsid w:val="00A255F1"/>
    <w:rsid w:val="00A511CA"/>
    <w:rsid w:val="00B93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3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3E9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3E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6</cp:revision>
  <dcterms:created xsi:type="dcterms:W3CDTF">2016-12-05T09:12:00Z</dcterms:created>
  <dcterms:modified xsi:type="dcterms:W3CDTF">2017-06-25T08:30:00Z</dcterms:modified>
</cp:coreProperties>
</file>