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4" w:rsidRPr="00380844" w:rsidRDefault="00380844" w:rsidP="0038084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111111"/>
          <w:sz w:val="28"/>
          <w:szCs w:val="28"/>
        </w:rPr>
      </w:pPr>
      <w:r w:rsidRPr="00380844">
        <w:rPr>
          <w:b/>
          <w:color w:val="111111"/>
          <w:sz w:val="28"/>
          <w:szCs w:val="28"/>
        </w:rPr>
        <w:t>Консультация для воспитателей                                                                                            «Сенсорное воспитание в дидактических играх»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В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сенсорном воспитании</w:t>
      </w:r>
      <w:r w:rsidRPr="00380844">
        <w:rPr>
          <w:color w:val="111111"/>
          <w:sz w:val="28"/>
          <w:szCs w:val="28"/>
        </w:rPr>
        <w:t> детей раннего возраста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80844">
        <w:rPr>
          <w:color w:val="111111"/>
          <w:sz w:val="28"/>
          <w:szCs w:val="28"/>
        </w:rPr>
        <w:t> игры и игрушки являются по существу ведущими средствами обучения. Очень важным является развитие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восприятий</w:t>
      </w:r>
      <w:r w:rsidRPr="00380844">
        <w:rPr>
          <w:color w:val="111111"/>
          <w:sz w:val="28"/>
          <w:szCs w:val="28"/>
        </w:rPr>
        <w:t>, обогащение и совершенствование чувственного опыта. У детей должны постепенно складываться отчетливые и правильные представления об окружающих их предметах и явлениях.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Советская педагогика и психология считают, что наиболее успешно такие представления складываются в процессе деятельности. Действуя с предметами, дети практически познают их свойства. Очень важна при этом роль слова </w:t>
      </w:r>
      <w:r w:rsidRPr="00380844">
        <w:rPr>
          <w:color w:val="111111"/>
          <w:sz w:val="28"/>
          <w:szCs w:val="28"/>
          <w:u w:val="single"/>
          <w:bdr w:val="none" w:sz="0" w:space="0" w:color="auto" w:frame="1"/>
        </w:rPr>
        <w:t>взрослого</w:t>
      </w:r>
      <w:r w:rsidRPr="00380844">
        <w:rPr>
          <w:color w:val="111111"/>
          <w:sz w:val="28"/>
          <w:szCs w:val="28"/>
        </w:rPr>
        <w:t xml:space="preserve">: его пояснения, обозначения качеств, сравнения. </w:t>
      </w:r>
      <w:proofErr w:type="gramStart"/>
      <w:r w:rsidRPr="00380844">
        <w:rPr>
          <w:color w:val="111111"/>
          <w:sz w:val="28"/>
          <w:szCs w:val="28"/>
        </w:rPr>
        <w:t>Слово способствует более четкому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восприятию</w:t>
      </w:r>
      <w:r w:rsidRPr="00380844">
        <w:rPr>
          <w:color w:val="111111"/>
          <w:sz w:val="28"/>
          <w:szCs w:val="28"/>
        </w:rPr>
        <w:t> и развитию более высокого уровня предметных действий – подбору предметов по одному признаку (величине, цвету, более четкой дифференцировке формы и т. п.</w:t>
      </w:r>
      <w:proofErr w:type="gramEnd"/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80844">
        <w:rPr>
          <w:color w:val="111111"/>
          <w:sz w:val="28"/>
          <w:szCs w:val="28"/>
        </w:rPr>
        <w:t> игры включают в себя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восприятие ребенка</w:t>
      </w:r>
      <w:r w:rsidRPr="00380844">
        <w:rPr>
          <w:color w:val="111111"/>
          <w:sz w:val="28"/>
          <w:szCs w:val="28"/>
        </w:rPr>
        <w:t>, с одной стороны они учитывают возрастные, нравственные мотивы деятельности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играющее</w:t>
      </w:r>
      <w:r w:rsidRPr="00380844">
        <w:rPr>
          <w:color w:val="111111"/>
          <w:sz w:val="28"/>
          <w:szCs w:val="28"/>
        </w:rPr>
        <w:t>, с другой - принцип добровольности, право самостоятельного выбора, самовыражение.</w:t>
      </w:r>
    </w:p>
    <w:p w:rsidR="00380844" w:rsidRPr="00380844" w:rsidRDefault="00380844" w:rsidP="0038084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Развитие детской деятельности, руководство ею являются важной задачей. Главной составляющей является предметная деятельность. Ее называют ведущей не только потому, что она преобладает, но и потому, что имеет исключительное значение для формирования важных качеств личности.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Прежде всего, у детей развивается умение самостоятельно чем-то занять себя и производить с предметами целесообразные действия, </w:t>
      </w:r>
      <w:r w:rsidRPr="00380844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380844">
        <w:rPr>
          <w:color w:val="111111"/>
          <w:sz w:val="28"/>
          <w:szCs w:val="28"/>
        </w:rPr>
        <w:t>: собирать и разбирать игрушки, открывать и закрывать складных матрешек, коробки, банки, катать шары, нанизывать кольца на стержень, строить из кубиков и др. Совершенствуются движения кисти, пальцев ребенка, развивается глазомер.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Обогащается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сенсорный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(чувственный)</w:t>
      </w:r>
      <w:r w:rsidRPr="00380844">
        <w:rPr>
          <w:color w:val="111111"/>
          <w:sz w:val="28"/>
          <w:szCs w:val="28"/>
        </w:rPr>
        <w:t xml:space="preserve"> опыт ребенка. Посредством осязания, мышечного чувства, зрения ребенок начинает различать форму, величину предметов. </w:t>
      </w:r>
      <w:proofErr w:type="gramStart"/>
      <w:r w:rsidRPr="00380844">
        <w:rPr>
          <w:color w:val="111111"/>
          <w:sz w:val="28"/>
          <w:szCs w:val="28"/>
        </w:rPr>
        <w:t>Он ощущает, что одни предметы твердые, другие мягкие, упругие; одни тяжелые, другие легкие; одни прочные, другие легко разрушаются, видоизменяются – рвутся, мнутся, распадаются и требуют осторожного обращения с ними.</w:t>
      </w:r>
      <w:proofErr w:type="gramEnd"/>
      <w:r w:rsidRPr="00380844">
        <w:rPr>
          <w:color w:val="111111"/>
          <w:sz w:val="28"/>
          <w:szCs w:val="28"/>
        </w:rPr>
        <w:t xml:space="preserve"> В результате действий ребенка с предметами они издают различные </w:t>
      </w:r>
      <w:r w:rsidRPr="00380844">
        <w:rPr>
          <w:color w:val="111111"/>
          <w:sz w:val="28"/>
          <w:szCs w:val="28"/>
          <w:u w:val="single"/>
          <w:bdr w:val="none" w:sz="0" w:space="0" w:color="auto" w:frame="1"/>
        </w:rPr>
        <w:t>звуки</w:t>
      </w:r>
      <w:r w:rsidRPr="00380844">
        <w:rPr>
          <w:color w:val="111111"/>
          <w:sz w:val="28"/>
          <w:szCs w:val="28"/>
        </w:rPr>
        <w:t>: стук, звон. Различна на ощупь поверхность </w:t>
      </w:r>
      <w:r w:rsidRPr="00380844">
        <w:rPr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380844">
        <w:rPr>
          <w:color w:val="111111"/>
          <w:sz w:val="28"/>
          <w:szCs w:val="28"/>
        </w:rPr>
        <w:t>: гладкие, шершавые, пушистые и т. д. Различна и окраска – дети чувственно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воспринимают различные цвета</w:t>
      </w:r>
      <w:r w:rsidRPr="00380844">
        <w:rPr>
          <w:color w:val="111111"/>
          <w:sz w:val="28"/>
          <w:szCs w:val="28"/>
        </w:rPr>
        <w:t>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Большинство народных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имеет сенсорное содержание</w:t>
      </w:r>
      <w:r w:rsidRPr="00380844">
        <w:rPr>
          <w:color w:val="111111"/>
          <w:sz w:val="28"/>
          <w:szCs w:val="28"/>
        </w:rPr>
        <w:t>, так как народная педагогика подметила потребность самой детской природы в слове, звуке, краске, цвете.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       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380844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380844">
        <w:rPr>
          <w:color w:val="111111"/>
          <w:sz w:val="28"/>
          <w:szCs w:val="28"/>
        </w:rPr>
        <w:t>характериз</w:t>
      </w:r>
      <w:r>
        <w:rPr>
          <w:color w:val="111111"/>
          <w:sz w:val="28"/>
          <w:szCs w:val="28"/>
        </w:rPr>
        <w:t xml:space="preserve">уется </w:t>
      </w:r>
      <w:r w:rsidRPr="00380844">
        <w:rPr>
          <w:color w:val="111111"/>
          <w:sz w:val="28"/>
          <w:szCs w:val="28"/>
        </w:rPr>
        <w:t>определенной </w:t>
      </w:r>
      <w:r>
        <w:rPr>
          <w:color w:val="111111"/>
          <w:sz w:val="28"/>
          <w:szCs w:val="28"/>
        </w:rPr>
        <w:t xml:space="preserve"> </w:t>
      </w:r>
      <w:r w:rsidRPr="00380844">
        <w:rPr>
          <w:color w:val="111111"/>
          <w:sz w:val="28"/>
          <w:szCs w:val="28"/>
          <w:u w:val="single"/>
          <w:bdr w:val="none" w:sz="0" w:space="0" w:color="auto" w:frame="1"/>
        </w:rPr>
        <w:t>структурой</w:t>
      </w:r>
      <w:r w:rsidRPr="00380844">
        <w:rPr>
          <w:color w:val="111111"/>
          <w:sz w:val="28"/>
          <w:szCs w:val="28"/>
        </w:rPr>
        <w:t>: наличием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задач</w:t>
      </w:r>
      <w:r w:rsidRPr="00380844">
        <w:rPr>
          <w:color w:val="111111"/>
          <w:sz w:val="28"/>
          <w:szCs w:val="28"/>
        </w:rPr>
        <w:t xml:space="preserve">, без чего она теряет свой обучающий характер, </w:t>
      </w:r>
      <w:proofErr w:type="gramStart"/>
      <w:r w:rsidRPr="00380844">
        <w:rPr>
          <w:color w:val="111111"/>
          <w:sz w:val="28"/>
          <w:szCs w:val="28"/>
        </w:rPr>
        <w:t>а</w:t>
      </w:r>
      <w:proofErr w:type="gramEnd"/>
      <w:r w:rsidRPr="00380844">
        <w:rPr>
          <w:color w:val="111111"/>
          <w:sz w:val="28"/>
          <w:szCs w:val="28"/>
        </w:rPr>
        <w:t xml:space="preserve"> следовательно, и целенаправленность; наличием игрового действия, которое и ведет ребенка, заинтересовывает, дает возможность обучаться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играя</w:t>
      </w:r>
      <w:r w:rsidRPr="00380844">
        <w:rPr>
          <w:color w:val="111111"/>
          <w:sz w:val="28"/>
          <w:szCs w:val="28"/>
        </w:rPr>
        <w:t>, и наконец правилами игры, которые направляют игру ребенка по заданному пути. Но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380844">
        <w:rPr>
          <w:color w:val="111111"/>
          <w:sz w:val="28"/>
          <w:szCs w:val="28"/>
        </w:rPr>
        <w:t> эта своеобразна – она требует от ребенка овладения правилами и необходимости руководствоваться ими в ходе игры. Именно правила игры имеют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дидактическое значение</w:t>
      </w:r>
      <w:r w:rsidRPr="00380844">
        <w:rPr>
          <w:color w:val="111111"/>
          <w:sz w:val="28"/>
          <w:szCs w:val="28"/>
        </w:rPr>
        <w:t>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Существуют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 и игрушки</w:t>
      </w:r>
      <w:r w:rsidRPr="00380844">
        <w:rPr>
          <w:color w:val="111111"/>
          <w:sz w:val="28"/>
          <w:szCs w:val="28"/>
        </w:rPr>
        <w:t>, отвечающие решению многих задач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воспитания</w:t>
      </w:r>
      <w:r w:rsidRPr="00380844">
        <w:rPr>
          <w:color w:val="111111"/>
          <w:sz w:val="28"/>
          <w:szCs w:val="28"/>
        </w:rPr>
        <w:t>: усвоению формы, пространства, цвета, величины, звука. Значительное число таких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380844">
        <w:rPr>
          <w:color w:val="111111"/>
          <w:sz w:val="28"/>
          <w:szCs w:val="28"/>
        </w:rPr>
        <w:t xml:space="preserve"> игр представлено в работах Ф. Н. </w:t>
      </w:r>
      <w:proofErr w:type="spellStart"/>
      <w:r w:rsidRPr="00380844">
        <w:rPr>
          <w:color w:val="111111"/>
          <w:sz w:val="28"/>
          <w:szCs w:val="28"/>
        </w:rPr>
        <w:t>Блехер</w:t>
      </w:r>
      <w:proofErr w:type="spellEnd"/>
      <w:r w:rsidRPr="00380844">
        <w:rPr>
          <w:color w:val="111111"/>
          <w:sz w:val="28"/>
          <w:szCs w:val="28"/>
        </w:rPr>
        <w:t xml:space="preserve">, Б. И. </w:t>
      </w:r>
      <w:proofErr w:type="spellStart"/>
      <w:r w:rsidRPr="00380844">
        <w:rPr>
          <w:color w:val="111111"/>
          <w:sz w:val="28"/>
          <w:szCs w:val="28"/>
        </w:rPr>
        <w:t>Хачапуридзе</w:t>
      </w:r>
      <w:proofErr w:type="spellEnd"/>
      <w:r w:rsidRPr="00380844">
        <w:rPr>
          <w:color w:val="111111"/>
          <w:sz w:val="28"/>
          <w:szCs w:val="28"/>
        </w:rPr>
        <w:t>, А. И. Сорокиной, Е. И. Удальцовой, а также в специальных сборниках игр. На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дидактическую</w:t>
      </w:r>
      <w:r w:rsidRPr="00380844">
        <w:rPr>
          <w:color w:val="111111"/>
          <w:sz w:val="28"/>
          <w:szCs w:val="28"/>
        </w:rPr>
        <w:t> игру возлагается задача формировать </w:t>
      </w:r>
      <w:proofErr w:type="spellStart"/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сенсорику</w:t>
      </w:r>
      <w:proofErr w:type="spellEnd"/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380844">
        <w:rPr>
          <w:color w:val="111111"/>
          <w:sz w:val="28"/>
          <w:szCs w:val="28"/>
        </w:rPr>
        <w:t xml:space="preserve">, ей первой предоставлено право </w:t>
      </w:r>
      <w:proofErr w:type="gramStart"/>
      <w:r w:rsidRPr="00380844">
        <w:rPr>
          <w:color w:val="111111"/>
          <w:sz w:val="28"/>
          <w:szCs w:val="28"/>
        </w:rPr>
        <w:t>ознакомить</w:t>
      </w:r>
      <w:proofErr w:type="gramEnd"/>
      <w:r w:rsidRPr="00380844">
        <w:rPr>
          <w:color w:val="111111"/>
          <w:sz w:val="28"/>
          <w:szCs w:val="28"/>
        </w:rPr>
        <w:t xml:space="preserve"> его с формой, цветом, звуком, пространственными признаками. В этом выражена потребность ввести ребенка в понимание свойств и качеств окружающих его чувственно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воспринимаемых вещей</w:t>
      </w:r>
      <w:r w:rsidRPr="00380844">
        <w:rPr>
          <w:color w:val="111111"/>
          <w:sz w:val="28"/>
          <w:szCs w:val="28"/>
        </w:rPr>
        <w:t>, предметов и явлений природы.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В существующих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играх</w:t>
      </w:r>
      <w:r w:rsidRPr="00380844">
        <w:rPr>
          <w:color w:val="111111"/>
          <w:sz w:val="28"/>
          <w:szCs w:val="28"/>
        </w:rPr>
        <w:t> заметно стремление давать обобщенные знания, не подготавливая к этому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сенсорный опыт ребенка</w:t>
      </w:r>
      <w:r w:rsidRPr="00380844">
        <w:rPr>
          <w:color w:val="111111"/>
          <w:sz w:val="28"/>
          <w:szCs w:val="28"/>
        </w:rPr>
        <w:t xml:space="preserve">. Этим как бы обходятся те сложности, которые в действительности существуют. </w:t>
      </w:r>
      <w:proofErr w:type="gramStart"/>
      <w:r w:rsidRPr="00380844">
        <w:rPr>
          <w:color w:val="111111"/>
          <w:sz w:val="28"/>
          <w:szCs w:val="28"/>
        </w:rPr>
        <w:t>Заключаются они в </w:t>
      </w:r>
      <w:r w:rsidRPr="00380844">
        <w:rPr>
          <w:color w:val="111111"/>
          <w:sz w:val="28"/>
          <w:szCs w:val="28"/>
          <w:u w:val="single"/>
          <w:bdr w:val="none" w:sz="0" w:space="0" w:color="auto" w:frame="1"/>
        </w:rPr>
        <w:t>следующем</w:t>
      </w:r>
      <w:r w:rsidRPr="00380844">
        <w:rPr>
          <w:color w:val="111111"/>
          <w:sz w:val="28"/>
          <w:szCs w:val="28"/>
        </w:rPr>
        <w:t>: если ребенок не действует с формой, цветом и другими чувственно </w:t>
      </w:r>
      <w:proofErr w:type="spellStart"/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воспринимаемыми</w:t>
      </w:r>
      <w:r w:rsidRPr="00380844">
        <w:rPr>
          <w:color w:val="111111"/>
          <w:sz w:val="28"/>
          <w:szCs w:val="28"/>
        </w:rPr>
        <w:t>свойствами</w:t>
      </w:r>
      <w:proofErr w:type="spellEnd"/>
      <w:r w:rsidRPr="00380844">
        <w:rPr>
          <w:color w:val="111111"/>
          <w:sz w:val="28"/>
          <w:szCs w:val="28"/>
        </w:rPr>
        <w:t xml:space="preserve"> самих предметов, вещей, то когда ему предлагается для усвоения обобщенные знания о цвете, форме и т. д., он не видит в них ничего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«общего»</w:t>
      </w:r>
      <w:r w:rsidRPr="00380844">
        <w:rPr>
          <w:color w:val="111111"/>
          <w:sz w:val="28"/>
          <w:szCs w:val="28"/>
        </w:rPr>
        <w:t>, не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воспринимает</w:t>
      </w:r>
      <w:r w:rsidRPr="00380844">
        <w:rPr>
          <w:color w:val="111111"/>
          <w:sz w:val="28"/>
          <w:szCs w:val="28"/>
        </w:rPr>
        <w:t> их как выражение общей меры, а соотносит с предметами, сливает с ними.</w:t>
      </w:r>
      <w:proofErr w:type="gramEnd"/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Е. И. Тихеевой сделана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«поправка»</w:t>
      </w:r>
      <w:r w:rsidRPr="00380844">
        <w:rPr>
          <w:color w:val="111111"/>
          <w:sz w:val="28"/>
          <w:szCs w:val="28"/>
        </w:rPr>
        <w:t> к этому, уже, видимо, ею замеченному слабому месту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сенсорной</w:t>
      </w:r>
      <w:r w:rsidRPr="00380844">
        <w:rPr>
          <w:color w:val="111111"/>
          <w:sz w:val="28"/>
          <w:szCs w:val="28"/>
        </w:rPr>
        <w:t> педагогики – отрыву от жизненных явлений. Кроме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380844">
        <w:rPr>
          <w:color w:val="111111"/>
          <w:sz w:val="28"/>
          <w:szCs w:val="28"/>
        </w:rPr>
        <w:t> игр с геометрическими фигурами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квадрат, прямоугольник и т. д.)</w:t>
      </w:r>
      <w:r w:rsidRPr="00380844">
        <w:rPr>
          <w:color w:val="111111"/>
          <w:sz w:val="28"/>
          <w:szCs w:val="28"/>
        </w:rPr>
        <w:t> и телами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(шар, куб, цилиндр и т. д.)</w:t>
      </w:r>
      <w:r w:rsidRPr="00380844">
        <w:rPr>
          <w:color w:val="111111"/>
          <w:sz w:val="28"/>
          <w:szCs w:val="28"/>
        </w:rPr>
        <w:t> ею были введены игры с так называемым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«естественным</w:t>
      </w:r>
      <w:proofErr w:type="gramStart"/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идактическим</w:t>
      </w:r>
      <w:r w:rsidRPr="00380844">
        <w:rPr>
          <w:color w:val="111111"/>
          <w:sz w:val="28"/>
          <w:szCs w:val="28"/>
        </w:rPr>
        <w:t> материалом – это специальный подбор и обработка листьев, цветов, камней и т. д. по признакам формы, величины, цвета.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Введение жизненных предметов в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80844">
        <w:rPr>
          <w:color w:val="111111"/>
          <w:sz w:val="28"/>
          <w:szCs w:val="28"/>
        </w:rPr>
        <w:t> игры никакого принципиального значения, таким образом, не имеет. Попытка приблизить абстрактно данные качества к жизненным предметам и явлениям ничего существенного не прибавляет детскому развитию. Просто здесь круг материала, предлагаемого для упражнения, более расширен за счет введения в практику детского сада так называемых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«естественных </w:t>
      </w:r>
      <w:r w:rsidRPr="0038084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дидактических материалов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0844">
        <w:rPr>
          <w:color w:val="111111"/>
          <w:sz w:val="28"/>
          <w:szCs w:val="28"/>
        </w:rPr>
        <w:t> - листьев, шишек, цветов и т. п.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Поэтому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380844">
        <w:rPr>
          <w:color w:val="111111"/>
          <w:sz w:val="28"/>
          <w:szCs w:val="28"/>
        </w:rPr>
        <w:t>, направленные на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 детей</w:t>
      </w:r>
      <w:r w:rsidRPr="00380844">
        <w:rPr>
          <w:color w:val="111111"/>
          <w:sz w:val="28"/>
          <w:szCs w:val="28"/>
        </w:rPr>
        <w:t>, нельзя считать достаточно разработанными.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Сами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80844">
        <w:rPr>
          <w:color w:val="111111"/>
          <w:sz w:val="28"/>
          <w:szCs w:val="28"/>
        </w:rPr>
        <w:t> игры требуют значительного пересмотра именно под этим углом зрения.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       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воспитание</w:t>
      </w:r>
      <w:r w:rsidRPr="00380844">
        <w:rPr>
          <w:color w:val="111111"/>
          <w:sz w:val="28"/>
          <w:szCs w:val="28"/>
        </w:rPr>
        <w:t>, осуществляемое в процессе продуктивной детской деятельности, такой, как рисование, лепка,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380844">
        <w:rPr>
          <w:color w:val="111111"/>
          <w:sz w:val="28"/>
          <w:szCs w:val="28"/>
        </w:rPr>
        <w:t>, пение, движение и т. д., также связано с организацией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</w:t>
      </w:r>
      <w:r w:rsidRPr="00380844">
        <w:rPr>
          <w:color w:val="111111"/>
          <w:sz w:val="28"/>
          <w:szCs w:val="28"/>
        </w:rPr>
        <w:t> опыта ребенка и предложением детям мер для познания наиболее общих качеств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(свойств)</w:t>
      </w:r>
      <w:r w:rsidRPr="00380844">
        <w:rPr>
          <w:color w:val="111111"/>
          <w:sz w:val="28"/>
          <w:szCs w:val="28"/>
        </w:rPr>
        <w:t> внешнего мира.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Здесь ребенок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воспринимает</w:t>
      </w:r>
      <w:r w:rsidRPr="00380844">
        <w:rPr>
          <w:color w:val="111111"/>
          <w:sz w:val="28"/>
          <w:szCs w:val="28"/>
        </w:rPr>
        <w:t> разнообразие свойств форм предметов, цвета, пространственных отношений в их конкретных проявлениях и затем действует, также сообразуясь с реальными качествами, формой, цветом.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Для того чтобы вполне конкретно определить роль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и тем самым их дидактические задачи</w:t>
      </w:r>
      <w:r w:rsidRPr="00380844">
        <w:rPr>
          <w:color w:val="111111"/>
          <w:sz w:val="28"/>
          <w:szCs w:val="28"/>
        </w:rPr>
        <w:t>, содержание необходимо прежде всего посмотреть, что же накапливает ребенок в рисовании,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конструировании</w:t>
      </w:r>
      <w:r w:rsidRPr="00380844">
        <w:rPr>
          <w:color w:val="111111"/>
          <w:sz w:val="28"/>
          <w:szCs w:val="28"/>
        </w:rPr>
        <w:t> и как этот опыт формируется не только в чувственном, но и в умственном плане.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Опыт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380844">
        <w:rPr>
          <w:color w:val="111111"/>
          <w:sz w:val="28"/>
          <w:szCs w:val="28"/>
        </w:rPr>
        <w:t>, рисования, лепки, вырезывания уже ориентировал детей в особенностях формы, пространственного положения, цвета предметов. Рисуя,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конструируя</w:t>
      </w:r>
      <w:r w:rsidRPr="00380844">
        <w:rPr>
          <w:color w:val="111111"/>
          <w:sz w:val="28"/>
          <w:szCs w:val="28"/>
        </w:rPr>
        <w:t xml:space="preserve">, вырезывая, ребенок становился в такие условия, когда свойства формы, пространства, цвета и </w:t>
      </w:r>
      <w:proofErr w:type="gramStart"/>
      <w:r w:rsidRPr="00380844">
        <w:rPr>
          <w:color w:val="111111"/>
          <w:sz w:val="28"/>
          <w:szCs w:val="28"/>
        </w:rPr>
        <w:t>другие</w:t>
      </w:r>
      <w:proofErr w:type="gramEnd"/>
      <w:r w:rsidRPr="00380844">
        <w:rPr>
          <w:color w:val="111111"/>
          <w:sz w:val="28"/>
          <w:szCs w:val="28"/>
        </w:rPr>
        <w:t>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 воспринимаемые</w:t>
      </w:r>
      <w:r w:rsidRPr="00380844">
        <w:rPr>
          <w:color w:val="111111"/>
          <w:sz w:val="28"/>
          <w:szCs w:val="28"/>
        </w:rPr>
        <w:t> качества предметного мира нарочито подчеркивались,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 выделялись</w:t>
      </w:r>
      <w:r w:rsidRPr="00380844">
        <w:rPr>
          <w:color w:val="111111"/>
          <w:sz w:val="28"/>
          <w:szCs w:val="28"/>
        </w:rPr>
        <w:t>. По мере накопления опыта познания свойств формы, цвета в их жизненном выражении – в предметах, явлениях – у детей обнаруживалось стремление к обобщению. Это стремление ярко выражается в речи.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proofErr w:type="gramStart"/>
      <w:r w:rsidRPr="00380844">
        <w:rPr>
          <w:color w:val="111111"/>
          <w:sz w:val="28"/>
          <w:szCs w:val="28"/>
        </w:rPr>
        <w:t>Большую пользу в этот период могут принести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380844">
        <w:rPr>
          <w:color w:val="111111"/>
          <w:sz w:val="28"/>
          <w:szCs w:val="28"/>
        </w:rPr>
        <w:t>, в которых на материале разных жизненных форм, цвета, пространственных отношений предметов, вещей (или их изображений, дети получают возможность почувствовать многообразие конкретных свойств предметов и то общее, что есть между ними.</w:t>
      </w:r>
      <w:proofErr w:type="gramEnd"/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Дидактической</w:t>
      </w:r>
      <w:r w:rsidRPr="00380844">
        <w:rPr>
          <w:color w:val="111111"/>
          <w:sz w:val="28"/>
          <w:szCs w:val="28"/>
        </w:rPr>
        <w:t> задачей таких игр является выделение формы различных предметов, чувственное соотнесение этой формы с соответствующими геометрическими фигурами – кругом, овалом, квадратом и т. д. Или группировка вещей и предметов по их цвету, соотнесение жизненной окраски с мерой цвета – основными цветами.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Под влиянием практики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380844">
        <w:rPr>
          <w:color w:val="111111"/>
          <w:sz w:val="28"/>
          <w:szCs w:val="28"/>
        </w:rPr>
        <w:t>, направленных на формирование общих представлений о мерах, происходит значительное совершенствование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сенсорных ориентировок детей</w:t>
      </w:r>
      <w:r w:rsidRPr="00380844">
        <w:rPr>
          <w:color w:val="111111"/>
          <w:sz w:val="28"/>
          <w:szCs w:val="28"/>
        </w:rPr>
        <w:t xml:space="preserve">. Возрастает не только точность различения, называние форм, цвета и т. </w:t>
      </w:r>
      <w:proofErr w:type="spellStart"/>
      <w:r w:rsidRPr="00380844">
        <w:rPr>
          <w:color w:val="111111"/>
          <w:sz w:val="28"/>
          <w:szCs w:val="28"/>
        </w:rPr>
        <w:t>д</w:t>
      </w:r>
      <w:proofErr w:type="spellEnd"/>
      <w:r w:rsidRPr="00380844">
        <w:rPr>
          <w:color w:val="111111"/>
          <w:sz w:val="28"/>
          <w:szCs w:val="28"/>
        </w:rPr>
        <w:t>, о чем уже упоминалось, но можно заметить и увеличение объема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сенсорной памяти</w:t>
      </w:r>
      <w:r w:rsidRPr="00380844">
        <w:rPr>
          <w:color w:val="111111"/>
          <w:sz w:val="28"/>
          <w:szCs w:val="28"/>
        </w:rPr>
        <w:t>. Это выражается, например, в способности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воспринимать</w:t>
      </w:r>
      <w:r w:rsidRPr="00380844">
        <w:rPr>
          <w:color w:val="111111"/>
          <w:sz w:val="28"/>
          <w:szCs w:val="28"/>
        </w:rPr>
        <w:t> большее количество объектов и запоминать их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 воспринимаемые качества </w:t>
      </w:r>
      <w:r w:rsidRPr="00380844">
        <w:rPr>
          <w:i/>
          <w:iCs/>
          <w:color w:val="111111"/>
          <w:sz w:val="28"/>
          <w:szCs w:val="28"/>
          <w:bdr w:val="none" w:sz="0" w:space="0" w:color="auto" w:frame="1"/>
        </w:rPr>
        <w:t>(форму, величину, цвет)</w:t>
      </w:r>
      <w:r w:rsidRPr="00380844">
        <w:rPr>
          <w:color w:val="111111"/>
          <w:sz w:val="28"/>
          <w:szCs w:val="28"/>
        </w:rPr>
        <w:t>.</w:t>
      </w:r>
    </w:p>
    <w:p w:rsidR="00380844" w:rsidRPr="00380844" w:rsidRDefault="00380844" w:rsidP="0038084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Заметно увеличивается быстрота детских реакций. Можно думать, что одной из причин этого является совершенствование способов определения формы, которые заметно становятся иными. Вместо обычно применяемых детьми способов прикладывания, обведения контура рукой в воздухе, переведения пальца с одной фигуры на другие, а иногда и стремление еще раз посмотреть предложенный образец задача решается в основном зрительным путем.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</w:t>
      </w:r>
      <w:r w:rsidRPr="00380844">
        <w:rPr>
          <w:color w:val="111111"/>
          <w:sz w:val="28"/>
          <w:szCs w:val="28"/>
        </w:rPr>
        <w:t>Выясняется, таким образом, что в новых условиях организации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воспитания на дидактические</w:t>
      </w:r>
      <w:r w:rsidRPr="00380844">
        <w:rPr>
          <w:color w:val="111111"/>
          <w:sz w:val="28"/>
          <w:szCs w:val="28"/>
        </w:rPr>
        <w:t> игры возлагаются серьезные учебные задачи.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Рассмотрев роль и назначение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380844">
        <w:rPr>
          <w:color w:val="111111"/>
          <w:sz w:val="28"/>
          <w:szCs w:val="28"/>
        </w:rPr>
        <w:t> игр в условиях влияния </w:t>
      </w:r>
      <w:proofErr w:type="spellStart"/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</w:t>
      </w:r>
      <w:r w:rsidRPr="00380844">
        <w:rPr>
          <w:color w:val="111111"/>
          <w:sz w:val="28"/>
          <w:szCs w:val="28"/>
        </w:rPr>
        <w:t>направленного</w:t>
      </w:r>
      <w:proofErr w:type="spellEnd"/>
      <w:r w:rsidRPr="00380844">
        <w:rPr>
          <w:color w:val="111111"/>
          <w:sz w:val="28"/>
          <w:szCs w:val="28"/>
        </w:rPr>
        <w:t xml:space="preserve"> рисования,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380844">
        <w:rPr>
          <w:color w:val="111111"/>
          <w:sz w:val="28"/>
          <w:szCs w:val="28"/>
        </w:rPr>
        <w:t>, лепки можно уже представить те функции, которые признаны выполнять эти игры.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 xml:space="preserve">Прежде </w:t>
      </w:r>
      <w:proofErr w:type="gramStart"/>
      <w:r w:rsidRPr="00380844">
        <w:rPr>
          <w:color w:val="111111"/>
          <w:sz w:val="28"/>
          <w:szCs w:val="28"/>
        </w:rPr>
        <w:t>всего</w:t>
      </w:r>
      <w:proofErr w:type="gramEnd"/>
      <w:r w:rsidRPr="00380844">
        <w:rPr>
          <w:color w:val="111111"/>
          <w:sz w:val="28"/>
          <w:szCs w:val="28"/>
        </w:rPr>
        <w:t>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80844">
        <w:rPr>
          <w:color w:val="111111"/>
          <w:sz w:val="28"/>
          <w:szCs w:val="28"/>
        </w:rPr>
        <w:t> игры должны помочь завершению процесса отделения собственного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опыта ребенка по восприятию</w:t>
      </w:r>
      <w:r w:rsidRPr="00380844">
        <w:rPr>
          <w:color w:val="111111"/>
          <w:sz w:val="28"/>
          <w:szCs w:val="28"/>
        </w:rPr>
        <w:t> им качеств предмета от общественно принятых мер, которыми производится измерение этих качеств.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Затем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80844">
        <w:rPr>
          <w:color w:val="111111"/>
          <w:sz w:val="28"/>
          <w:szCs w:val="28"/>
        </w:rPr>
        <w:t> игры должны выполнить задачу ознакомления с мерами как обобщенными знаниями.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Наконец,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80844">
        <w:rPr>
          <w:color w:val="111111"/>
          <w:sz w:val="28"/>
          <w:szCs w:val="28"/>
        </w:rPr>
        <w:t> игры могут расширять практику жизненного использования знаний мер, расширять практические ориентировки.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0844">
        <w:rPr>
          <w:color w:val="111111"/>
          <w:sz w:val="28"/>
          <w:szCs w:val="28"/>
        </w:rPr>
        <w:t>В связи с этим возникает необходимость оценить существующие в практике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380844">
        <w:rPr>
          <w:color w:val="111111"/>
          <w:sz w:val="28"/>
          <w:szCs w:val="28"/>
        </w:rPr>
        <w:t>, их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дидактическую направленность</w:t>
      </w:r>
      <w:r w:rsidRPr="00380844">
        <w:rPr>
          <w:color w:val="111111"/>
          <w:sz w:val="28"/>
          <w:szCs w:val="28"/>
        </w:rPr>
        <w:t>, систематизировать наиболее отвечающие поставленным задачам и содействовать созданию новых игр.</w:t>
      </w:r>
    </w:p>
    <w:p w:rsidR="00380844" w:rsidRPr="00380844" w:rsidRDefault="00380844" w:rsidP="003808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380844">
        <w:rPr>
          <w:color w:val="111111"/>
          <w:sz w:val="28"/>
          <w:szCs w:val="28"/>
        </w:rPr>
        <w:t>Есть еще одно важное назначение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в сенсорном воспитании</w:t>
      </w:r>
      <w:r w:rsidRPr="00380844">
        <w:rPr>
          <w:color w:val="111111"/>
          <w:sz w:val="28"/>
          <w:szCs w:val="28"/>
        </w:rPr>
        <w:t>: они могут помочь обнаружить состояние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380844">
        <w:rPr>
          <w:color w:val="111111"/>
          <w:sz w:val="28"/>
          <w:szCs w:val="28"/>
        </w:rPr>
        <w:t>,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констатировать</w:t>
      </w:r>
      <w:r w:rsidRPr="00380844">
        <w:rPr>
          <w:color w:val="111111"/>
          <w:sz w:val="28"/>
          <w:szCs w:val="28"/>
        </w:rPr>
        <w:t>, чем же ребенок владеет в данный момент, для того чтобы целесообразно организовывать его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воспитание</w:t>
      </w:r>
      <w:r w:rsidRPr="00380844">
        <w:rPr>
          <w:color w:val="111111"/>
          <w:sz w:val="28"/>
          <w:szCs w:val="28"/>
        </w:rPr>
        <w:t>;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80844">
        <w:rPr>
          <w:color w:val="111111"/>
          <w:sz w:val="28"/>
          <w:szCs w:val="28"/>
        </w:rPr>
        <w:t> игры могут помочь определить, чего достиг ребенок в своем </w:t>
      </w:r>
      <w:r w:rsidRPr="003808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сенсорном развитии</w:t>
      </w:r>
      <w:r w:rsidRPr="00380844">
        <w:rPr>
          <w:color w:val="111111"/>
          <w:sz w:val="28"/>
          <w:szCs w:val="28"/>
        </w:rPr>
        <w:t>.</w:t>
      </w:r>
    </w:p>
    <w:p w:rsidR="00DB4FB6" w:rsidRDefault="00DB4FB6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2B" w:rsidRPr="001209FA" w:rsidRDefault="00BF722B" w:rsidP="00BF722B">
      <w:pPr>
        <w:spacing w:before="75" w:after="75" w:line="360" w:lineRule="auto"/>
        <w:ind w:left="-851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9F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Консул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ьтация для воспитателей на тему</w:t>
      </w:r>
      <w:r w:rsidRPr="001209FA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BF722B" w:rsidRPr="001209FA" w:rsidRDefault="00BF722B" w:rsidP="00BF722B">
      <w:pPr>
        <w:spacing w:before="75" w:after="75" w:line="360" w:lineRule="auto"/>
        <w:ind w:left="-851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9FA">
        <w:rPr>
          <w:rFonts w:ascii="Times New Roman" w:hAnsi="Times New Roman"/>
          <w:b/>
          <w:bCs/>
          <w:color w:val="000000"/>
          <w:sz w:val="28"/>
          <w:szCs w:val="28"/>
        </w:rPr>
        <w:t>«Особенности сенсорного развития детей раннего возраста»</w:t>
      </w:r>
    </w:p>
    <w:p w:rsidR="00BF722B" w:rsidRPr="001209FA" w:rsidRDefault="00BF722B" w:rsidP="0063610B">
      <w:pPr>
        <w:spacing w:before="120" w:after="120" w:line="360" w:lineRule="auto"/>
        <w:ind w:right="120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209FA">
        <w:rPr>
          <w:rFonts w:ascii="Times New Roman" w:hAnsi="Times New Roman"/>
          <w:color w:val="000000"/>
          <w:sz w:val="28"/>
          <w:szCs w:val="28"/>
        </w:rPr>
        <w:t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На первом году жизни наиболее интенсивно формируется восприятие величины и формы предметов. Что же касается цвета,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Характерной чертой сенсорного развития, особенно в период от полутора до двух лет, является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опредмеченность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 восприятия. Так, ребёнок ориентируется в форме предметов, когда в качестве образца выступают «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опредмеченные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>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Наиболее характерны для ребёнка этого возраста способы восприятия, позволяющие сравнивать свойства предметов при выполнении действий с </w:t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>ними. Особо ярко это проявляется при действиях ребёнка со сборно-разборными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Это новый этап сенсорного развития, который свидетельствует о переходе внешних действий во внутренний психический план.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имеет развитие речевого, фонематического слуха, осуществляемого в процессе речевого общения с окружающими.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Основной задачей сенсорного развития является </w:t>
      </w:r>
      <w:r w:rsidRPr="001209FA">
        <w:rPr>
          <w:rFonts w:ascii="Times New Roman" w:hAnsi="Times New Roman"/>
          <w:b/>
          <w:bCs/>
          <w:color w:val="000000"/>
          <w:sz w:val="28"/>
          <w:szCs w:val="28"/>
        </w:rPr>
        <w:t>создание условий для формирования восприятия</w:t>
      </w:r>
      <w:r w:rsidRPr="001209FA">
        <w:rPr>
          <w:rFonts w:ascii="Times New Roman" w:hAnsi="Times New Roman"/>
          <w:color w:val="000000"/>
          <w:sz w:val="28"/>
          <w:szCs w:val="28"/>
        </w:rPr>
        <w:t xml:space="preserve"> как начальной ступени познания окружающей действительности.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 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Именно деревянные игрушки важны для сенсорного развития: их фактура, устойчивость при манипулировании, выполнении элементарных действий с ними удобны для игр-занятий с детьми раннего возраста.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</w:t>
      </w:r>
      <w:proofErr w:type="gramStart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 т и.п.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В повседневной жизни детям надо давать возможность наблюдать за формой, цветом, пропорциями предметов, явлений.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А быстрое включение сенсорных систем является одной из ключевых способностей человека, </w:t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>основ его полноценного развития. Использование «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опредмеченных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»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«крыши» и т.д.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Словарный запас весьма ограничен и очень сильно отстаёт от развития восприятия, поэтому наряду с «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опредмеченными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>» словами-названиями форм дети легко усваивают слова, способствующие развитию восприятия типа «такой», «разные», «не такой».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Случайное употребление слова, названия цвета или формы, ещё не значит, что ребёнок понимает суть этих слов.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Распределение внимания у ребёнка второго года жизни между зрительным, слуховым, осязательным восприятием и памятью – сложный процесс.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 подборе дидактических материалов необходимо стремиться к одинаковой насыщенности цвета. Если красный цвет яркий, то такими же </w:t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</w:t>
      </w:r>
      <w:r w:rsidR="0063610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209FA">
        <w:rPr>
          <w:rFonts w:ascii="Times New Roman" w:hAnsi="Times New Roman"/>
          <w:color w:val="000000"/>
          <w:sz w:val="28"/>
          <w:szCs w:val="28"/>
        </w:rPr>
        <w:t xml:space="preserve">так и для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более</w:t>
      </w:r>
      <w:r w:rsidR="00636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9FA">
        <w:rPr>
          <w:rFonts w:ascii="Times New Roman" w:hAnsi="Times New Roman"/>
          <w:color w:val="000000"/>
          <w:sz w:val="28"/>
          <w:szCs w:val="28"/>
        </w:rPr>
        <w:t>старших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В течени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 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предварительных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примериваний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, переходя из внешнего лана во внутренний. 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 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BF722B" w:rsidRPr="001209FA" w:rsidRDefault="00BF722B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142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1209FA">
        <w:rPr>
          <w:rFonts w:ascii="Times New Roman" w:hAnsi="Times New Roman"/>
          <w:color w:val="000000"/>
          <w:sz w:val="28"/>
          <w:szCs w:val="28"/>
        </w:rPr>
        <w:t xml:space="preserve">Дети успешно выделяют и учитывают цвет, форму, величину, фактуру и другие признаки предметов и явлений при выполнении ряда практических действий. </w:t>
      </w:r>
    </w:p>
    <w:p w:rsidR="00BF722B" w:rsidRPr="001209FA" w:rsidRDefault="00BF722B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142" w:right="105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09FA">
        <w:rPr>
          <w:rFonts w:ascii="Times New Roman" w:hAnsi="Times New Roman"/>
          <w:color w:val="000000"/>
          <w:sz w:val="28"/>
          <w:szCs w:val="28"/>
        </w:rPr>
        <w:t xml:space="preserve"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 </w:t>
      </w:r>
    </w:p>
    <w:p w:rsidR="00BF722B" w:rsidRPr="001209FA" w:rsidRDefault="00BF722B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142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 </w:t>
      </w:r>
    </w:p>
    <w:p w:rsidR="00BF722B" w:rsidRPr="001209FA" w:rsidRDefault="00BF722B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142" w:right="105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09FA">
        <w:rPr>
          <w:rFonts w:ascii="Times New Roman" w:hAnsi="Times New Roman"/>
          <w:color w:val="000000"/>
          <w:sz w:val="28"/>
          <w:szCs w:val="28"/>
        </w:rPr>
        <w:t xml:space="preserve"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 </w:t>
      </w:r>
    </w:p>
    <w:p w:rsidR="00BF722B" w:rsidRPr="001209FA" w:rsidRDefault="00BF722B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142" w:right="105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09FA">
        <w:rPr>
          <w:rFonts w:ascii="Times New Roman" w:hAnsi="Times New Roman"/>
          <w:color w:val="000000"/>
          <w:sz w:val="28"/>
          <w:szCs w:val="28"/>
        </w:rPr>
        <w:t xml:space="preserve">Обозначают различные предметы в соответствии с их характерными сенсорными признаками: лес, море, солнце, листья, огоньки и т.п. (с 2,5 лет). </w:t>
      </w:r>
    </w:p>
    <w:p w:rsidR="00BF722B" w:rsidRPr="001209FA" w:rsidRDefault="00BF722B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142" w:right="105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Активно используют «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опредмеченные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 </w:t>
      </w:r>
      <w:proofErr w:type="gramEnd"/>
    </w:p>
    <w:p w:rsidR="003965AD" w:rsidRDefault="003965AD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851" w:right="105" w:hanging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F722B" w:rsidRPr="001209FA">
        <w:rPr>
          <w:rFonts w:ascii="Times New Roman" w:hAnsi="Times New Roman"/>
          <w:color w:val="000000"/>
          <w:sz w:val="28"/>
          <w:szCs w:val="28"/>
        </w:rPr>
        <w:t>Отбирают предметы необходимой формы или цвета для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F722B" w:rsidRPr="003965AD" w:rsidRDefault="00BF722B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142" w:right="105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965AD">
        <w:rPr>
          <w:rFonts w:ascii="Times New Roman" w:hAnsi="Times New Roman"/>
          <w:color w:val="000000"/>
          <w:sz w:val="28"/>
          <w:szCs w:val="28"/>
        </w:rPr>
        <w:t>самостоятельной сюжетной игры (грузят на машину бруск</w:t>
      </w:r>
      <w:proofErr w:type="gramStart"/>
      <w:r w:rsidRPr="003965AD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3965AD">
        <w:rPr>
          <w:rFonts w:ascii="Times New Roman" w:hAnsi="Times New Roman"/>
          <w:color w:val="000000"/>
          <w:sz w:val="28"/>
          <w:szCs w:val="28"/>
        </w:rPr>
        <w:t xml:space="preserve">«кирпичики» или кубики определённого цвета, подбирают детали нарядов для кукол в соответствии с цветом их одежды). </w:t>
      </w:r>
    </w:p>
    <w:p w:rsidR="00BF722B" w:rsidRPr="001209FA" w:rsidRDefault="00BF722B" w:rsidP="003965AD">
      <w:pPr>
        <w:numPr>
          <w:ilvl w:val="0"/>
          <w:numId w:val="1"/>
        </w:numPr>
        <w:spacing w:before="100" w:beforeAutospacing="1" w:after="100" w:afterAutospacing="1" w:line="360" w:lineRule="auto"/>
        <w:ind w:left="-142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1209FA">
        <w:rPr>
          <w:rFonts w:ascii="Times New Roman" w:hAnsi="Times New Roman"/>
          <w:color w:val="000000"/>
          <w:sz w:val="28"/>
          <w:szCs w:val="28"/>
        </w:rPr>
        <w:t xml:space="preserve">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– 3 лет). </w:t>
      </w:r>
    </w:p>
    <w:p w:rsidR="003965AD" w:rsidRDefault="003965AD" w:rsidP="003965AD">
      <w:pPr>
        <w:spacing w:before="120" w:after="120" w:line="360" w:lineRule="auto"/>
        <w:ind w:left="-851" w:right="120" w:firstLine="40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965AD" w:rsidRDefault="003965AD" w:rsidP="003965AD">
      <w:pPr>
        <w:spacing w:before="120" w:after="120" w:line="360" w:lineRule="auto"/>
        <w:ind w:left="-851" w:right="120" w:firstLine="40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965AD" w:rsidRDefault="003965AD" w:rsidP="003965AD">
      <w:pPr>
        <w:spacing w:before="120" w:after="120" w:line="360" w:lineRule="auto"/>
        <w:ind w:left="-851" w:right="120" w:firstLine="40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965AD" w:rsidRDefault="003965AD" w:rsidP="003965AD">
      <w:pPr>
        <w:spacing w:before="120" w:after="120" w:line="360" w:lineRule="auto"/>
        <w:ind w:left="-851" w:right="120" w:firstLine="40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965AD" w:rsidRDefault="003965AD" w:rsidP="003965AD">
      <w:pPr>
        <w:spacing w:before="120" w:after="120" w:line="360" w:lineRule="auto"/>
        <w:ind w:left="-851" w:right="120" w:firstLine="40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965AD" w:rsidRDefault="003965AD" w:rsidP="003965AD">
      <w:pPr>
        <w:spacing w:before="120" w:after="120" w:line="360" w:lineRule="auto"/>
        <w:ind w:left="-851" w:right="120" w:firstLine="40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965AD" w:rsidRDefault="003965AD" w:rsidP="003965AD">
      <w:pPr>
        <w:spacing w:before="120" w:after="120" w:line="360" w:lineRule="auto"/>
        <w:ind w:left="-851" w:right="120" w:firstLine="40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965AD" w:rsidRDefault="003965AD" w:rsidP="0063610B">
      <w:pPr>
        <w:spacing w:before="120" w:after="120" w:line="360" w:lineRule="auto"/>
        <w:ind w:right="120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BF722B" w:rsidRPr="003965AD" w:rsidRDefault="00BF722B" w:rsidP="003965AD">
      <w:pPr>
        <w:spacing w:before="120" w:after="120" w:line="360" w:lineRule="auto"/>
        <w:ind w:left="-851" w:right="120" w:firstLine="40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965AD">
        <w:rPr>
          <w:rFonts w:ascii="Times New Roman" w:hAnsi="Times New Roman"/>
          <w:b/>
          <w:color w:val="000000"/>
          <w:sz w:val="28"/>
          <w:szCs w:val="28"/>
        </w:rPr>
        <w:lastRenderedPageBreak/>
        <w:t>Консул</w:t>
      </w:r>
      <w:r w:rsidR="003965AD">
        <w:rPr>
          <w:rFonts w:ascii="Times New Roman" w:hAnsi="Times New Roman"/>
          <w:b/>
          <w:color w:val="000000"/>
          <w:sz w:val="28"/>
          <w:szCs w:val="28"/>
        </w:rPr>
        <w:t>ьтация для воспитателей на тему</w:t>
      </w:r>
      <w:r w:rsidRPr="003965AD">
        <w:rPr>
          <w:rFonts w:ascii="Times New Roman" w:hAnsi="Times New Roman"/>
          <w:b/>
          <w:color w:val="000000"/>
          <w:sz w:val="28"/>
          <w:szCs w:val="28"/>
        </w:rPr>
        <w:t>: «Формирование у дошкольников знаний о сенсорных эталонах в раннем возрасте»</w:t>
      </w:r>
    </w:p>
    <w:p w:rsidR="00BF722B" w:rsidRPr="001209FA" w:rsidRDefault="00BF722B" w:rsidP="0063610B">
      <w:pPr>
        <w:spacing w:before="120" w:after="120" w:line="360" w:lineRule="auto"/>
        <w:ind w:right="119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209FA">
        <w:rPr>
          <w:rFonts w:ascii="Times New Roman" w:hAnsi="Times New Roman"/>
          <w:color w:val="000000"/>
          <w:sz w:val="28"/>
          <w:szCs w:val="28"/>
        </w:rPr>
        <w:t>Сенсорное развитие –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для восприятия окружающего мира. 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 и т. п.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т. е. сформировать у него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перцептивные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 действия. Но обследовать предмет,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настоящий момент воспринимает. Общепринятыми мерками, так называемыми «эталонами», которые сложились исторически, сравнивают, сопоставляют результаты восприятия. Это системы геометрических форм, шкала величин, меры веса,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 ряд, спектр цветов, система фонем родного языка и т. д. Все эти эталоны должны быть усвоены ребенком.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Сенсорное воспитание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</w:t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детства ознакомление со свойствами предметов играет огромную роль. Профессор Н. М.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Щелованов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 называл ранний возраст «золотой порой» сенсорного воспитания.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</w:t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(Ф. </w:t>
      </w:r>
      <w:proofErr w:type="spellStart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Фребель</w:t>
      </w:r>
      <w:proofErr w:type="spellEnd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, М. </w:t>
      </w:r>
      <w:proofErr w:type="spellStart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Монтессори</w:t>
      </w:r>
      <w:proofErr w:type="spellEnd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, О. </w:t>
      </w:r>
      <w:proofErr w:type="spellStart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Декроли</w:t>
      </w:r>
      <w:proofErr w:type="spellEnd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1209FA">
        <w:rPr>
          <w:rFonts w:ascii="Times New Roman" w:hAnsi="Times New Roman"/>
          <w:color w:val="000000"/>
          <w:sz w:val="28"/>
          <w:szCs w:val="28"/>
        </w:rPr>
        <w:t xml:space="preserve">, а также известные представители отечественной дошкольной педагогики и психологии </w:t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(Е. И. Тихеева, А. В. Запорожец, А. П. Усова, Н. П. Саккулина, Л. А. </w:t>
      </w:r>
      <w:proofErr w:type="spellStart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Венгер</w:t>
      </w:r>
      <w:proofErr w:type="spellEnd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, Э. Г. Пилюгина, Н. Б. </w:t>
      </w:r>
      <w:proofErr w:type="spellStart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Венгер</w:t>
      </w:r>
      <w:proofErr w:type="spellEnd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др.</w:t>
      </w:r>
      <w:proofErr w:type="gramStart"/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Л. А.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 разработал систему дидактических игр по сенсорному воспитанию, которая была направлена на обучение детей точно, полно и расчленено воспринимать предметы, их разнообразные свойства и отношения </w:t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(цвет, форма, величина, расположение в пространстве)</w:t>
      </w:r>
      <w:r w:rsidRPr="001209FA">
        <w:rPr>
          <w:rFonts w:ascii="Times New Roman" w:hAnsi="Times New Roman"/>
          <w:color w:val="000000"/>
          <w:sz w:val="28"/>
          <w:szCs w:val="28"/>
        </w:rPr>
        <w:t xml:space="preserve">. Основой для таких игр служат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сформированные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представлении о построении игрового сюжета, о разнообразных игровых действиях с предметами. Игры - занятия, поэтому и относятся к прямому обучению детей с использованием разнообразных игровых приемов.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Дидактическая игра как игровой метод обучения рассматривается в двух видах: игра - занятия и дидактические или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автодидактические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, игры. В первом случае ведущая роль принадлежит воспитателю, который для повышения интереса детей к занятию использует разнообразные игровые приемы, создает игровую ситуацию, вносит элементы соревновании и др. </w:t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>Использование разнообразных компонентов игровой деятельности сочетается с вопросами, указаниями, объяснениями, показом.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С помощью игр – занятий воспитатель не только передает определенный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С помощью игр - занятий воспитатель формирует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 игры.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Занятия по сенсорному воспитанию включаются не только в предметную, но и в элементарную конструктивную деятельность: рисование, выкладывание мозаики.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Последние научные данные свидетельствуют о возможности выработки у детей первых дней и месяцев жизни тонких дифференцировок предметов разной формы, величины, цветовых тонов и оттенков.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Например, дети трехмесячного возраста отличают такие объемные формы, как прямоугольная призма, куб, шар, цилиндр, конус, такие плоские формы, как квадрат, круг, треугольник.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В трехлетнем возрасте у детей накапливается определенный сенсорный опыт, который используется при рисовании </w:t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(особенно по замыслу)</w:t>
      </w:r>
      <w:r w:rsidRPr="001209FA">
        <w:rPr>
          <w:rFonts w:ascii="Times New Roman" w:hAnsi="Times New Roman"/>
          <w:color w:val="000000"/>
          <w:sz w:val="28"/>
          <w:szCs w:val="28"/>
        </w:rPr>
        <w:t>, выкладывание несложных сюжетов с помощью мозаики.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расчленении и группировку свойств.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Сенсорное развитие неразрывно связано с развитием эстетическим. Если человек способен отличать оттенки цветовой гаммы, разнообразие вкусов, запахов и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звуковон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 в полной мере воспринимает красоту окружающего мира и наслаждается ею. Если же опыт сенсорного развития невелик - это отрицательно скажется на развитии воображения.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Именно 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воспитания. Главное направление сенсорного воспитания должна состоять в вооружении ребенка сенсорной культурой.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Сенсорная культура ребенка - результат усвоения им сенсорной культуры, созданной человечеством.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Большое значение в сенсорном воспитании имеет формирование у детей представления о сенсорных эталонах – общепринятые образцы внешних свой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>едметов. В качестве сенсорных эталонов цвета выступают семь цветов спектра и их оттенки по светлоте и насыщенности, в качестве эталонов формы - геометрические фигуры, величина - метрическая система мер.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>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 Эти примеры легко можно было бы возвести в энную степень.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Усвоение сенсорных эталонов - длительный и сложный процесс, не ограничивающийся рамками дошкольного детства и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имеющей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свою предысторию. Усвоить сенсорный эталон - это вовсе не значит научиться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правильно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- это адекватное использование их в качестве «единиц измерения» при оценке свойств веществ.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В каждом возрасте перед сенсорным воспитанием стоят свои задачи, формируется определенное звено сенсорной культуры.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В процессе действий с предметами ребенок учиться различать их форму. Малыша необходимо научить таким действиям, при которых он мог бы понять, что от умения определить форму зависит результат его деятельности. Поэтому первые игры и упражнения должны быть основаны на практических действиях, требующих опоры на форму предметов, так как ребенок может еще не выделять форму зрительно и тем более не знать ее названия.</w:t>
      </w:r>
      <w:r w:rsidRPr="001209FA">
        <w:rPr>
          <w:rFonts w:ascii="Times New Roman" w:hAnsi="Times New Roman"/>
          <w:color w:val="000000"/>
          <w:sz w:val="28"/>
          <w:szCs w:val="28"/>
        </w:rPr>
        <w:br/>
      </w:r>
      <w:r w:rsidRPr="001209FA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дальнейшем он вычленяет форму зрительно. Сначала делает это недостаточно точно, проверяя с помощью другого способа -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примеривания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. Лишь на основе длительного использования способов проб и </w:t>
      </w:r>
      <w:proofErr w:type="spellStart"/>
      <w:r w:rsidRPr="001209FA">
        <w:rPr>
          <w:rFonts w:ascii="Times New Roman" w:hAnsi="Times New Roman"/>
          <w:color w:val="000000"/>
          <w:sz w:val="28"/>
          <w:szCs w:val="28"/>
        </w:rPr>
        <w:t>примеривания</w:t>
      </w:r>
      <w:proofErr w:type="spellEnd"/>
      <w:r w:rsidRPr="001209FA">
        <w:rPr>
          <w:rFonts w:ascii="Times New Roman" w:hAnsi="Times New Roman"/>
          <w:color w:val="000000"/>
          <w:sz w:val="28"/>
          <w:szCs w:val="28"/>
        </w:rPr>
        <w:t xml:space="preserve"> в самых разных ситуациях и на самых разных объектах у ребенка может возникнуть полноценное зрительное восприятие формы, умение вычленить ее из предмета и соотносить с формой других предметов.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>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изолировано от деятельности, а в ней самой, раскрывающей богатые возможности для сенсорного воспитания в широком его понимании.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Конструируя, ребенок учиться различать не только внешние качества предмета, образца </w:t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(форму, величину, строение)</w:t>
      </w:r>
      <w:r w:rsidRPr="001209FA">
        <w:rPr>
          <w:rFonts w:ascii="Times New Roman" w:hAnsi="Times New Roman"/>
          <w:color w:val="000000"/>
          <w:sz w:val="28"/>
          <w:szCs w:val="28"/>
        </w:rPr>
        <w:t xml:space="preserve">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модель </w:t>
      </w:r>
      <w:r w:rsidR="0063610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1209FA">
        <w:rPr>
          <w:rFonts w:ascii="Times New Roman" w:hAnsi="Times New Roman"/>
          <w:i/>
          <w:iCs/>
          <w:color w:val="000000"/>
          <w:sz w:val="28"/>
          <w:szCs w:val="28"/>
        </w:rPr>
        <w:t>(так в действии осуществляется анализ и синтез)</w:t>
      </w:r>
      <w:r w:rsidRPr="001209FA">
        <w:rPr>
          <w:rFonts w:ascii="Times New Roman" w:hAnsi="Times New Roman"/>
          <w:color w:val="000000"/>
          <w:sz w:val="28"/>
          <w:szCs w:val="28"/>
        </w:rPr>
        <w:t>.</w:t>
      </w:r>
      <w:r w:rsidRPr="001209FA">
        <w:rPr>
          <w:rFonts w:ascii="Times New Roman" w:hAnsi="Times New Roman"/>
          <w:color w:val="000000"/>
          <w:sz w:val="28"/>
          <w:szCs w:val="28"/>
        </w:rPr>
        <w:br/>
        <w:t xml:space="preserve">Развитие сенсорного восприятия в дошкольном возрасте влияет на мышление, речь, эстетическое восприятие окружающего мира, воображение, и как следствие творческие способности ребенка. Ведь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произведения, а </w:t>
      </w:r>
      <w:proofErr w:type="gramStart"/>
      <w:r w:rsidRPr="001209FA">
        <w:rPr>
          <w:rFonts w:ascii="Times New Roman" w:hAnsi="Times New Roman"/>
          <w:color w:val="000000"/>
          <w:sz w:val="28"/>
          <w:szCs w:val="28"/>
        </w:rPr>
        <w:t>в последствии</w:t>
      </w:r>
      <w:proofErr w:type="gramEnd"/>
      <w:r w:rsidRPr="001209FA">
        <w:rPr>
          <w:rFonts w:ascii="Times New Roman" w:hAnsi="Times New Roman"/>
          <w:color w:val="000000"/>
          <w:sz w:val="28"/>
          <w:szCs w:val="28"/>
        </w:rPr>
        <w:t xml:space="preserve"> и создать его самостоятельно.</w:t>
      </w:r>
    </w:p>
    <w:p w:rsidR="00BF722B" w:rsidRDefault="00BF722B" w:rsidP="00BF722B"/>
    <w:p w:rsidR="00BF722B" w:rsidRPr="00380844" w:rsidRDefault="00BF722B" w:rsidP="003808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22B" w:rsidRPr="00380844" w:rsidSect="00DB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2BB9"/>
    <w:multiLevelType w:val="multilevel"/>
    <w:tmpl w:val="9628F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44"/>
    <w:rsid w:val="00380844"/>
    <w:rsid w:val="003965AD"/>
    <w:rsid w:val="0063610B"/>
    <w:rsid w:val="00A1457F"/>
    <w:rsid w:val="00BF722B"/>
    <w:rsid w:val="00DB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2017-10-14T12:55:00Z</dcterms:created>
  <dcterms:modified xsi:type="dcterms:W3CDTF">2017-10-14T13:28:00Z</dcterms:modified>
</cp:coreProperties>
</file>