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17" w:rsidRPr="00663E9A" w:rsidRDefault="00E97217" w:rsidP="00E9721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E97217" w:rsidRPr="00663E9A" w:rsidRDefault="00E97217" w:rsidP="00E9721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МАТЕМАТИЧЕСКИХ СПОСОБНОСТЕЙ У ДЕТЕЙ ДОШКОЛЬНОГО ВОЗРАСТА С ИСПОЛЬЗОВАНИЕМ  ИГРОВЫХ ТЕХНОЛОГИЙ»</w:t>
      </w:r>
    </w:p>
    <w:p w:rsidR="00E97217" w:rsidRPr="00663E9A" w:rsidRDefault="00E97217" w:rsidP="00E972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217" w:rsidRPr="00663E9A" w:rsidRDefault="00E97217" w:rsidP="00E972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63E9A">
        <w:rPr>
          <w:color w:val="000000"/>
          <w:sz w:val="28"/>
          <w:szCs w:val="28"/>
        </w:rPr>
        <w:t>Особая роль математики - в умственном воспитании, в развитии интеллекта. Это объясняется тем, что результатами обучения математики являются не только знания, но и определенный стиль мышления. В математике заложены огромные возможности для развития мышления детей в процессе их обучения с самого раннего возраста. Упущения здесь трудно восполняемы. Поэтому, математика по праву занимает очень большое место в системе дошкольного образования. Она оттачивает ум ребенка, развивает гибкость мышления, учит логике. Все эти качества пригодятся детям, и не только в обучении математике.</w:t>
      </w:r>
    </w:p>
    <w:p w:rsidR="00E97217" w:rsidRPr="00663E9A" w:rsidRDefault="00E97217" w:rsidP="00E972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основных задач дошкольного образования - интеллектуальное развитие ребенка. Это не ограничивается обучением дошкольника счету, измерению и решению арифметических задач. Это также развитие способности видеть, обнаруживать свойства, отношения, зависимости в окружающем мире, способность «конструировать» их с помощью предметов, знаков и слов.</w:t>
      </w:r>
    </w:p>
    <w:p w:rsidR="00E97217" w:rsidRPr="00663E9A" w:rsidRDefault="00E97217" w:rsidP="00E972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 играют особую роль в развитии элементарных математических понятий. Благодаря играм можно сконцентрировать внимание и вызвать интерес даже у самых подвижных дошкольников. Вначале их увлекают только игровые действия, а потом то, чему учит та или иная игра. Постепенно у детей появляется интерес к самому предмету обучения.</w:t>
      </w:r>
    </w:p>
    <w:p w:rsidR="00E97217" w:rsidRPr="00663E9A" w:rsidRDefault="00E97217" w:rsidP="00E972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ФЭМП направлена </w:t>
      </w:r>
      <w:r w:rsidRPr="0066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логических и математических понятий и навыков в игровой форме. Знакомство детей с новыми материалами осуществляется на основе активного подхода, заключающегося в самостоятельном анализе, сравнении и выявлении существенных признаков. При этом особую роль я отвожу нестандартным дидактическим средствам. Для детей дошкольного возраста игра имеет исключительное значение: игра для них - учеба, игра - работа, игра - серьезная форма обучения.</w:t>
      </w:r>
    </w:p>
    <w:p w:rsidR="00E97217" w:rsidRPr="00663E9A" w:rsidRDefault="00E97217" w:rsidP="00E972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В.А. Сухомлинский писал: «В игре раскрывается перед детьми мир, раскрываются творческие способности личности. Без игры нет, и не может быть полноценного умственного развития. Игра – это искра, зажигающая огонёк пытливости и любознательности».  </w:t>
      </w:r>
    </w:p>
    <w:p w:rsidR="00E97217" w:rsidRPr="00663E9A" w:rsidRDefault="00E97217" w:rsidP="00E972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логические и математические игры разнообразны. В них ребёнок осваивает эталоны, модели, речь, овладевает способами познания, развивается мышление.</w:t>
      </w:r>
    </w:p>
    <w:p w:rsidR="00E97217" w:rsidRPr="00663E9A" w:rsidRDefault="00E97217" w:rsidP="00E972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относятся:</w:t>
      </w:r>
    </w:p>
    <w:p w:rsidR="00E97217" w:rsidRPr="00663E9A" w:rsidRDefault="00E97217" w:rsidP="00E972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математике в виде  игровых комплексов:  путешествия («По сказкам»,  «На остров Чудес»,  «На Луну»,  «Математическое королевство)», математические турниры («Умники и </w:t>
      </w: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умницы», «Самый умный первоклассник»), викторины, конкурсы («Торопись, да не ошибись»,  «В гостях у профессора Математики», «Задания для Незнайки»).</w:t>
      </w:r>
      <w:proofErr w:type="gramEnd"/>
    </w:p>
    <w:p w:rsidR="00E97217" w:rsidRPr="00663E9A" w:rsidRDefault="00E97217" w:rsidP="00E972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математического содержания: Два конца, два кольца, а посередине гвоздик. «Ножницы».</w:t>
      </w:r>
    </w:p>
    <w:p w:rsidR="00E97217" w:rsidRPr="00663E9A" w:rsidRDefault="00E97217" w:rsidP="00E972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Настольно-печатные игры: </w:t>
      </w:r>
      <w:proofErr w:type="gramStart"/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«Развивающее лото»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(Геометрические фигуры, «</w:t>
      </w:r>
      <w:proofErr w:type="spellStart"/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Незнайкин</w:t>
      </w:r>
      <w:proofErr w:type="spellEnd"/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счет», «Цифры», «Шиворот-навыворот» и другие.</w:t>
      </w:r>
      <w:proofErr w:type="gramEnd"/>
    </w:p>
    <w:p w:rsidR="00E97217" w:rsidRPr="00663E9A" w:rsidRDefault="00E97217" w:rsidP="00E972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Схематические и моделирующие игры: «Логические таблицы», «Что лишнее?», «Найти фигуру», «Символы», «Счетные палочки».</w:t>
      </w:r>
    </w:p>
    <w:p w:rsidR="00E97217" w:rsidRPr="00663E9A" w:rsidRDefault="00E97217" w:rsidP="00E972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- головоломки на плоскостное моделирование: «</w:t>
      </w:r>
      <w:proofErr w:type="spellStart"/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«Пифагор», «Лабиринты», «Продолжи  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«Сложи квадрат», «Сложи кольцо», «Шашки». </w:t>
      </w:r>
    </w:p>
    <w:p w:rsidR="00E97217" w:rsidRPr="00663E9A" w:rsidRDefault="00E97217" w:rsidP="00E972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 объёмное моделирование: </w:t>
      </w:r>
      <w:proofErr w:type="gramStart"/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«Кубики для всех», «Тетрис», «Шар», «Змейка», «Ёж», «Геометрический конструктор» и др.</w:t>
      </w:r>
      <w:proofErr w:type="gramEnd"/>
    </w:p>
    <w:p w:rsidR="00E97217" w:rsidRPr="00663E9A" w:rsidRDefault="00E97217" w:rsidP="00E972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– забавы: лабиринты,   «Чайный сервиз», «Козлы и бараны», «Упрямый </w:t>
      </w:r>
      <w:proofErr w:type="spellStart"/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осёл</w:t>
      </w:r>
      <w:proofErr w:type="spellEnd"/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7217" w:rsidRPr="00663E9A" w:rsidRDefault="00E97217" w:rsidP="00E972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Задачи-шутки  (сущность   задачи  замаскировано внешними условиями): У трех братьев по одной сестре. Сколько всего детей в семье? (</w:t>
      </w:r>
      <w:r w:rsidRPr="00663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Четверо</w:t>
      </w: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97217" w:rsidRPr="00663E9A" w:rsidRDefault="00E97217" w:rsidP="00E972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разделить 5 яблок между 5 девочками так, чтобы одно яблоко осталось в корзине. (</w:t>
      </w:r>
      <w:r w:rsidRPr="00663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Одна должна взять яблоко вместе с корзиной</w:t>
      </w: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E97217" w:rsidRPr="00663E9A" w:rsidRDefault="00E97217" w:rsidP="00E972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Росло 4 березы. На каждой березе по 4 большие ветки. На каждой большой ветке по 4 маленькие. На каждой маленькой ветке - по 4 яблока. Сколько всего яблок? </w:t>
      </w:r>
      <w:proofErr w:type="gramStart"/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63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 одного.</w:t>
      </w:r>
      <w:proofErr w:type="gramEnd"/>
      <w:r w:rsidRPr="00663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663E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березах яблоки не растут</w:t>
      </w: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E97217" w:rsidRPr="00663E9A" w:rsidRDefault="00E97217" w:rsidP="00E972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Развивающие игры по математике:  «Найди спрятавшееся число» (задача детей, назвать пропущенные числа),</w:t>
      </w:r>
      <w:r w:rsidRPr="00663E9A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«Каждый третий садится»,</w:t>
      </w:r>
    </w:p>
    <w:p w:rsidR="00E97217" w:rsidRPr="00663E9A" w:rsidRDefault="00E97217" w:rsidP="00E972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«Допрыгни до цифры»,</w:t>
      </w:r>
      <w:r w:rsidRPr="00663E9A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«Счет по кругу».</w:t>
      </w:r>
    </w:p>
    <w:p w:rsidR="00E97217" w:rsidRPr="00663E9A" w:rsidRDefault="00E97217" w:rsidP="00E972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в шашки.   Шашки – незаменимый «тренажёр» для тех, кто желает поумнеть и научиться мыслить логически.</w:t>
      </w:r>
    </w:p>
    <w:p w:rsidR="00E97217" w:rsidRPr="00663E9A" w:rsidRDefault="00E97217" w:rsidP="00E972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 мотивационной  ситуацией, затруднениями в игровой ситуации: «Незнайка попал на улицу Сладкоежек. Пончик на стол поставил три блюдца. Надо разделить печенье</w:t>
      </w:r>
      <w:proofErr w:type="gramStart"/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Помогите Незнайке.»</w:t>
      </w:r>
    </w:p>
    <w:p w:rsidR="00E97217" w:rsidRPr="00663E9A" w:rsidRDefault="00E97217" w:rsidP="00E972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«Медведь</w:t>
      </w:r>
      <w:proofErr w:type="gramStart"/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 и Заяц  собрались в  гости к кукле Насте. Они решили идти не с пустыми руками</w:t>
      </w:r>
      <w:proofErr w:type="gramStart"/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подарить новые ленты . Ленты должны быть одинаковой длины. Но как это сделать наши друзья не знают</w:t>
      </w:r>
      <w:proofErr w:type="gramStart"/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97217" w:rsidRPr="00663E9A" w:rsidRDefault="00E97217" w:rsidP="00E972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Игры-исследования, способствующие наглядному убеждению детей в правильности выбранного решения задачи. Для эффективной организации этой деятельности организована предметно-развивающая среда, созданы уголки экспериментирования в соответствии с возрастом детей, и она четко продумана.</w:t>
      </w:r>
    </w:p>
    <w:p w:rsidR="00E97217" w:rsidRPr="00663E9A" w:rsidRDefault="00E97217" w:rsidP="00E9721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книги для детей, рабочие тетради: «Я считаю до пяти», «Я считаю до десяти», «Я считаю до двадцати» (Е.В.Колесниковой)</w:t>
      </w:r>
    </w:p>
    <w:p w:rsidR="00E97217" w:rsidRPr="00663E9A" w:rsidRDefault="00E97217" w:rsidP="00E972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 находится </w:t>
      </w: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самостоятельной познавательной и игровой деятельности, периодически обнов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ляется. К нему обеспечивается </w:t>
      </w: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доступ детей. </w:t>
      </w:r>
    </w:p>
    <w:p w:rsidR="00E97217" w:rsidRPr="00663E9A" w:rsidRDefault="00E97217" w:rsidP="00E972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 для самостоятельных игр и занятий:</w:t>
      </w:r>
    </w:p>
    <w:p w:rsidR="00E97217" w:rsidRPr="00663E9A" w:rsidRDefault="00E97217" w:rsidP="00E972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средства, применяемые на занятиях;</w:t>
      </w:r>
    </w:p>
    <w:p w:rsidR="00E97217" w:rsidRPr="00663E9A" w:rsidRDefault="00E97217" w:rsidP="00E972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(настольно-печатные и с предметами);</w:t>
      </w:r>
    </w:p>
    <w:p w:rsidR="00E97217" w:rsidRPr="00663E9A" w:rsidRDefault="00E97217" w:rsidP="00E972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и развивающие игры;</w:t>
      </w:r>
    </w:p>
    <w:p w:rsidR="00E97217" w:rsidRPr="00663E9A" w:rsidRDefault="00E97217" w:rsidP="00E972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шашки, шахматы;</w:t>
      </w:r>
    </w:p>
    <w:p w:rsidR="00E97217" w:rsidRPr="00663E9A" w:rsidRDefault="00E97217" w:rsidP="00E972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занимательный математический материал;</w:t>
      </w:r>
    </w:p>
    <w:p w:rsidR="00E97217" w:rsidRPr="00663E9A" w:rsidRDefault="00E97217" w:rsidP="00E972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дидактические средства: блоки </w:t>
      </w:r>
      <w:proofErr w:type="spellStart"/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палочки </w:t>
      </w:r>
      <w:proofErr w:type="spellStart"/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счетный материал, кубики с цифрами и знаками и др.;</w:t>
      </w:r>
    </w:p>
    <w:p w:rsidR="00E97217" w:rsidRPr="00663E9A" w:rsidRDefault="00E97217" w:rsidP="00E972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с учебно-познавательным материалом для чтения и рассматривания иллюстраций;</w:t>
      </w:r>
    </w:p>
    <w:p w:rsidR="00E97217" w:rsidRPr="00663E9A" w:rsidRDefault="00E97217" w:rsidP="00E972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«</w:t>
      </w:r>
      <w:proofErr w:type="spellStart"/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 позволяющая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и расширить знания. </w:t>
      </w:r>
    </w:p>
    <w:p w:rsidR="00E97217" w:rsidRPr="00663E9A" w:rsidRDefault="00E97217" w:rsidP="00E972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наглядно-дидактического материала в математическом уголке способствует  усвоению большого по объему материала, а своевременная смена пособий поддерживает внимание детей к уголку и привлекает их к выполнению разнообразных заданий. </w:t>
      </w:r>
    </w:p>
    <w:p w:rsidR="00E97217" w:rsidRPr="00663E9A" w:rsidRDefault="00E97217" w:rsidP="00E972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игры помогут детям в будущем в увлекательной игровой форме успешно овладеть азами математики и информатики, предотвратить интеллектуальную пассивность, сформировать усидчивость и целеустремленность. Их следует изменять и использовать систематически.</w:t>
      </w:r>
    </w:p>
    <w:p w:rsidR="00E97217" w:rsidRPr="00663E9A" w:rsidRDefault="00E97217" w:rsidP="00E972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Математическое развитие ребенка - процесс трудоемкий и длительный, а результат зависит от систематичности и планомерности занятий с ребенком.</w:t>
      </w:r>
    </w:p>
    <w:p w:rsidR="006E193E" w:rsidRDefault="006E193E" w:rsidP="00E97217">
      <w:pPr>
        <w:ind w:firstLine="709"/>
      </w:pPr>
    </w:p>
    <w:sectPr w:rsidR="006E193E" w:rsidSect="006E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584"/>
    <w:multiLevelType w:val="multilevel"/>
    <w:tmpl w:val="F9E8E2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215BE"/>
    <w:multiLevelType w:val="multilevel"/>
    <w:tmpl w:val="8622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217"/>
    <w:rsid w:val="006E193E"/>
    <w:rsid w:val="00C52048"/>
    <w:rsid w:val="00E9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7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2021-02-11T12:49:00Z</dcterms:created>
  <dcterms:modified xsi:type="dcterms:W3CDTF">2021-02-11T12:50:00Z</dcterms:modified>
</cp:coreProperties>
</file>