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BB" w:rsidRPr="007776E9" w:rsidRDefault="001417BB" w:rsidP="001417BB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7776E9">
        <w:rPr>
          <w:sz w:val="28"/>
          <w:szCs w:val="28"/>
        </w:rPr>
        <w:t>Представление педагогического опыта</w:t>
      </w:r>
    </w:p>
    <w:p w:rsidR="00E15DE3" w:rsidRDefault="001417BB" w:rsidP="00E15DE3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7776E9">
        <w:rPr>
          <w:sz w:val="28"/>
          <w:szCs w:val="28"/>
        </w:rPr>
        <w:t xml:space="preserve">воспитателя структурного подразделения </w:t>
      </w:r>
    </w:p>
    <w:p w:rsidR="001417BB" w:rsidRPr="007776E9" w:rsidRDefault="001417BB" w:rsidP="001417BB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7776E9">
        <w:rPr>
          <w:sz w:val="28"/>
          <w:szCs w:val="28"/>
        </w:rPr>
        <w:t>«Детский сад № 9</w:t>
      </w:r>
      <w:r w:rsidR="00E15DE3">
        <w:rPr>
          <w:sz w:val="28"/>
          <w:szCs w:val="28"/>
        </w:rPr>
        <w:t xml:space="preserve"> </w:t>
      </w:r>
      <w:r w:rsidRPr="007776E9">
        <w:rPr>
          <w:sz w:val="28"/>
          <w:szCs w:val="28"/>
        </w:rPr>
        <w:t>комбинированного вида»</w:t>
      </w:r>
    </w:p>
    <w:p w:rsidR="001417BB" w:rsidRPr="007776E9" w:rsidRDefault="001417BB" w:rsidP="001417BB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7776E9">
        <w:rPr>
          <w:sz w:val="28"/>
          <w:szCs w:val="28"/>
        </w:rPr>
        <w:t>МБДОУ «Детский сад «Радуга» комбинированного вида»</w:t>
      </w:r>
    </w:p>
    <w:p w:rsidR="001417BB" w:rsidRPr="007776E9" w:rsidRDefault="001417BB" w:rsidP="001417BB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7776E9">
        <w:rPr>
          <w:sz w:val="28"/>
          <w:szCs w:val="28"/>
        </w:rPr>
        <w:t>Рузаевского муниципального района</w:t>
      </w:r>
    </w:p>
    <w:p w:rsidR="001417BB" w:rsidRPr="007776E9" w:rsidRDefault="006713A1" w:rsidP="001417BB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Сарсынгалиевой</w:t>
      </w:r>
      <w:proofErr w:type="spellEnd"/>
      <w:r>
        <w:rPr>
          <w:sz w:val="28"/>
          <w:szCs w:val="28"/>
        </w:rPr>
        <w:t xml:space="preserve"> Елены Николаевны</w:t>
      </w:r>
    </w:p>
    <w:p w:rsidR="00CF7034" w:rsidRDefault="00CF7034" w:rsidP="00CF7034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7034" w:rsidRPr="00CF7034" w:rsidRDefault="00CF7034" w:rsidP="004E53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70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I. Введение</w:t>
      </w:r>
    </w:p>
    <w:p w:rsidR="00CF7034" w:rsidRPr="00CF7034" w:rsidRDefault="00CF7034" w:rsidP="00CF70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70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Тема опыта</w:t>
      </w:r>
    </w:p>
    <w:p w:rsidR="00CF7034" w:rsidRDefault="00CF7034" w:rsidP="00CF7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6713A1" w:rsidRPr="0067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воспитание детей 2-3 лет через дидактические игры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7034" w:rsidRDefault="00CF7034" w:rsidP="00CF7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034" w:rsidRPr="00CF7034" w:rsidRDefault="00CF7034" w:rsidP="00CF7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03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2. Сведения об авторе</w:t>
      </w:r>
    </w:p>
    <w:p w:rsidR="006713A1" w:rsidRDefault="00D8158D" w:rsidP="00D815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F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3A1">
        <w:rPr>
          <w:rFonts w:ascii="Times New Roman" w:hAnsi="Times New Roman" w:cs="Times New Roman"/>
          <w:sz w:val="28"/>
          <w:szCs w:val="28"/>
        </w:rPr>
        <w:t>Сарсынгалиева</w:t>
      </w:r>
      <w:proofErr w:type="spellEnd"/>
      <w:r w:rsidR="006713A1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Pr="00D8158D">
        <w:rPr>
          <w:rFonts w:ascii="Times New Roman" w:hAnsi="Times New Roman" w:cs="Times New Roman"/>
          <w:sz w:val="28"/>
          <w:szCs w:val="28"/>
        </w:rPr>
        <w:t xml:space="preserve">, </w:t>
      </w:r>
      <w:r w:rsidR="006713A1">
        <w:rPr>
          <w:rFonts w:ascii="Times New Roman" w:hAnsi="Times New Roman" w:cs="Times New Roman"/>
          <w:sz w:val="28"/>
          <w:szCs w:val="28"/>
        </w:rPr>
        <w:t xml:space="preserve">1 </w:t>
      </w:r>
      <w:r w:rsidR="006713A1" w:rsidRPr="006713A1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</w:p>
    <w:p w:rsidR="00D8158D" w:rsidRPr="00D8158D" w:rsidRDefault="00D8158D" w:rsidP="00D815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F14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D81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высшее, </w:t>
      </w:r>
      <w:r w:rsidRPr="00D8158D">
        <w:rPr>
          <w:rFonts w:ascii="Times New Roman" w:hAnsi="Times New Roman" w:cs="Times New Roman"/>
          <w:sz w:val="28"/>
          <w:szCs w:val="28"/>
        </w:rPr>
        <w:t>МГПИ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58D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Pr="00D8158D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D8158D">
        <w:rPr>
          <w:rFonts w:ascii="Times New Roman" w:hAnsi="Times New Roman" w:cs="Times New Roman"/>
          <w:sz w:val="28"/>
          <w:szCs w:val="28"/>
        </w:rPr>
        <w:t xml:space="preserve">, </w:t>
      </w:r>
      <w:r w:rsidR="006713A1" w:rsidRPr="006713A1">
        <w:rPr>
          <w:rFonts w:ascii="Times New Roman" w:hAnsi="Times New Roman" w:cs="Times New Roman"/>
          <w:sz w:val="28"/>
          <w:szCs w:val="28"/>
        </w:rPr>
        <w:t>«Учите</w:t>
      </w:r>
      <w:r w:rsidR="006713A1">
        <w:rPr>
          <w:rFonts w:ascii="Times New Roman" w:hAnsi="Times New Roman" w:cs="Times New Roman"/>
          <w:sz w:val="28"/>
          <w:szCs w:val="28"/>
        </w:rPr>
        <w:t xml:space="preserve">ль русского языка и литературы», </w:t>
      </w:r>
      <w:r w:rsidR="006713A1" w:rsidRPr="006713A1">
        <w:rPr>
          <w:rFonts w:ascii="Times New Roman" w:hAnsi="Times New Roman" w:cs="Times New Roman"/>
          <w:sz w:val="28"/>
          <w:szCs w:val="28"/>
        </w:rPr>
        <w:t>23.01.1996</w:t>
      </w:r>
      <w:r w:rsidR="002C01E9">
        <w:rPr>
          <w:rFonts w:ascii="Times New Roman" w:hAnsi="Times New Roman" w:cs="Times New Roman"/>
          <w:sz w:val="28"/>
          <w:szCs w:val="28"/>
        </w:rPr>
        <w:t xml:space="preserve"> </w:t>
      </w:r>
      <w:r w:rsidR="006713A1" w:rsidRPr="006713A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E5355" w:rsidRDefault="00D8158D" w:rsidP="004E5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F14">
        <w:rPr>
          <w:rFonts w:ascii="Times New Roman" w:hAnsi="Times New Roman" w:cs="Times New Roman"/>
          <w:b/>
          <w:sz w:val="28"/>
          <w:szCs w:val="28"/>
        </w:rPr>
        <w:t>Переобучение:</w:t>
      </w:r>
      <w:r w:rsidRPr="00D8158D">
        <w:rPr>
          <w:rFonts w:ascii="Times New Roman" w:hAnsi="Times New Roman" w:cs="Times New Roman"/>
          <w:sz w:val="28"/>
          <w:szCs w:val="28"/>
        </w:rPr>
        <w:t xml:space="preserve"> </w:t>
      </w:r>
      <w:r w:rsidR="005A1508" w:rsidRPr="004E5355">
        <w:rPr>
          <w:rFonts w:ascii="Times New Roman" w:hAnsi="Times New Roman" w:cs="Times New Roman"/>
          <w:sz w:val="28"/>
          <w:szCs w:val="28"/>
        </w:rPr>
        <w:t xml:space="preserve">МГПИ им. М.Е. </w:t>
      </w:r>
      <w:proofErr w:type="spellStart"/>
      <w:r w:rsidR="005A1508" w:rsidRPr="004E5355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5A1508" w:rsidRPr="004E5355">
        <w:rPr>
          <w:rFonts w:ascii="Times New Roman" w:hAnsi="Times New Roman" w:cs="Times New Roman"/>
          <w:sz w:val="28"/>
          <w:szCs w:val="28"/>
        </w:rPr>
        <w:t xml:space="preserve">, </w:t>
      </w:r>
      <w:r w:rsidR="005A1508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6713A1" w:rsidRPr="006713A1">
        <w:rPr>
          <w:rFonts w:ascii="Times New Roman" w:hAnsi="Times New Roman" w:cs="Times New Roman"/>
          <w:sz w:val="28"/>
          <w:szCs w:val="28"/>
        </w:rPr>
        <w:t>«Воспитатель дошкольного образования»,</w:t>
      </w:r>
      <w:r w:rsidR="006713A1">
        <w:rPr>
          <w:rFonts w:ascii="Times New Roman" w:hAnsi="Times New Roman" w:cs="Times New Roman"/>
          <w:sz w:val="28"/>
          <w:szCs w:val="28"/>
        </w:rPr>
        <w:t xml:space="preserve"> </w:t>
      </w:r>
      <w:r w:rsidR="006713A1" w:rsidRPr="006713A1">
        <w:rPr>
          <w:rFonts w:ascii="Times New Roman" w:hAnsi="Times New Roman" w:cs="Times New Roman"/>
          <w:sz w:val="28"/>
          <w:szCs w:val="28"/>
        </w:rPr>
        <w:t>14.10.2015</w:t>
      </w:r>
      <w:r w:rsidR="002C01E9">
        <w:rPr>
          <w:rFonts w:ascii="Times New Roman" w:hAnsi="Times New Roman" w:cs="Times New Roman"/>
          <w:sz w:val="28"/>
          <w:szCs w:val="28"/>
        </w:rPr>
        <w:t xml:space="preserve"> </w:t>
      </w:r>
      <w:r w:rsidR="006713A1" w:rsidRPr="006713A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8158D" w:rsidRPr="00D8158D" w:rsidRDefault="00D8158D" w:rsidP="00D815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F14">
        <w:rPr>
          <w:rFonts w:ascii="Times New Roman" w:hAnsi="Times New Roman" w:cs="Times New Roman"/>
          <w:b/>
          <w:sz w:val="28"/>
          <w:szCs w:val="28"/>
        </w:rPr>
        <w:t>Общий / педагогический стаж</w:t>
      </w:r>
      <w:r w:rsidR="004E5355" w:rsidRPr="00AB1F14">
        <w:rPr>
          <w:rFonts w:ascii="Times New Roman" w:hAnsi="Times New Roman" w:cs="Times New Roman"/>
          <w:b/>
          <w:sz w:val="28"/>
          <w:szCs w:val="28"/>
        </w:rPr>
        <w:t>:</w:t>
      </w:r>
      <w:r w:rsidR="00AB1F14">
        <w:rPr>
          <w:rFonts w:ascii="Times New Roman" w:hAnsi="Times New Roman" w:cs="Times New Roman"/>
          <w:sz w:val="28"/>
          <w:szCs w:val="28"/>
        </w:rPr>
        <w:t xml:space="preserve"> </w:t>
      </w:r>
      <w:r w:rsidR="00CB265D">
        <w:rPr>
          <w:rFonts w:ascii="Times New Roman" w:hAnsi="Times New Roman" w:cs="Times New Roman"/>
          <w:sz w:val="28"/>
          <w:szCs w:val="28"/>
        </w:rPr>
        <w:t>26 лет/ 26 лет</w:t>
      </w:r>
    </w:p>
    <w:p w:rsidR="004E5355" w:rsidRDefault="004E5355" w:rsidP="00CF7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355" w:rsidRPr="004E5355" w:rsidRDefault="004E5355" w:rsidP="004E53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5355">
        <w:rPr>
          <w:rFonts w:ascii="Times New Roman" w:hAnsi="Times New Roman" w:cs="Times New Roman"/>
          <w:b/>
          <w:bCs/>
          <w:sz w:val="28"/>
          <w:szCs w:val="28"/>
          <w:u w:val="single"/>
        </w:rPr>
        <w:t>3. Актуальность опыта</w:t>
      </w:r>
    </w:p>
    <w:p w:rsidR="00862417" w:rsidRDefault="007C2D97" w:rsidP="008624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2-3 лет</w:t>
      </w:r>
      <w:r w:rsidRPr="007C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процесса познания взрослого. Взрослые познают мир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мом, маленькие дети – эмоциями, поэтому в </w:t>
      </w:r>
      <w:r w:rsidR="00862417" w:rsidRP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раннем возрасте значение сенсорного развития огромно. </w:t>
      </w:r>
      <w:r w:rsid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417" w:rsidRP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сновное содержание сенсорного восприятия в детском саду </w:t>
      </w:r>
      <w:r w:rsid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2417" w:rsidRP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17" w:rsidRP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сенсорными эталонами и обогащение способами обследования</w:t>
      </w:r>
      <w:r w:rsid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17" w:rsidRP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предметов. </w:t>
      </w:r>
      <w:r w:rsid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2417" w:rsidRP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енсорный,</w:t>
      </w:r>
      <w:r w:rsid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17" w:rsidRP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чувственный опыт является источником познания мира. От того, как ребенок мыслит, видит,</w:t>
      </w:r>
      <w:r w:rsid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17" w:rsidRP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воспринимает мир осязательным путем, во многом зависит его сенсорное развитие.</w:t>
      </w:r>
      <w:r w:rsid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17" w:rsidRP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хорошо будет развит ребенок в раннем детстве, настолько просто и естественно он</w:t>
      </w:r>
      <w:r w:rsid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овладевать новым и в старшем дошкольном</w:t>
      </w:r>
      <w:r w:rsidR="00862417" w:rsidRPr="008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</w:t>
      </w:r>
    </w:p>
    <w:p w:rsidR="00CB265D" w:rsidRPr="00CB265D" w:rsidRDefault="00E36642" w:rsidP="00CB2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думаю, что в наше время </w:t>
      </w:r>
      <w:r w:rsidR="00E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E36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</w:t>
      </w:r>
      <w:r w:rsidR="00E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воспитания</w:t>
      </w:r>
      <w:r w:rsidRPr="00E3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является актуальной, так как в последние годы у дошкольников наблюдаются недостатки восприятия, ощущений и представлений, а также отмечаются нарушения в познавательной деятельности. Таким образом проблема формирования сенсорной культуры у ребенка является одной из главной. Она имеет большое значение в развитии ребенка и требует пристального внимания.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Сенсорное воспитание </w:t>
      </w:r>
      <w:r w:rsidR="00B17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наблюдательность; я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основой для </w:t>
      </w:r>
      <w:r w:rsidR="00B1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воображения и 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 развития;</w:t>
      </w:r>
      <w:r w:rsidR="0025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внимание, слух</w:t>
      </w:r>
      <w:r w:rsidR="00B17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зрени</w:t>
      </w:r>
      <w:r w:rsidR="002577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память; </w:t>
      </w:r>
      <w:r w:rsidR="002577AD" w:rsidRPr="00257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усвоение сенсорных эталонов</w:t>
      </w:r>
      <w:r w:rsidR="002577AD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расширяет словарный запас ребенка.</w:t>
      </w:r>
    </w:p>
    <w:p w:rsidR="00CB265D" w:rsidRDefault="00CB265D" w:rsidP="00CB2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47" w:rsidRPr="00284B47" w:rsidRDefault="00284B47" w:rsidP="00284B47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2"/>
          <w:b/>
          <w:sz w:val="28"/>
          <w:szCs w:val="28"/>
          <w:u w:val="single"/>
        </w:rPr>
      </w:pPr>
      <w:r w:rsidRPr="00284B47">
        <w:rPr>
          <w:rStyle w:val="c2"/>
          <w:b/>
          <w:sz w:val="28"/>
          <w:szCs w:val="28"/>
          <w:u w:val="single"/>
        </w:rPr>
        <w:t>4. Основная идея опыта</w:t>
      </w:r>
    </w:p>
    <w:p w:rsidR="002577AD" w:rsidRDefault="003F0A40" w:rsidP="00B5558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работая над этой 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темой, 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пришла к выводу</w:t>
      </w:r>
      <w:r w:rsid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169F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69FF" w:rsidRPr="00A169F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енсорное воспитание у детей раннего возраста наиболее успешно осуществляется в услов</w:t>
      </w:r>
      <w:r w:rsidR="00A169F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различных дидактических игр, так как игра </w:t>
      </w:r>
      <w:r w:rsidR="00382EB1" w:rsidRPr="00382EB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самая любимая и естественная деятельность дошкольников. </w:t>
      </w:r>
      <w:r w:rsidR="00522038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2038" w:rsidRPr="00522038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обязательно </w:t>
      </w:r>
      <w:r w:rsidR="00522038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="00522038" w:rsidRPr="00522038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построена на интересе и добровольности. Заставить играть нельзя, увлечь игрой можно.</w:t>
      </w:r>
      <w:r w:rsidR="00522038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038" w:rsidRPr="00522038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дидактическая игра с элементами новизны, яркости, динамизма, неожиданности стала для малышей тем средством, которое стимулирует их активность, способствует развитию </w:t>
      </w:r>
      <w:proofErr w:type="spellStart"/>
      <w:r w:rsidR="00522038" w:rsidRPr="00522038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сенсомоторики</w:t>
      </w:r>
      <w:proofErr w:type="spellEnd"/>
      <w:r w:rsidR="00522038" w:rsidRPr="00522038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интеллекта.</w:t>
      </w:r>
      <w:r w:rsidR="00522038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B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В ней дети</w:t>
      </w:r>
      <w:r w:rsidR="002577AD" w:rsidRPr="002577AD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восприятию, осязанию, усваивают сенсорные эталоны; учатся сравнивать, устанавливать закономерности, принимать самостоятельное решение; познают мир и развиваются.</w:t>
      </w:r>
      <w:r w:rsidR="006367E1" w:rsidRPr="006367E1">
        <w:t xml:space="preserve"> </w:t>
      </w:r>
      <w:r w:rsid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я считаю, что если </w:t>
      </w:r>
      <w:r w:rsidR="006367E1" w:rsidRP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раннего возраста </w:t>
      </w:r>
      <w:r w:rsidR="006367E1" w:rsidRP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игры, то можно повысить </w:t>
      </w:r>
      <w:r w:rsid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6367E1" w:rsidRP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уровень сенсорного р</w:t>
      </w:r>
      <w:r w:rsid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азвития.</w:t>
      </w:r>
    </w:p>
    <w:p w:rsidR="00382EB1" w:rsidRPr="00382EB1" w:rsidRDefault="006367E1" w:rsidP="00382EB1">
      <w:pPr>
        <w:pStyle w:val="a3"/>
        <w:shd w:val="clear" w:color="auto" w:fill="FFFFFF"/>
        <w:spacing w:after="0" w:line="360" w:lineRule="auto"/>
        <w:ind w:left="0" w:firstLine="709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</w:t>
      </w:r>
      <w:r w:rsidR="00A169F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169F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2EB1" w:rsidRPr="00382EB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5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поставила перед собой</w:t>
      </w:r>
      <w:r w:rsidR="00382EB1" w:rsidRPr="00382EB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 задачи собственной деятельности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EB1" w:rsidRPr="00382EB1" w:rsidRDefault="00382EB1" w:rsidP="00382EB1">
      <w:pPr>
        <w:pStyle w:val="a3"/>
        <w:shd w:val="clear" w:color="auto" w:fill="FFFFFF"/>
        <w:spacing w:after="0" w:line="360" w:lineRule="auto"/>
        <w:ind w:left="0" w:firstLine="709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B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Pr="00382EB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работы: создание условий, обеспечивающих эффективное использование дидактических игр для формирования </w:t>
      </w:r>
      <w:r w:rsid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67E1" w:rsidRP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енсорно</w:t>
      </w:r>
      <w:r w:rsid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го воспитания</w:t>
      </w:r>
      <w:r w:rsidR="006367E1" w:rsidRP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2-3 лет</w:t>
      </w:r>
      <w:r w:rsid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580" w:rsidRPr="003B18AA" w:rsidRDefault="003F0A40" w:rsidP="003B18A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достичь поставленной цели я поставила </w:t>
      </w:r>
      <w:r w:rsidR="00A52B43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собой </w:t>
      </w:r>
      <w:r w:rsid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дачи:</w:t>
      </w:r>
      <w:r w:rsidR="003B18AA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зучить и проанализировать проблему сенсорного воспитания детей </w:t>
      </w:r>
      <w:r w:rsidR="003B18AA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2-3 лет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систему игр, </w:t>
      </w:r>
      <w:r w:rsidR="003B18AA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которые обеспечат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9F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постепенное 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сенсорных навыков в условиях игровой деятельности;</w:t>
      </w:r>
      <w:r w:rsidR="002577AD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67E1" w:rsidRP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условия для обогащения и накопления сенсорного опыта </w:t>
      </w:r>
      <w:r w:rsid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дидактические игры; </w:t>
      </w:r>
      <w:r w:rsid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r w:rsidR="003B18AA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развивающ</w:t>
      </w:r>
      <w:r w:rsidR="006367E1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C2D97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 </w:t>
      </w:r>
      <w:proofErr w:type="spellStart"/>
      <w:r w:rsidR="003B18AA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сенсорике</w:t>
      </w:r>
      <w:proofErr w:type="spellEnd"/>
      <w:r w:rsidR="003B18AA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77AD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B43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виды деятельности детей </w:t>
      </w:r>
      <w:r w:rsidR="003B18AA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по 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сенсорн</w:t>
      </w:r>
      <w:r w:rsidR="003B18AA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B55580" w:rsidRPr="00B55580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B18AA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азвитию</w:t>
      </w:r>
      <w:r w:rsidR="00A169F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8E4" w:rsidRDefault="009168E4" w:rsidP="005D3D40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D40" w:rsidRPr="00283B80" w:rsidRDefault="005D3D40" w:rsidP="005D3D40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</w:t>
      </w:r>
      <w:r w:rsidRPr="00283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Теоретическая база опыта</w:t>
      </w:r>
    </w:p>
    <w:p w:rsidR="008B69B0" w:rsidRDefault="008B69B0" w:rsidP="009C4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 w:rsidRPr="008B6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Pr="008B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сенсорному воспитанию детей через дидактические игры</w:t>
      </w:r>
      <w:r w:rsidRPr="008B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сбора и анализа информации по данной проблеме, изучила исследования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ченых, педагогическую литературу</w:t>
      </w:r>
      <w:r w:rsidRPr="008B6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EBF" w:rsidRDefault="00415EBF" w:rsidP="009C4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энциклопедии сенсорное воспитание, понимается как целенаправленное развитие и совершенствование сенсорных процессов (ощущений, восприятий, представлений).</w:t>
      </w:r>
    </w:p>
    <w:p w:rsidR="009C4BC9" w:rsidRPr="009C4BC9" w:rsidRDefault="009C4BC9" w:rsidP="009C4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дошкольной педагогик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эта проблема занимала одно из </w:t>
      </w:r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центральных мест. Наиболее важный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в развитие исследований в </w:t>
      </w:r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направлений внесли такие отечественные ученые, как </w:t>
      </w:r>
      <w:proofErr w:type="spellStart"/>
      <w:r w:rsidR="007C2D97" w:rsidRPr="007C2D97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Е.И.Тихеева</w:t>
      </w:r>
      <w:proofErr w:type="spellEnd"/>
      <w:r w:rsidR="007C2D97" w:rsidRPr="007C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Усова,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D97" w:rsidRPr="007C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7C2D97" w:rsidRPr="007C2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7C2D97" w:rsidRPr="007C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Запорожец, Э. Г. Пилюгин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Н.А. Ветлугина, </w:t>
      </w:r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Зинченко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другие. Среди зарубежных </w:t>
      </w:r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исследователей можно выделить </w:t>
      </w:r>
      <w:r w:rsidR="007C2D97" w:rsidRPr="007C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7C2D97" w:rsidRPr="007C2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7C2D97" w:rsidRPr="007C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Декроли</w:t>
      </w:r>
      <w:proofErr w:type="spellEnd"/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считали, что сенсорное воспитание, направленное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является 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A04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дошкольного </w:t>
      </w:r>
      <w:r w:rsidRPr="009C4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</w:p>
    <w:p w:rsidR="00CB265D" w:rsidRPr="00CB265D" w:rsidRDefault="009C4BC9" w:rsidP="00A04A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изучила и проанализировала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1" w:rsidRPr="00CA79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</w:t>
      </w:r>
      <w:r w:rsidR="00CA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="00CA7921" w:rsidRPr="00CA7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5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основным средством сенсорн</w:t>
      </w:r>
      <w:r w:rsidR="002C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воспитания является </w:t>
      </w:r>
      <w:r w:rsidR="00A5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2C0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игра.</w:t>
      </w:r>
      <w:r w:rsidR="0092712A" w:rsidRPr="0092712A">
        <w:t xml:space="preserve"> 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не только для освоения ребенком сенсорных эталонов, 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анализировать, сравнивать </w:t>
      </w:r>
      <w:r w:rsidR="002C0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меты, делать простейшие выводы, а значит, развивает ребен</w:t>
      </w:r>
      <w:r w:rsidR="002C0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интеллекту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ально.</w:t>
      </w:r>
      <w:r w:rsidR="00A0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учит </w:t>
      </w:r>
      <w:r w:rsidR="00A0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BD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активности, 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2C0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стоятельности, жела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помочь, умению соп</w:t>
      </w:r>
      <w:r w:rsidR="002C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ереживать, </w:t>
      </w:r>
      <w:r w:rsidR="00BD146A" w:rsidRPr="00BD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ребенка наблюдать и выделять характерные признаки предметов, различать их, устан</w:t>
      </w:r>
      <w:r w:rsidR="00BD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авливать простейшие взаимосвязи, </w:t>
      </w:r>
      <w:r w:rsidR="002C0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 представле</w:t>
      </w:r>
      <w:r w:rsidR="00BD1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малыша об окружающем мире.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50" w:rsidRPr="00A0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развивают речь детей: пополняется и активизируется словарь, развивается </w:t>
      </w:r>
      <w:r w:rsidR="00A04A50" w:rsidRPr="00A0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связная речь, формируется правильное звукопроизношение, умение правильно выражать свои мысли. </w:t>
      </w:r>
    </w:p>
    <w:p w:rsidR="002C01E9" w:rsidRDefault="002C01E9" w:rsidP="00CB2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40" w:rsidRPr="00283B80" w:rsidRDefault="005D3D40" w:rsidP="005D3D40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 </w:t>
      </w:r>
      <w:r w:rsidRPr="00283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Новизна</w:t>
      </w:r>
    </w:p>
    <w:p w:rsidR="000A618C" w:rsidRDefault="000A618C" w:rsidP="005D3D40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моего опыта состоит в том, что</w:t>
      </w:r>
      <w:r w:rsidR="009F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5580" w:rsidRPr="00B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</w:t>
      </w:r>
      <w:r w:rsidR="00B55580" w:rsidRPr="00B55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подобрала</w:t>
      </w:r>
      <w:r w:rsidR="00B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в работе </w:t>
      </w:r>
      <w:r w:rsidR="009F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своими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дидактических игр и создала условия для</w:t>
      </w:r>
      <w:r w:rsidR="00A4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использования.</w:t>
      </w:r>
      <w:r w:rsidR="009F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я </w:t>
      </w:r>
      <w:r w:rsidR="00A403FA" w:rsidRPr="00A4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включила </w:t>
      </w:r>
      <w:r w:rsidR="00DA6BB9" w:rsidRPr="00D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виды деятельности </w:t>
      </w:r>
      <w:r w:rsidR="00D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B55580" w:rsidRPr="00B5558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сенсорного развития</w:t>
      </w:r>
      <w:r w:rsidR="00DA6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618C">
        <w:t xml:space="preserve"> </w:t>
      </w:r>
    </w:p>
    <w:p w:rsidR="005D3D40" w:rsidRDefault="005D3D40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40" w:rsidRPr="008A0EEE" w:rsidRDefault="005D3D40" w:rsidP="005D3D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0E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8A0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Технология опыта</w:t>
      </w:r>
    </w:p>
    <w:p w:rsidR="00A403FA" w:rsidRDefault="00A403FA" w:rsidP="00CB265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8E23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внедрение опыта работы </w:t>
      </w:r>
      <w:r w:rsidR="008E23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проводила</w:t>
      </w:r>
      <w:r w:rsidRPr="00A4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«Детский сад № 9 комбинированного вида» Рузаевского муниципального района в первой младшей группе.</w:t>
      </w:r>
    </w:p>
    <w:p w:rsidR="00DF64E9" w:rsidRDefault="00DF64E9" w:rsidP="00DF64E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своей работе с воспитанниками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сенсорного воспитания </w:t>
      </w:r>
      <w:r w:rsidRPr="00DF6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разнообразные дидактические игры:</w:t>
      </w:r>
    </w:p>
    <w:p w:rsidR="00067337" w:rsidRDefault="00067337" w:rsidP="0006733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игры и упражнения для закрепления понятия формы: </w:t>
      </w:r>
      <w:r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предмет нужной формы», «Заплатки для штанишек», «Какая фигура лишняя?», «Круг, квадрат», «Закроем окна у домиков» и т.д. Играя в такие игры, дети учатся различать, группировать предметы по форме, вставлять предметы данной формы в соответствующие для них отверстия.</w:t>
      </w:r>
    </w:p>
    <w:p w:rsidR="00067337" w:rsidRDefault="00B327A1" w:rsidP="0006733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</w:t>
      </w:r>
      <w:r w:rsidRPr="0006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 и упражнения на закрепление цвета.</w:t>
      </w:r>
      <w:r w:rsidR="002256B2" w:rsidRPr="002256B2">
        <w:t xml:space="preserve"> </w:t>
      </w:r>
      <w:r w:rsidR="00067337" w:rsidRPr="00067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Например, такие игры, как «Разноцветные палочки»</w:t>
      </w:r>
      <w:r w:rsidR="00067337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«Собери разноцветную гирлянду»,</w:t>
      </w:r>
      <w:r w:rsidR="00067337" w:rsidRPr="00067337">
        <w:t xml:space="preserve"> </w:t>
      </w:r>
      <w:r w:rsidR="00067337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кого какой костюм», </w:t>
      </w:r>
      <w:r w:rsidR="00067337" w:rsidRPr="00067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«Какого цвета не стало?»</w:t>
      </w:r>
      <w:r w:rsidR="00067337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337" w:rsidRPr="00067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«Подбери чашки к блюдцам»</w:t>
      </w:r>
      <w:r w:rsidR="00067337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337" w:rsidRPr="00067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7337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</w:t>
      </w:r>
      <w:r w:rsidR="002256B2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эти игры, дети учатся группировать, соотносить предметы по цвету.</w:t>
      </w:r>
    </w:p>
    <w:p w:rsidR="00067337" w:rsidRDefault="002256B2" w:rsidP="0006733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 и упражнения на закрепления понятия величины.</w:t>
      </w:r>
      <w:r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337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играм относятся «Самая длинная, самая короткая</w:t>
      </w:r>
      <w:proofErr w:type="gramStart"/>
      <w:r w:rsidR="00067337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="00067337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Угости зайчика», «Большие и маленькие», «Какая матрешка больше» и т.д. </w:t>
      </w:r>
      <w:r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эти игры, дети учатся различать, чередовать, группировать предметы по величине.</w:t>
      </w:r>
    </w:p>
    <w:p w:rsidR="00DF64E9" w:rsidRPr="00067337" w:rsidRDefault="00557BB9" w:rsidP="0006733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Дидактические игры </w:t>
      </w:r>
      <w:r w:rsidR="00DF64E9" w:rsidRPr="0006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предметами:</w:t>
      </w:r>
      <w:r w:rsidR="00DF64E9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«Построй башенку», «Сложи матрешку», «Сложи пирамидку» и т. п. </w:t>
      </w:r>
      <w:r w:rsid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них, дети закрепляют</w:t>
      </w:r>
      <w:r w:rsidR="00DF64E9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64E9" w:rsidRPr="000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(величина, форма, цвет).</w:t>
      </w:r>
    </w:p>
    <w:p w:rsidR="00CB265D" w:rsidRPr="00CB265D" w:rsidRDefault="00CB265D" w:rsidP="00DF64E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дидактических играх </w:t>
      </w:r>
      <w:r w:rsidR="000C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использую </w:t>
      </w:r>
      <w:r w:rsidR="000C7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="000C7B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цветные, яркие, объемные</w:t>
      </w:r>
      <w:r w:rsidR="003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дошкольникам</w:t>
      </w:r>
      <w:r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</w:t>
      </w:r>
      <w:r w:rsidR="000C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дидактических задач, например, отбирать все игрушки, сделанные из </w:t>
      </w:r>
      <w:r w:rsidR="003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одинакового материала</w:t>
      </w:r>
      <w:r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игрушки, </w:t>
      </w:r>
      <w:r w:rsidR="000C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для различных творческих игр: для игры в </w:t>
      </w:r>
      <w:r w:rsidR="00E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больницу, парикмахерскую, семью</w:t>
      </w:r>
      <w:r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Используя </w:t>
      </w:r>
      <w:r w:rsidR="000C7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игры, я вызываю</w:t>
      </w:r>
      <w:r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самостоятельной игре, подсказ</w:t>
      </w:r>
      <w:r w:rsidR="000C7BB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</w:t>
      </w:r>
      <w:r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замысел игр с помощью отобранных игрушек.</w:t>
      </w:r>
    </w:p>
    <w:p w:rsidR="00CB265D" w:rsidRPr="00CB265D" w:rsidRDefault="00120FCD" w:rsidP="00CB265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я 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8D5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0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песенок и загадок. </w:t>
      </w:r>
      <w:r w:rsidR="003070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</w:t>
      </w:r>
      <w:r w:rsidR="008D5A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</w:t>
      </w:r>
      <w:r w:rsidR="0030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</w:t>
      </w:r>
      <w:r w:rsidR="008D5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обучения более занимательным.</w:t>
      </w:r>
    </w:p>
    <w:p w:rsidR="00E065AA" w:rsidRDefault="00E065AA" w:rsidP="007B646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воспитанниками в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дидактические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</w:t>
      </w:r>
      <w:r w:rsidR="00B3596F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строгой последовательности.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r w:rsidR="00B3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вленные на развитие цвета, потом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 формы, потом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восприятия величины, и в завершении на развитие глазомера.</w:t>
      </w:r>
    </w:p>
    <w:p w:rsidR="00E065AA" w:rsidRDefault="00E065AA" w:rsidP="007B646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 в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игр 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старалась заботиться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их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хорошем эмоциональном самочувствии. Привлекала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предметам и действиям с ними с помощью разнообразных приемов, поддерживала интерес к образовательной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через добавление персонажей. Конечно же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 данном направлении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подход,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E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был низкий уровень сенсорного развития.</w:t>
      </w:r>
    </w:p>
    <w:p w:rsidR="007B646C" w:rsidRDefault="00FD52F6" w:rsidP="007B646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роль </w:t>
      </w:r>
      <w:r w:rsidR="00B3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3596F" w:rsidRPr="00B35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</w:t>
      </w:r>
      <w:r w:rsidR="00B3596F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развитии</w:t>
      </w:r>
      <w:r w:rsidR="00B3596F" w:rsidRPr="00B3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возраста </w:t>
      </w:r>
      <w:r w:rsidRPr="00FD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педагогам, но и </w:t>
      </w:r>
      <w:r w:rsidRPr="00FD5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</w:t>
      </w:r>
      <w:r w:rsidR="003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1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</w:t>
      </w:r>
      <w:r w:rsidR="007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направлении 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1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 w:rsidR="008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мне и 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8D5AE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изготовлении дидактических игр, </w:t>
      </w:r>
      <w:r w:rsidR="008D5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играть со своими детьми. </w:t>
      </w:r>
      <w:r w:rsidR="00275106" w:rsidRPr="002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</w:t>
      </w:r>
      <w:r w:rsidR="00B1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</w:t>
      </w:r>
      <w:r w:rsidR="002751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</w:t>
      </w:r>
      <w:r w:rsidR="00B17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75106" w:rsidRPr="002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формы, обобщенные темой «Сенсорное воспитание ребенка в детском саду и дома»</w:t>
      </w:r>
      <w:r w:rsidR="002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памятки, родительские собрания, 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беседы, консультации</w:t>
      </w:r>
      <w:r w:rsidR="008D5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 по выявлению уровня знаний родителей о 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сенсорном воспитании. В родительском уголке </w:t>
      </w:r>
      <w:r w:rsidR="008D5A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выставляю</w:t>
      </w:r>
      <w:r w:rsidR="00CB265D" w:rsidRPr="00C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 изготовлению дидактических игр из природного и бросового материала, бумаги, картона.</w:t>
      </w:r>
    </w:p>
    <w:p w:rsidR="00FD52F6" w:rsidRPr="00FD52F6" w:rsidRDefault="00FD52F6" w:rsidP="007B646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тематическом </w:t>
      </w:r>
      <w:r w:rsidRPr="007B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родительском собрании </w:t>
      </w:r>
      <w:r w:rsidR="007B64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продемонстрировала </w:t>
      </w:r>
      <w:r w:rsidR="007B6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Pr="00FD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презентацию</w:t>
      </w:r>
      <w:r w:rsidR="007B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2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4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играем»,</w:t>
      </w:r>
      <w:r w:rsidR="007B646C" w:rsidRPr="007B646C">
        <w:t xml:space="preserve"> </w:t>
      </w:r>
      <w:r w:rsidR="007B646C" w:rsidRPr="007B6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были представлены фотографии игр детей в детском саду по сенсорному развити</w:t>
      </w:r>
      <w:r w:rsidR="007B646C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7B646C" w:rsidRDefault="007B646C" w:rsidP="0027510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и систематическая работа оказала положительное влияние на развитие сенсорных способностей малышей.</w:t>
      </w:r>
    </w:p>
    <w:p w:rsidR="005D3D40" w:rsidRDefault="005D3D40" w:rsidP="005D3D40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D40" w:rsidRPr="008A0EEE" w:rsidRDefault="005D3D40" w:rsidP="005D3D40">
      <w:pPr>
        <w:pStyle w:val="a3"/>
        <w:shd w:val="clear" w:color="auto" w:fill="FFFFFF"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0E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8A0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Результативность опыта</w:t>
      </w:r>
    </w:p>
    <w:p w:rsidR="00211678" w:rsidRDefault="00211678" w:rsidP="00CB2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и в к</w:t>
      </w:r>
      <w:r w:rsidR="00522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онце 2021 – 2022 учебного года я провела в своей группе диагностику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сенсорного развития детей первой младшей группы. Ее результаты приведены в таблице.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1678" w:rsidTr="00211678"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 - уровни</w:t>
            </w:r>
          </w:p>
        </w:tc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 2022</w:t>
            </w:r>
          </w:p>
        </w:tc>
      </w:tr>
      <w:tr w:rsidR="00211678" w:rsidTr="00211678"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42 %</w:t>
            </w:r>
          </w:p>
        </w:tc>
      </w:tr>
      <w:tr w:rsidR="00211678" w:rsidTr="00211678"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45 %</w:t>
            </w:r>
          </w:p>
        </w:tc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56 %</w:t>
            </w:r>
          </w:p>
        </w:tc>
      </w:tr>
      <w:tr w:rsidR="00211678" w:rsidTr="00211678"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55 %</w:t>
            </w:r>
          </w:p>
        </w:tc>
        <w:tc>
          <w:tcPr>
            <w:tcW w:w="3190" w:type="dxa"/>
          </w:tcPr>
          <w:p w:rsidR="00211678" w:rsidRDefault="00211678" w:rsidP="00CB26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2 %</w:t>
            </w:r>
          </w:p>
        </w:tc>
      </w:tr>
    </w:tbl>
    <w:p w:rsidR="00211678" w:rsidRDefault="00211678" w:rsidP="00CB2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1678" w:rsidRDefault="00522038" w:rsidP="00CB2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Проведенный мониторинг </w:t>
      </w:r>
      <w:r w:rsidR="008E2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учебного года </w:t>
      </w:r>
      <w:r w:rsidRPr="00522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развитию сенсорных способностей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моей</w:t>
      </w:r>
      <w:r w:rsidRPr="00522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 показал недостаточный уровень сенсорного развития по всем показателям</w:t>
      </w:r>
      <w:r w:rsidR="008E2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б</w:t>
      </w:r>
      <w:r w:rsidR="00275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лагодаря моей целенаправленной работе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5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детьми по опыту работы 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произошли существенные изменения в </w:t>
      </w:r>
      <w:r w:rsidR="00733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8B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развитии. </w:t>
      </w:r>
      <w:r w:rsidR="008B69B0" w:rsidRPr="008B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8B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таблицы видно, что усвоение программы с 0</w:t>
      </w:r>
      <w:r w:rsidR="002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высокого уровня возросло до 42</w:t>
      </w:r>
      <w:r w:rsidR="008B69B0" w:rsidRPr="008B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средний уро</w:t>
      </w:r>
      <w:r w:rsidR="002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увеличился с 45</w:t>
      </w:r>
      <w:r w:rsidR="00211678" w:rsidRPr="002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2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56%</w:t>
      </w:r>
      <w:r w:rsidR="008B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69B0" w:rsidRPr="008B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низкий ур</w:t>
      </w:r>
      <w:r w:rsidR="008B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овень</w:t>
      </w:r>
      <w:r w:rsidR="002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8B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начале года был у 5</w:t>
      </w:r>
      <w:r w:rsidR="008B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5%</w:t>
      </w:r>
      <w:r w:rsidR="002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конце года низкий уровень только у 2</w:t>
      </w:r>
      <w:r w:rsidR="00211678" w:rsidRPr="002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2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02C5" w:rsidRDefault="00E065AA" w:rsidP="00CB265D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благодаря </w:t>
      </w:r>
      <w:r w:rsidR="009E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</w:t>
      </w:r>
      <w:r w:rsidR="009E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мной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</w:t>
      </w:r>
      <w:r w:rsidR="009E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игр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с детьми 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помогло мне повысить у </w:t>
      </w:r>
      <w:r w:rsidR="008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сенсорного воспитания, сформировать знания по сенсорному развитию. Через дидактическую игру дети познакомились с сенсорными эталонами, со способами обследования предметов. У </w:t>
      </w:r>
      <w:r w:rsidR="008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сформировалось умение точно, 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полно и расчленено воспринимать свойства предметов, научились анализировать, сравнивать предметы. </w:t>
      </w:r>
      <w:r w:rsidR="008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стали больше </w:t>
      </w:r>
      <w:r w:rsidR="008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уделять </w:t>
      </w:r>
      <w:r w:rsidR="00DC2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дидактическим играм, у них появилось желание играть в </w:t>
      </w:r>
      <w:r w:rsidR="008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использовать игру в повседневной жизни. </w:t>
      </w:r>
      <w:r w:rsidR="008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д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ети стали более </w:t>
      </w:r>
      <w:r w:rsidR="008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усидчивыми, 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внимательными,</w:t>
      </w:r>
      <w:r w:rsidR="00DC2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общительными, </w:t>
      </w:r>
      <w:r w:rsidR="007C2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C2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амостоятельными,</w:t>
      </w:r>
      <w:r w:rsidR="00CB265D" w:rsidRPr="00CB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время игр по</w:t>
      </w:r>
      <w:r w:rsidR="00A40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ддерживают дружеские отношения.</w:t>
      </w:r>
      <w:r w:rsidR="009E02C5" w:rsidRPr="009E02C5">
        <w:t xml:space="preserve"> </w:t>
      </w:r>
    </w:p>
    <w:p w:rsidR="00A403FA" w:rsidRDefault="009E02C5" w:rsidP="00CB2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хорошим результатам</w:t>
      </w:r>
      <w:r w:rsidRPr="009E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способствовало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9E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о, что сенсорное развитие воспитанников 2-3 лет </w:t>
      </w:r>
      <w:r w:rsidRPr="009E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осуществлялось как непосредственно в образовательной деятельности, так и в ходе режимных моментов.</w:t>
      </w:r>
    </w:p>
    <w:p w:rsidR="00CB265D" w:rsidRDefault="009E02C5" w:rsidP="008624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Успешным р</w:t>
      </w:r>
      <w:r w:rsidR="00A40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езультатом моей работы стала составленная мной картотека</w:t>
      </w:r>
      <w:r w:rsidR="00A403FA" w:rsidRPr="00A40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дидактических игр по сенсорному развитию детей раннего возраста</w:t>
      </w:r>
      <w:r w:rsidR="0086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</w:t>
      </w:r>
      <w:r w:rsidR="00862417" w:rsidRPr="0086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созданы соответствующие условия и предметн</w:t>
      </w:r>
      <w:r w:rsidR="0086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– пространственная среда в группе.</w:t>
      </w:r>
    </w:p>
    <w:p w:rsidR="00373AE5" w:rsidRPr="00CB265D" w:rsidRDefault="00373AE5" w:rsidP="008624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Проводимая мною работа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родителями моих воспитанников </w:t>
      </w:r>
      <w:r w:rsidRPr="00373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помогла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Pr="00373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узнать и расширить свои знания о том, что такое сенсорное воспитание, какое оно имеет значение в развитии ребенка и какую роль в сенсорном воспитании играет дидактическая игра. Они научились создавать дома условия для дидактических игр и правильно подбирать их. Радует, что родителей заинтересовала эта тема и они проявляют интерес в дальнейшем развитии своих детей.</w:t>
      </w:r>
    </w:p>
    <w:p w:rsidR="00666AA6" w:rsidRDefault="00666AA6" w:rsidP="00B555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опыт работы я распространяю через выступления на семинарах, педсоветах, открытых показах образовательной деятельности</w:t>
      </w:r>
      <w:r w:rsidR="004C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66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апреле 2019 года я провела </w:t>
      </w:r>
      <w:r w:rsidR="004C7461" w:rsidRPr="004C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4C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нашего детского сада открытое занятие «Малыши спешат на помощь», используя дидактические игры</w:t>
      </w:r>
      <w:r w:rsidR="009E3C08" w:rsidRPr="009E3C08">
        <w:t xml:space="preserve"> </w:t>
      </w:r>
      <w:r w:rsidR="009E3C08" w:rsidRPr="009E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сенсорного воспитания детей 2-3 лет</w:t>
      </w:r>
      <w:r w:rsidR="009E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C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марте 2020 года выступала </w:t>
      </w:r>
      <w:r w:rsidR="009E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C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педагогическом совете с докладом «Сенсорное развитие как предпосылки математического развития детей младшего дошкольного возраста». </w:t>
      </w:r>
      <w:r w:rsidRPr="00666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апреле 2022 года была участником межрегионального научно-практического семинара «Актуальные проблемы педагогики и методики дошкольного и начального образования» в рамках международной научно-практической конференции – 58-е </w:t>
      </w:r>
      <w:proofErr w:type="spellStart"/>
      <w:r w:rsidRPr="00666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Евсевьевские</w:t>
      </w:r>
      <w:proofErr w:type="spellEnd"/>
      <w:r w:rsidRPr="00666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чтения с докладом «Сенсорное воспитание детей через дидактичес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кие игры». В апреле 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году </w:t>
      </w:r>
      <w:r w:rsidRPr="00666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выпуске № 5 (204) в научно-образовательном журнале «Вестник дошкольного образования» опубликовала статью по теме «Роль пальчиковых игр в развитии ребенка».</w:t>
      </w:r>
    </w:p>
    <w:p w:rsidR="006143D5" w:rsidRDefault="00615033" w:rsidP="000A61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моей работы представлен на сайт</w:t>
      </w:r>
      <w:r w:rsidR="009E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61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https://ds9ruz.schoolrm.ru/ и </w:t>
      </w:r>
      <w:hyperlink r:id="rId5" w:history="1">
        <w:r w:rsidRPr="00422C66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http://nsportal.ru/sarsingaliwaelena</w:t>
        </w:r>
      </w:hyperlink>
      <w:r w:rsidRPr="0061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</w:t>
      </w:r>
      <w:r w:rsidR="00B55580" w:rsidRPr="00B55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использован </w:t>
      </w:r>
      <w:r w:rsidR="000A618C" w:rsidRPr="000A6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педагогами ДОУ и родителями в совместной деятельности с детьми раннего возраста</w:t>
      </w:r>
      <w:r w:rsidR="000A6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02C5" w:rsidRDefault="009E02C5" w:rsidP="00283B80">
      <w:pPr>
        <w:pStyle w:val="a3"/>
        <w:shd w:val="clear" w:color="auto" w:fill="FFFFFF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ECD" w:rsidRPr="00283B80" w:rsidRDefault="0045377B" w:rsidP="00283B80">
      <w:pPr>
        <w:pStyle w:val="a3"/>
        <w:shd w:val="clear" w:color="auto" w:fill="FFFFFF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литературы</w:t>
      </w:r>
    </w:p>
    <w:p w:rsidR="009E02C5" w:rsidRDefault="009E02C5" w:rsidP="009E02C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Афанасьева И.П. Маленькими шагами в большой мир знаний. Первая младшая группа: Учебно-методическое пособие для воспитателей </w:t>
      </w:r>
      <w:proofErr w:type="gramStart"/>
      <w:r w:rsidRPr="009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ДОУ.-</w:t>
      </w:r>
      <w:proofErr w:type="gramEnd"/>
      <w:r w:rsidRPr="009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«ДЕТСТВО-ПРЕСС», 2005.</w:t>
      </w:r>
    </w:p>
    <w:p w:rsidR="00781EF6" w:rsidRDefault="00415EBF" w:rsidP="009E02C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ПилюгинаВ.</w:t>
      </w:r>
      <w:r w:rsidR="00781EF6" w:rsidRPr="00D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81EF6" w:rsidRPr="00DA6B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Сенсорные способнос</w:t>
      </w:r>
      <w:r w:rsidR="00DA6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малыша: Игры на развитие вос</w:t>
      </w:r>
      <w:r w:rsidR="00781EF6" w:rsidRPr="00D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цвета, формы, величины у детей р</w:t>
      </w:r>
      <w:r w:rsidR="00D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аннего возраста. – М.: просвеще</w:t>
      </w:r>
      <w:r w:rsidR="00781EF6" w:rsidRPr="00D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АО «Учеб. мет» 1996;</w:t>
      </w:r>
    </w:p>
    <w:p w:rsidR="009E02C5" w:rsidRDefault="009E02C5" w:rsidP="009E02C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9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Воспитание сенсорной культуры ребенка: книга для воспитателей детского сада / </w:t>
      </w:r>
      <w:proofErr w:type="spellStart"/>
      <w:r w:rsidRPr="009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9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Пилюгина Е.Г. - М.: </w:t>
      </w:r>
      <w:proofErr w:type="gramStart"/>
      <w:r w:rsidRPr="009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,</w:t>
      </w:r>
      <w:proofErr w:type="gramEnd"/>
      <w:r w:rsidRPr="009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1998.</w:t>
      </w:r>
    </w:p>
    <w:p w:rsidR="007B16C4" w:rsidRDefault="009E02C5" w:rsidP="009E02C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Н.Ф. Развитие игровой деятельности. Система работы в первой младшей группе детского сада. – М.: Мозаика-Синтез, 2008.</w:t>
      </w:r>
    </w:p>
    <w:sectPr w:rsidR="007B16C4" w:rsidSect="00334FB0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B403EBF"/>
    <w:multiLevelType w:val="hybridMultilevel"/>
    <w:tmpl w:val="FA3A0EA0"/>
    <w:lvl w:ilvl="0" w:tplc="951A967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565223"/>
    <w:multiLevelType w:val="hybridMultilevel"/>
    <w:tmpl w:val="64A0E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52C1"/>
    <w:multiLevelType w:val="hybridMultilevel"/>
    <w:tmpl w:val="1994C3AA"/>
    <w:lvl w:ilvl="0" w:tplc="A328C14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86542"/>
    <w:multiLevelType w:val="hybridMultilevel"/>
    <w:tmpl w:val="C4B879D0"/>
    <w:lvl w:ilvl="0" w:tplc="8A86BBA0">
      <w:start w:val="1"/>
      <w:numFmt w:val="bullet"/>
      <w:lvlText w:val="•"/>
      <w:lvlJc w:val="left"/>
      <w:pPr>
        <w:ind w:left="786" w:hanging="360"/>
      </w:pPr>
      <w:rPr>
        <w:rFonts w:ascii="Calibri" w:hAnsi="Calibri" w:cs="Times New Roman" w:hint="default"/>
      </w:rPr>
    </w:lvl>
    <w:lvl w:ilvl="1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146587"/>
    <w:multiLevelType w:val="hybridMultilevel"/>
    <w:tmpl w:val="93967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0500"/>
    <w:multiLevelType w:val="multilevel"/>
    <w:tmpl w:val="F19C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402E6"/>
    <w:multiLevelType w:val="multilevel"/>
    <w:tmpl w:val="D1EE50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F6241"/>
    <w:multiLevelType w:val="hybridMultilevel"/>
    <w:tmpl w:val="9D5C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5B30"/>
    <w:multiLevelType w:val="multilevel"/>
    <w:tmpl w:val="FBCE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E574B5"/>
    <w:multiLevelType w:val="hybridMultilevel"/>
    <w:tmpl w:val="7E423D68"/>
    <w:lvl w:ilvl="0" w:tplc="51548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65FF8"/>
    <w:multiLevelType w:val="multilevel"/>
    <w:tmpl w:val="D1429220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EE0D3E"/>
    <w:multiLevelType w:val="multilevel"/>
    <w:tmpl w:val="68CA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64032"/>
    <w:multiLevelType w:val="hybridMultilevel"/>
    <w:tmpl w:val="D8D2A496"/>
    <w:lvl w:ilvl="0" w:tplc="AFF244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EA54FE"/>
    <w:multiLevelType w:val="hybridMultilevel"/>
    <w:tmpl w:val="976C92D6"/>
    <w:lvl w:ilvl="0" w:tplc="8A86BBA0">
      <w:start w:val="1"/>
      <w:numFmt w:val="bullet"/>
      <w:lvlText w:val="•"/>
      <w:lvlJc w:val="left"/>
      <w:pPr>
        <w:ind w:left="1146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15" w15:restartNumberingAfterBreak="0">
    <w:nsid w:val="7FE24CA4"/>
    <w:multiLevelType w:val="hybridMultilevel"/>
    <w:tmpl w:val="AE86D414"/>
    <w:lvl w:ilvl="0" w:tplc="98FEC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ECD"/>
    <w:rsid w:val="00020247"/>
    <w:rsid w:val="00034FB1"/>
    <w:rsid w:val="000358E8"/>
    <w:rsid w:val="00044014"/>
    <w:rsid w:val="00065E2B"/>
    <w:rsid w:val="00066138"/>
    <w:rsid w:val="00067337"/>
    <w:rsid w:val="000754A0"/>
    <w:rsid w:val="0008456F"/>
    <w:rsid w:val="0008646C"/>
    <w:rsid w:val="0008691C"/>
    <w:rsid w:val="00094A85"/>
    <w:rsid w:val="000A618C"/>
    <w:rsid w:val="000B1709"/>
    <w:rsid w:val="000B743F"/>
    <w:rsid w:val="000C4CCA"/>
    <w:rsid w:val="000C7BBD"/>
    <w:rsid w:val="000D51CE"/>
    <w:rsid w:val="000E01EC"/>
    <w:rsid w:val="000E543C"/>
    <w:rsid w:val="000F2411"/>
    <w:rsid w:val="000F5228"/>
    <w:rsid w:val="00102123"/>
    <w:rsid w:val="00102F5E"/>
    <w:rsid w:val="001121E0"/>
    <w:rsid w:val="00120FCD"/>
    <w:rsid w:val="00124C10"/>
    <w:rsid w:val="001417BB"/>
    <w:rsid w:val="00145708"/>
    <w:rsid w:val="001600BD"/>
    <w:rsid w:val="00187C5D"/>
    <w:rsid w:val="001A17CF"/>
    <w:rsid w:val="002002F6"/>
    <w:rsid w:val="00211678"/>
    <w:rsid w:val="002256B2"/>
    <w:rsid w:val="00236487"/>
    <w:rsid w:val="0024082C"/>
    <w:rsid w:val="00241923"/>
    <w:rsid w:val="002577AD"/>
    <w:rsid w:val="00275106"/>
    <w:rsid w:val="002826C0"/>
    <w:rsid w:val="00283B80"/>
    <w:rsid w:val="00284B47"/>
    <w:rsid w:val="002A5C0E"/>
    <w:rsid w:val="002C01E9"/>
    <w:rsid w:val="002C66F7"/>
    <w:rsid w:val="002E1537"/>
    <w:rsid w:val="0030022C"/>
    <w:rsid w:val="00300B2A"/>
    <w:rsid w:val="00306E15"/>
    <w:rsid w:val="003070C2"/>
    <w:rsid w:val="00334FB0"/>
    <w:rsid w:val="0033547F"/>
    <w:rsid w:val="00373AE5"/>
    <w:rsid w:val="003740FC"/>
    <w:rsid w:val="00382B93"/>
    <w:rsid w:val="00382EB1"/>
    <w:rsid w:val="003856A9"/>
    <w:rsid w:val="00391C8A"/>
    <w:rsid w:val="003A48C7"/>
    <w:rsid w:val="003B18AA"/>
    <w:rsid w:val="003B39A5"/>
    <w:rsid w:val="003B45B7"/>
    <w:rsid w:val="003C00B4"/>
    <w:rsid w:val="003C371F"/>
    <w:rsid w:val="003F0A40"/>
    <w:rsid w:val="00415EBF"/>
    <w:rsid w:val="004420CF"/>
    <w:rsid w:val="0045377B"/>
    <w:rsid w:val="004760C6"/>
    <w:rsid w:val="004C2236"/>
    <w:rsid w:val="004C7461"/>
    <w:rsid w:val="004E5355"/>
    <w:rsid w:val="004E73F8"/>
    <w:rsid w:val="004F1864"/>
    <w:rsid w:val="004F33A6"/>
    <w:rsid w:val="00522038"/>
    <w:rsid w:val="005526D9"/>
    <w:rsid w:val="0055485A"/>
    <w:rsid w:val="005566E0"/>
    <w:rsid w:val="00557BB9"/>
    <w:rsid w:val="00573B94"/>
    <w:rsid w:val="00580530"/>
    <w:rsid w:val="005A1508"/>
    <w:rsid w:val="005C4178"/>
    <w:rsid w:val="005D3D40"/>
    <w:rsid w:val="005D426B"/>
    <w:rsid w:val="005E4483"/>
    <w:rsid w:val="005F1406"/>
    <w:rsid w:val="005F2236"/>
    <w:rsid w:val="005F680B"/>
    <w:rsid w:val="00604F11"/>
    <w:rsid w:val="006143D5"/>
    <w:rsid w:val="00615033"/>
    <w:rsid w:val="00617A6D"/>
    <w:rsid w:val="00625B3A"/>
    <w:rsid w:val="0063300E"/>
    <w:rsid w:val="006367E1"/>
    <w:rsid w:val="00650D50"/>
    <w:rsid w:val="00666AA6"/>
    <w:rsid w:val="006713A1"/>
    <w:rsid w:val="006948EB"/>
    <w:rsid w:val="006954C4"/>
    <w:rsid w:val="006D1887"/>
    <w:rsid w:val="006D2A07"/>
    <w:rsid w:val="007022A9"/>
    <w:rsid w:val="00733768"/>
    <w:rsid w:val="007450F9"/>
    <w:rsid w:val="00747770"/>
    <w:rsid w:val="007477B7"/>
    <w:rsid w:val="00750064"/>
    <w:rsid w:val="0077365E"/>
    <w:rsid w:val="00781EF6"/>
    <w:rsid w:val="007937E0"/>
    <w:rsid w:val="007A6EE8"/>
    <w:rsid w:val="007B16C4"/>
    <w:rsid w:val="007B646C"/>
    <w:rsid w:val="007B700A"/>
    <w:rsid w:val="007C0C2D"/>
    <w:rsid w:val="007C2D97"/>
    <w:rsid w:val="007F6CFE"/>
    <w:rsid w:val="00807593"/>
    <w:rsid w:val="00817E80"/>
    <w:rsid w:val="00832128"/>
    <w:rsid w:val="008549E0"/>
    <w:rsid w:val="00862417"/>
    <w:rsid w:val="008669C8"/>
    <w:rsid w:val="00887A70"/>
    <w:rsid w:val="008A0EEE"/>
    <w:rsid w:val="008B69B0"/>
    <w:rsid w:val="008D5800"/>
    <w:rsid w:val="008D5AE9"/>
    <w:rsid w:val="008E23A5"/>
    <w:rsid w:val="008F17A3"/>
    <w:rsid w:val="0090266E"/>
    <w:rsid w:val="00910C48"/>
    <w:rsid w:val="009124B2"/>
    <w:rsid w:val="009168E4"/>
    <w:rsid w:val="0092712A"/>
    <w:rsid w:val="00932C0C"/>
    <w:rsid w:val="009823C0"/>
    <w:rsid w:val="009A59F8"/>
    <w:rsid w:val="009C2904"/>
    <w:rsid w:val="009C4BC9"/>
    <w:rsid w:val="009E02C5"/>
    <w:rsid w:val="009E3C08"/>
    <w:rsid w:val="009F1839"/>
    <w:rsid w:val="009F236F"/>
    <w:rsid w:val="00A04A50"/>
    <w:rsid w:val="00A15A32"/>
    <w:rsid w:val="00A169FF"/>
    <w:rsid w:val="00A26AB3"/>
    <w:rsid w:val="00A403FA"/>
    <w:rsid w:val="00A52B43"/>
    <w:rsid w:val="00A55B2D"/>
    <w:rsid w:val="00A56980"/>
    <w:rsid w:val="00A57916"/>
    <w:rsid w:val="00A57B13"/>
    <w:rsid w:val="00A63652"/>
    <w:rsid w:val="00A72636"/>
    <w:rsid w:val="00AB1F14"/>
    <w:rsid w:val="00AE122B"/>
    <w:rsid w:val="00AE32E3"/>
    <w:rsid w:val="00AF2929"/>
    <w:rsid w:val="00B0052D"/>
    <w:rsid w:val="00B03998"/>
    <w:rsid w:val="00B0499B"/>
    <w:rsid w:val="00B17EEF"/>
    <w:rsid w:val="00B232BC"/>
    <w:rsid w:val="00B24294"/>
    <w:rsid w:val="00B327A1"/>
    <w:rsid w:val="00B32D1B"/>
    <w:rsid w:val="00B3596F"/>
    <w:rsid w:val="00B53894"/>
    <w:rsid w:val="00B55580"/>
    <w:rsid w:val="00B7504D"/>
    <w:rsid w:val="00BB2101"/>
    <w:rsid w:val="00BC08F1"/>
    <w:rsid w:val="00BD146A"/>
    <w:rsid w:val="00BE2B5A"/>
    <w:rsid w:val="00C06E93"/>
    <w:rsid w:val="00C07583"/>
    <w:rsid w:val="00C23981"/>
    <w:rsid w:val="00C62DF6"/>
    <w:rsid w:val="00C743EF"/>
    <w:rsid w:val="00C875EF"/>
    <w:rsid w:val="00CA5B59"/>
    <w:rsid w:val="00CA7921"/>
    <w:rsid w:val="00CB265D"/>
    <w:rsid w:val="00CB3C6B"/>
    <w:rsid w:val="00CC71BA"/>
    <w:rsid w:val="00CE2A0A"/>
    <w:rsid w:val="00CF2611"/>
    <w:rsid w:val="00CF7034"/>
    <w:rsid w:val="00D13CFD"/>
    <w:rsid w:val="00D16349"/>
    <w:rsid w:val="00D3681C"/>
    <w:rsid w:val="00D37148"/>
    <w:rsid w:val="00D40566"/>
    <w:rsid w:val="00D430A1"/>
    <w:rsid w:val="00D4513F"/>
    <w:rsid w:val="00D70FCD"/>
    <w:rsid w:val="00D8158D"/>
    <w:rsid w:val="00DA6BB9"/>
    <w:rsid w:val="00DC20E9"/>
    <w:rsid w:val="00DC62BF"/>
    <w:rsid w:val="00DE5A77"/>
    <w:rsid w:val="00DF64E9"/>
    <w:rsid w:val="00E065AA"/>
    <w:rsid w:val="00E1245F"/>
    <w:rsid w:val="00E15DE3"/>
    <w:rsid w:val="00E251A3"/>
    <w:rsid w:val="00E32F14"/>
    <w:rsid w:val="00E36642"/>
    <w:rsid w:val="00E75F7B"/>
    <w:rsid w:val="00E81722"/>
    <w:rsid w:val="00E86ECD"/>
    <w:rsid w:val="00E9162E"/>
    <w:rsid w:val="00EA2F89"/>
    <w:rsid w:val="00EB0A66"/>
    <w:rsid w:val="00EB6804"/>
    <w:rsid w:val="00EF6A62"/>
    <w:rsid w:val="00F169AB"/>
    <w:rsid w:val="00F17E93"/>
    <w:rsid w:val="00F22D9C"/>
    <w:rsid w:val="00F31F8C"/>
    <w:rsid w:val="00F40FDB"/>
    <w:rsid w:val="00F73157"/>
    <w:rsid w:val="00FB13F9"/>
    <w:rsid w:val="00FC44DB"/>
    <w:rsid w:val="00FD52F6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8DD66-B8C1-4436-A57E-8F02FDE5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89"/>
  </w:style>
  <w:style w:type="paragraph" w:styleId="1">
    <w:name w:val="heading 1"/>
    <w:basedOn w:val="a"/>
    <w:next w:val="a"/>
    <w:link w:val="10"/>
    <w:qFormat/>
    <w:rsid w:val="006D18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ECD"/>
  </w:style>
  <w:style w:type="paragraph" w:styleId="a3">
    <w:name w:val="List Paragraph"/>
    <w:basedOn w:val="a"/>
    <w:uiPriority w:val="34"/>
    <w:qFormat/>
    <w:rsid w:val="00E86ECD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2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26B"/>
  </w:style>
  <w:style w:type="character" w:styleId="a6">
    <w:name w:val="Hyperlink"/>
    <w:basedOn w:val="a0"/>
    <w:uiPriority w:val="99"/>
    <w:unhideWhenUsed/>
    <w:rsid w:val="005D426B"/>
    <w:rPr>
      <w:color w:val="0000FF"/>
      <w:u w:val="single"/>
    </w:rPr>
  </w:style>
  <w:style w:type="character" w:styleId="a7">
    <w:name w:val="Strong"/>
    <w:basedOn w:val="a0"/>
    <w:uiPriority w:val="22"/>
    <w:qFormat/>
    <w:rsid w:val="005E4483"/>
    <w:rPr>
      <w:b/>
      <w:bCs/>
    </w:rPr>
  </w:style>
  <w:style w:type="character" w:customStyle="1" w:styleId="10">
    <w:name w:val="Заголовок 1 Знак"/>
    <w:basedOn w:val="a0"/>
    <w:link w:val="1"/>
    <w:rsid w:val="006D1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6D188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D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8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6D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link w:val="a4"/>
    <w:uiPriority w:val="99"/>
    <w:locked/>
    <w:rsid w:val="00141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arsingaliwael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8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Алтай</dc:creator>
  <cp:lastModifiedBy>Lenovo</cp:lastModifiedBy>
  <cp:revision>19</cp:revision>
  <cp:lastPrinted>2021-11-06T22:28:00Z</cp:lastPrinted>
  <dcterms:created xsi:type="dcterms:W3CDTF">2021-11-08T20:45:00Z</dcterms:created>
  <dcterms:modified xsi:type="dcterms:W3CDTF">2022-09-03T14:05:00Z</dcterms:modified>
</cp:coreProperties>
</file>