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AF" w:rsidRDefault="005244AF" w:rsidP="00F4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педагогического опыта</w:t>
      </w:r>
    </w:p>
    <w:p w:rsidR="00D97B83" w:rsidRPr="00C14863" w:rsidRDefault="00CE0BD0" w:rsidP="00F4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86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C01A3" w:rsidRPr="00C14863" w:rsidRDefault="00CE0BD0" w:rsidP="004927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14863">
        <w:rPr>
          <w:rFonts w:ascii="Times New Roman" w:hAnsi="Times New Roman" w:cs="Times New Roman"/>
          <w:b/>
          <w:sz w:val="24"/>
          <w:szCs w:val="24"/>
        </w:rPr>
        <w:t>Тема педагогического опыта</w:t>
      </w:r>
    </w:p>
    <w:p w:rsidR="00CE0BD0" w:rsidRPr="00C14863" w:rsidRDefault="006626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CE0BD0" w:rsidRPr="00C14863">
        <w:rPr>
          <w:rFonts w:ascii="Times New Roman" w:hAnsi="Times New Roman" w:cs="Times New Roman"/>
          <w:sz w:val="24"/>
          <w:szCs w:val="24"/>
        </w:rPr>
        <w:t>«Технология проблемного обучения на уроках физики»</w:t>
      </w:r>
    </w:p>
    <w:p w:rsidR="003C01A3" w:rsidRPr="00C14863" w:rsidRDefault="00CE0BD0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CE0BD0" w:rsidRPr="00C14863" w:rsidRDefault="00CE0BD0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Карабанова Роза Касимов</w:t>
      </w:r>
      <w:r w:rsidR="000E70ED">
        <w:rPr>
          <w:rFonts w:ascii="Times New Roman" w:hAnsi="Times New Roman" w:cs="Times New Roman"/>
          <w:sz w:val="24"/>
          <w:szCs w:val="24"/>
        </w:rPr>
        <w:t>на, учитель физики и географии м</w:t>
      </w:r>
      <w:r w:rsidRPr="00C14863">
        <w:rPr>
          <w:rFonts w:ascii="Times New Roman" w:hAnsi="Times New Roman" w:cs="Times New Roman"/>
          <w:sz w:val="24"/>
          <w:szCs w:val="24"/>
        </w:rPr>
        <w:t>униципального общеобразовательного учреждения «Кривозерьевская средняя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</w:t>
      </w:r>
      <w:r w:rsidRPr="00C14863">
        <w:rPr>
          <w:rFonts w:ascii="Times New Roman" w:hAnsi="Times New Roman" w:cs="Times New Roman"/>
          <w:sz w:val="24"/>
          <w:szCs w:val="24"/>
        </w:rPr>
        <w:t>Лямбирского муниципального района, образование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 высшее, закончила в 1987 году </w:t>
      </w:r>
      <w:r w:rsidRPr="00C14863">
        <w:rPr>
          <w:rFonts w:ascii="Times New Roman" w:hAnsi="Times New Roman" w:cs="Times New Roman"/>
          <w:sz w:val="24"/>
          <w:szCs w:val="24"/>
        </w:rPr>
        <w:t>МГУ им.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Pr="00C14863">
        <w:rPr>
          <w:rFonts w:ascii="Times New Roman" w:hAnsi="Times New Roman" w:cs="Times New Roman"/>
          <w:sz w:val="24"/>
          <w:szCs w:val="24"/>
        </w:rPr>
        <w:t xml:space="preserve">Н.П.Огарева, по специальности </w:t>
      </w:r>
      <w:r w:rsidR="000E70ED">
        <w:rPr>
          <w:rFonts w:ascii="Times New Roman" w:hAnsi="Times New Roman" w:cs="Times New Roman"/>
          <w:sz w:val="24"/>
          <w:szCs w:val="24"/>
        </w:rPr>
        <w:t>«Ф</w:t>
      </w:r>
      <w:r w:rsidRPr="00C14863">
        <w:rPr>
          <w:rFonts w:ascii="Times New Roman" w:hAnsi="Times New Roman" w:cs="Times New Roman"/>
          <w:sz w:val="24"/>
          <w:szCs w:val="24"/>
        </w:rPr>
        <w:t>изик</w:t>
      </w:r>
      <w:r w:rsidR="000E70ED">
        <w:rPr>
          <w:rFonts w:ascii="Times New Roman" w:hAnsi="Times New Roman" w:cs="Times New Roman"/>
          <w:sz w:val="24"/>
          <w:szCs w:val="24"/>
        </w:rPr>
        <w:t>а»</w:t>
      </w:r>
      <w:r w:rsidRPr="00C14863">
        <w:rPr>
          <w:rFonts w:ascii="Times New Roman" w:hAnsi="Times New Roman" w:cs="Times New Roman"/>
          <w:sz w:val="24"/>
          <w:szCs w:val="24"/>
        </w:rPr>
        <w:t>. С</w:t>
      </w:r>
      <w:r w:rsidR="0065650E" w:rsidRPr="00C14863">
        <w:rPr>
          <w:rFonts w:ascii="Times New Roman" w:hAnsi="Times New Roman" w:cs="Times New Roman"/>
          <w:sz w:val="24"/>
          <w:szCs w:val="24"/>
        </w:rPr>
        <w:t>таж работы в данной школе 26 лет, общий трудовой стаж-31 год.</w:t>
      </w:r>
      <w:r w:rsidRPr="00C14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3C0" w:rsidRPr="00C14863" w:rsidRDefault="0066265B" w:rsidP="004927EE">
      <w:pPr>
        <w:pStyle w:val="a3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hAnsi="Times New Roman" w:cs="Times New Roman"/>
          <w:b/>
          <w:sz w:val="24"/>
          <w:szCs w:val="24"/>
        </w:rPr>
        <w:t>Актуальность проблемы:</w:t>
      </w:r>
      <w:r w:rsidR="00A1743D" w:rsidRPr="00C14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E20" w:rsidRPr="00C14863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 в</w:t>
      </w:r>
      <w:r w:rsidR="009560C9" w:rsidRPr="00C14863">
        <w:rPr>
          <w:rFonts w:ascii="Times New Roman" w:hAnsi="Times New Roman" w:cs="Times New Roman"/>
          <w:sz w:val="24"/>
          <w:szCs w:val="24"/>
        </w:rPr>
        <w:t xml:space="preserve"> современной 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школе </w:t>
      </w:r>
      <w:r w:rsidR="00137E20" w:rsidRPr="00C14863">
        <w:rPr>
          <w:rFonts w:ascii="Times New Roman" w:hAnsi="Times New Roman" w:cs="Times New Roman"/>
          <w:sz w:val="24"/>
          <w:szCs w:val="24"/>
        </w:rPr>
        <w:t>возникло противоречие между большим количеством информации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 и небольшим количеством уроков, </w:t>
      </w:r>
      <w:r w:rsidR="00137E20" w:rsidRPr="00C14863">
        <w:rPr>
          <w:rFonts w:ascii="Times New Roman" w:hAnsi="Times New Roman" w:cs="Times New Roman"/>
          <w:sz w:val="24"/>
          <w:szCs w:val="24"/>
        </w:rPr>
        <w:t>между потребностью общества в активной, самоопределяющейся личности и крайн</w:t>
      </w:r>
      <w:r w:rsidR="00A1743D" w:rsidRPr="00C14863">
        <w:rPr>
          <w:rFonts w:ascii="Times New Roman" w:hAnsi="Times New Roman" w:cs="Times New Roman"/>
          <w:sz w:val="24"/>
          <w:szCs w:val="24"/>
        </w:rPr>
        <w:t xml:space="preserve">е низкой мотивацией к обучению. </w:t>
      </w:r>
      <w:r w:rsidR="006963C0" w:rsidRPr="00C14863">
        <w:rPr>
          <w:rFonts w:ascii="Times New Roman" w:hAnsi="Times New Roman" w:cs="Times New Roman"/>
          <w:sz w:val="24"/>
          <w:szCs w:val="24"/>
        </w:rPr>
        <w:t xml:space="preserve"> Для решения э</w:t>
      </w:r>
      <w:r w:rsidR="000034BC" w:rsidRPr="00C14863">
        <w:rPr>
          <w:rFonts w:ascii="Times New Roman" w:hAnsi="Times New Roman" w:cs="Times New Roman"/>
          <w:sz w:val="24"/>
          <w:szCs w:val="24"/>
        </w:rPr>
        <w:t xml:space="preserve">тих противоречий создаются </w:t>
      </w:r>
      <w:r w:rsidR="006963C0" w:rsidRPr="00C14863">
        <w:rPr>
          <w:rFonts w:ascii="Times New Roman" w:hAnsi="Times New Roman" w:cs="Times New Roman"/>
          <w:sz w:val="24"/>
          <w:szCs w:val="24"/>
        </w:rPr>
        <w:t>новые образовательные технологии, в частности,</w:t>
      </w:r>
      <w:r w:rsidR="004D68E4"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0E70ED">
        <w:rPr>
          <w:rFonts w:ascii="Times New Roman" w:hAnsi="Times New Roman" w:cs="Times New Roman"/>
          <w:sz w:val="24"/>
          <w:szCs w:val="24"/>
        </w:rPr>
        <w:t>технология п</w:t>
      </w:r>
      <w:r w:rsidR="006963C0" w:rsidRPr="00C14863">
        <w:rPr>
          <w:rFonts w:ascii="Times New Roman" w:hAnsi="Times New Roman" w:cs="Times New Roman"/>
          <w:sz w:val="24"/>
          <w:szCs w:val="24"/>
        </w:rPr>
        <w:t xml:space="preserve">роблемного обучения. </w:t>
      </w:r>
      <w:r w:rsidR="006963C0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Применение этой </w:t>
      </w:r>
      <w:r w:rsidR="00291528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технологии </w:t>
      </w:r>
      <w:r w:rsidR="006963C0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позволяет</w:t>
      </w:r>
      <w:r w:rsidR="00291528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повышать мотивацию к изучению физики,</w:t>
      </w:r>
      <w:r w:rsidR="004D68E4" w:rsidRPr="00C14863">
        <w:rPr>
          <w:rFonts w:ascii="Times New Roman" w:hAnsi="Times New Roman" w:cs="Times New Roman"/>
          <w:sz w:val="24"/>
          <w:szCs w:val="24"/>
        </w:rPr>
        <w:t xml:space="preserve"> прививают интерес к предмету, </w:t>
      </w:r>
      <w:r w:rsidR="00291528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значит ведет к </w:t>
      </w:r>
      <w:r w:rsidR="006963C0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повышению уровня к</w:t>
      </w:r>
      <w:r w:rsidR="00291528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ачества </w:t>
      </w:r>
      <w:r w:rsidR="000E70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знаний </w:t>
      </w:r>
      <w:r w:rsidR="00291528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школьников.</w:t>
      </w:r>
    </w:p>
    <w:p w:rsidR="00137E20" w:rsidRPr="00C14863" w:rsidRDefault="00137E20" w:rsidP="004927E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0E70ED">
        <w:rPr>
          <w:rFonts w:ascii="Times New Roman" w:hAnsi="Times New Roman" w:cs="Times New Roman"/>
          <w:sz w:val="24"/>
          <w:szCs w:val="24"/>
        </w:rPr>
        <w:t xml:space="preserve">Пробуждая </w:t>
      </w:r>
      <w:r w:rsidR="006963C0" w:rsidRPr="00C14863">
        <w:rPr>
          <w:rFonts w:ascii="Times New Roman" w:hAnsi="Times New Roman" w:cs="Times New Roman"/>
          <w:sz w:val="24"/>
          <w:szCs w:val="24"/>
        </w:rPr>
        <w:t>интерес</w:t>
      </w:r>
      <w:r w:rsidR="000E70ED">
        <w:rPr>
          <w:rFonts w:ascii="Times New Roman" w:hAnsi="Times New Roman" w:cs="Times New Roman"/>
          <w:sz w:val="24"/>
          <w:szCs w:val="24"/>
        </w:rPr>
        <w:t xml:space="preserve"> к своему предмету, учитель должен укреплять веру в свои силы у каждого </w:t>
      </w:r>
      <w:r w:rsidR="006963C0" w:rsidRPr="00C14863">
        <w:rPr>
          <w:rFonts w:ascii="Times New Roman" w:hAnsi="Times New Roman" w:cs="Times New Roman"/>
          <w:sz w:val="24"/>
          <w:szCs w:val="24"/>
        </w:rPr>
        <w:t>ребёнка</w:t>
      </w:r>
      <w:r w:rsidR="00E45075">
        <w:rPr>
          <w:rFonts w:ascii="Times New Roman" w:hAnsi="Times New Roman" w:cs="Times New Roman"/>
          <w:sz w:val="24"/>
          <w:szCs w:val="24"/>
        </w:rPr>
        <w:t>,</w:t>
      </w:r>
      <w:r w:rsidR="006963C0" w:rsidRPr="00C14863">
        <w:rPr>
          <w:rFonts w:ascii="Times New Roman" w:hAnsi="Times New Roman" w:cs="Times New Roman"/>
          <w:sz w:val="24"/>
          <w:szCs w:val="24"/>
        </w:rPr>
        <w:t xml:space="preserve"> незави</w:t>
      </w:r>
      <w:r w:rsidR="00E45075">
        <w:rPr>
          <w:rFonts w:ascii="Times New Roman" w:hAnsi="Times New Roman" w:cs="Times New Roman"/>
          <w:sz w:val="24"/>
          <w:szCs w:val="24"/>
        </w:rPr>
        <w:t>симо от его способностей,</w:t>
      </w:r>
      <w:r w:rsidR="00291528"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6963C0" w:rsidRPr="00C14863">
        <w:rPr>
          <w:rFonts w:ascii="Times New Roman" w:hAnsi="Times New Roman" w:cs="Times New Roman"/>
          <w:sz w:val="24"/>
          <w:szCs w:val="24"/>
        </w:rPr>
        <w:t>разви</w:t>
      </w:r>
      <w:r w:rsidR="00E45075">
        <w:rPr>
          <w:rFonts w:ascii="Times New Roman" w:hAnsi="Times New Roman" w:cs="Times New Roman"/>
          <w:sz w:val="24"/>
          <w:szCs w:val="24"/>
        </w:rPr>
        <w:t>вать</w:t>
      </w:r>
      <w:r w:rsidR="000E70ED">
        <w:rPr>
          <w:rFonts w:ascii="Times New Roman" w:hAnsi="Times New Roman" w:cs="Times New Roman"/>
          <w:sz w:val="24"/>
          <w:szCs w:val="24"/>
        </w:rPr>
        <w:t xml:space="preserve"> творческие </w:t>
      </w:r>
      <w:r w:rsidR="00F471DE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E45075">
        <w:rPr>
          <w:rFonts w:ascii="Times New Roman" w:hAnsi="Times New Roman" w:cs="Times New Roman"/>
          <w:sz w:val="24"/>
          <w:szCs w:val="24"/>
        </w:rPr>
        <w:t xml:space="preserve">у  слабых  учеников,  не  давая </w:t>
      </w:r>
      <w:r w:rsidR="006963C0" w:rsidRPr="00C14863">
        <w:rPr>
          <w:rFonts w:ascii="Times New Roman" w:hAnsi="Times New Roman" w:cs="Times New Roman"/>
          <w:sz w:val="24"/>
          <w:szCs w:val="24"/>
        </w:rPr>
        <w:t xml:space="preserve"> останавливаться в  своём  развитии бо</w:t>
      </w:r>
      <w:r w:rsidR="00E45075">
        <w:rPr>
          <w:rFonts w:ascii="Times New Roman" w:hAnsi="Times New Roman" w:cs="Times New Roman"/>
          <w:sz w:val="24"/>
          <w:szCs w:val="24"/>
        </w:rPr>
        <w:t>лее способным детям, воспитывать</w:t>
      </w:r>
      <w:r w:rsidR="006963C0" w:rsidRPr="00C14863">
        <w:rPr>
          <w:rFonts w:ascii="Times New Roman" w:hAnsi="Times New Roman" w:cs="Times New Roman"/>
          <w:sz w:val="24"/>
          <w:szCs w:val="24"/>
        </w:rPr>
        <w:t xml:space="preserve">  у ребят силу  воли,  целеустремлённость</w:t>
      </w:r>
      <w:r w:rsidR="00291528" w:rsidRPr="00C14863">
        <w:rPr>
          <w:rFonts w:ascii="Times New Roman" w:hAnsi="Times New Roman" w:cs="Times New Roman"/>
          <w:sz w:val="24"/>
          <w:szCs w:val="24"/>
        </w:rPr>
        <w:t xml:space="preserve">, </w:t>
      </w:r>
      <w:r w:rsidR="006963C0" w:rsidRPr="00C14863">
        <w:rPr>
          <w:rFonts w:ascii="Times New Roman" w:hAnsi="Times New Roman" w:cs="Times New Roman"/>
          <w:sz w:val="24"/>
          <w:szCs w:val="24"/>
        </w:rPr>
        <w:t xml:space="preserve">при  решении  сложных  заданий.  </w:t>
      </w:r>
    </w:p>
    <w:p w:rsidR="00D97B83" w:rsidRPr="00C14863" w:rsidRDefault="00137E20" w:rsidP="004927EE">
      <w:pPr>
        <w:pStyle w:val="Standard"/>
        <w:ind w:left="-567" w:firstLine="567"/>
        <w:rPr>
          <w:rFonts w:cs="Times New Roman"/>
        </w:rPr>
      </w:pPr>
      <w:r w:rsidRPr="00C14863">
        <w:rPr>
          <w:rFonts w:cs="Times New Roman"/>
        </w:rPr>
        <w:t>Учитывая выше сказа</w:t>
      </w:r>
      <w:r w:rsidR="003A4A5D" w:rsidRPr="00C14863">
        <w:rPr>
          <w:rFonts w:cs="Times New Roman"/>
        </w:rPr>
        <w:t xml:space="preserve">нное, </w:t>
      </w:r>
      <w:r w:rsidR="009560C9" w:rsidRPr="00C14863">
        <w:rPr>
          <w:rFonts w:cs="Times New Roman"/>
          <w:lang w:val="ru-RU"/>
        </w:rPr>
        <w:t xml:space="preserve">мною </w:t>
      </w:r>
      <w:r w:rsidR="003A4A5D" w:rsidRPr="00C14863">
        <w:rPr>
          <w:rFonts w:cs="Times New Roman"/>
        </w:rPr>
        <w:t>были поставлены следующие</w:t>
      </w:r>
      <w:r w:rsidR="003A4A5D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>цели и задачи:</w:t>
      </w:r>
      <w:r w:rsidR="009560C9" w:rsidRPr="00C14863">
        <w:rPr>
          <w:rFonts w:cs="Times New Roman"/>
          <w:lang w:val="ru-RU"/>
        </w:rPr>
        <w:t xml:space="preserve"> </w:t>
      </w:r>
      <w:r w:rsidR="000034BC" w:rsidRPr="00C14863">
        <w:rPr>
          <w:rFonts w:cs="Times New Roman"/>
          <w:lang w:val="ru-RU"/>
        </w:rPr>
        <w:t>С</w:t>
      </w:r>
      <w:r w:rsidR="000034BC" w:rsidRPr="00C14863">
        <w:rPr>
          <w:rFonts w:cs="Times New Roman"/>
        </w:rPr>
        <w:t>истематизировать</w:t>
      </w:r>
      <w:r w:rsidR="000034BC" w:rsidRPr="00C14863">
        <w:rPr>
          <w:rFonts w:cs="Times New Roman"/>
          <w:lang w:val="ru-RU"/>
        </w:rPr>
        <w:t xml:space="preserve"> и </w:t>
      </w:r>
      <w:r w:rsidR="000034BC" w:rsidRPr="00C14863">
        <w:rPr>
          <w:rFonts w:cs="Times New Roman"/>
        </w:rPr>
        <w:t>т</w:t>
      </w:r>
      <w:r w:rsidRPr="00C14863">
        <w:rPr>
          <w:rFonts w:cs="Times New Roman"/>
        </w:rPr>
        <w:t xml:space="preserve">еоретически обосновать </w:t>
      </w:r>
      <w:r w:rsidR="000034BC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 xml:space="preserve"> опыт</w:t>
      </w:r>
      <w:r w:rsidR="000034BC" w:rsidRPr="00C14863">
        <w:rPr>
          <w:rFonts w:cs="Times New Roman"/>
          <w:lang w:val="ru-RU"/>
        </w:rPr>
        <w:t xml:space="preserve"> работы </w:t>
      </w:r>
      <w:r w:rsidRPr="00C14863">
        <w:rPr>
          <w:rFonts w:cs="Times New Roman"/>
        </w:rPr>
        <w:t xml:space="preserve"> по теме: «</w:t>
      </w:r>
      <w:r w:rsidR="004D68E4" w:rsidRPr="00C14863">
        <w:rPr>
          <w:rFonts w:cs="Times New Roman"/>
          <w:lang w:val="ru-RU"/>
        </w:rPr>
        <w:t>Технология проблемного</w:t>
      </w:r>
      <w:r w:rsidR="009560C9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  <w:lang w:val="ru-RU"/>
        </w:rPr>
        <w:t xml:space="preserve">обучения </w:t>
      </w:r>
      <w:r w:rsidR="003A4A5D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  <w:lang w:val="ru-RU"/>
        </w:rPr>
        <w:t xml:space="preserve"> на уроках физики</w:t>
      </w:r>
      <w:r w:rsidR="004D68E4" w:rsidRPr="00C14863">
        <w:rPr>
          <w:rFonts w:cs="Times New Roman"/>
        </w:rPr>
        <w:t>»</w:t>
      </w:r>
      <w:r w:rsidR="004D68E4" w:rsidRPr="00C14863">
        <w:rPr>
          <w:rFonts w:cs="Times New Roman"/>
          <w:lang w:val="ru-RU"/>
        </w:rPr>
        <w:t>, п</w:t>
      </w:r>
      <w:r w:rsidRPr="00C14863">
        <w:rPr>
          <w:rFonts w:cs="Times New Roman"/>
        </w:rPr>
        <w:t xml:space="preserve">роанализировать эффективность использования </w:t>
      </w:r>
      <w:r w:rsidRPr="00C14863">
        <w:rPr>
          <w:rFonts w:cs="Times New Roman"/>
          <w:lang w:val="ru-RU"/>
        </w:rPr>
        <w:t xml:space="preserve">технологии проблемного обучения </w:t>
      </w:r>
      <w:r w:rsidR="003A4A5D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 xml:space="preserve"> с </w:t>
      </w:r>
      <w:r w:rsidR="004D68E4" w:rsidRPr="00C14863">
        <w:rPr>
          <w:rFonts w:cs="Times New Roman"/>
        </w:rPr>
        <w:t>точки</w:t>
      </w:r>
      <w:r w:rsidR="00291528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 xml:space="preserve">зрения развития интереса к предмету и формирования прочных самостоятельных </w:t>
      </w:r>
      <w:r w:rsidR="00EE34EB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 xml:space="preserve">навыков </w:t>
      </w:r>
      <w:r w:rsidR="009560C9" w:rsidRPr="00C14863">
        <w:rPr>
          <w:rFonts w:cs="Times New Roman"/>
          <w:lang w:val="ru-RU"/>
        </w:rPr>
        <w:t xml:space="preserve"> </w:t>
      </w:r>
      <w:r w:rsidR="00EE34EB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>позна</w:t>
      </w:r>
      <w:r w:rsidR="004D68E4" w:rsidRPr="00C14863">
        <w:rPr>
          <w:rFonts w:cs="Times New Roman"/>
        </w:rPr>
        <w:t>ния окружающей действительности,</w:t>
      </w:r>
      <w:r w:rsidR="009560C9" w:rsidRPr="00C14863">
        <w:rPr>
          <w:rFonts w:cs="Times New Roman"/>
          <w:lang w:val="ru-RU"/>
        </w:rPr>
        <w:t xml:space="preserve"> </w:t>
      </w:r>
      <w:r w:rsidR="004D68E4" w:rsidRPr="00C14863">
        <w:rPr>
          <w:rFonts w:cs="Times New Roman"/>
        </w:rPr>
        <w:t>у</w:t>
      </w:r>
      <w:r w:rsidR="000034BC" w:rsidRPr="00C14863">
        <w:rPr>
          <w:rFonts w:cs="Times New Roman"/>
        </w:rPr>
        <w:t>мение самостоятельно</w:t>
      </w:r>
      <w:r w:rsidR="009560C9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 xml:space="preserve">познавать </w:t>
      </w:r>
      <w:r w:rsidR="000034BC" w:rsidRPr="00C14863">
        <w:rPr>
          <w:rFonts w:cs="Times New Roman"/>
          <w:lang w:val="ru-RU"/>
        </w:rPr>
        <w:t xml:space="preserve"> </w:t>
      </w:r>
      <w:r w:rsidRPr="00C14863">
        <w:rPr>
          <w:rFonts w:cs="Times New Roman"/>
        </w:rPr>
        <w:t xml:space="preserve"> </w:t>
      </w:r>
      <w:r w:rsidRPr="00C14863">
        <w:rPr>
          <w:rFonts w:cs="Times New Roman"/>
          <w:lang w:val="ru-RU"/>
        </w:rPr>
        <w:t>и</w:t>
      </w:r>
      <w:r w:rsidRPr="00C14863">
        <w:rPr>
          <w:rFonts w:cs="Times New Roman"/>
        </w:rPr>
        <w:t xml:space="preserve"> развивать в себе любознательность </w:t>
      </w:r>
      <w:r w:rsidRPr="00C14863">
        <w:rPr>
          <w:rFonts w:cs="Times New Roman"/>
          <w:lang w:val="ru-RU"/>
        </w:rPr>
        <w:t>и</w:t>
      </w:r>
      <w:r w:rsidR="000034BC" w:rsidRPr="00C14863">
        <w:rPr>
          <w:rFonts w:cs="Times New Roman"/>
        </w:rPr>
        <w:t xml:space="preserve"> активность,</w:t>
      </w:r>
      <w:r w:rsidR="000034BC" w:rsidRPr="00C14863">
        <w:rPr>
          <w:rFonts w:cs="Times New Roman"/>
          <w:lang w:val="ru-RU"/>
        </w:rPr>
        <w:t xml:space="preserve"> </w:t>
      </w:r>
      <w:r w:rsidR="000034BC" w:rsidRPr="00C14863">
        <w:rPr>
          <w:rFonts w:cs="Times New Roman"/>
        </w:rPr>
        <w:t xml:space="preserve">развивать творческую </w:t>
      </w:r>
      <w:r w:rsidR="000034BC" w:rsidRPr="00C14863">
        <w:rPr>
          <w:rFonts w:cs="Times New Roman"/>
          <w:lang w:val="ru-RU"/>
        </w:rPr>
        <w:t>и</w:t>
      </w:r>
      <w:r w:rsidR="000034BC" w:rsidRPr="00C14863">
        <w:rPr>
          <w:rFonts w:cs="Times New Roman"/>
        </w:rPr>
        <w:t xml:space="preserve"> познавательную деятельность</w:t>
      </w:r>
    </w:p>
    <w:p w:rsidR="001B6447" w:rsidRPr="00C14863" w:rsidRDefault="00D97B83" w:rsidP="004927EE">
      <w:pPr>
        <w:pStyle w:val="Standard"/>
        <w:ind w:left="-567" w:firstLine="567"/>
        <w:rPr>
          <w:rFonts w:cs="Times New Roman"/>
        </w:rPr>
      </w:pPr>
      <w:r w:rsidRPr="00C14863">
        <w:rPr>
          <w:rFonts w:cs="Times New Roman"/>
          <w:b/>
        </w:rPr>
        <w:t xml:space="preserve">Основная идея опыта </w:t>
      </w:r>
      <w:r w:rsidRPr="00C14863">
        <w:rPr>
          <w:rFonts w:cs="Times New Roman"/>
        </w:rPr>
        <w:t>технологии</w:t>
      </w:r>
      <w:r w:rsidRPr="00C14863">
        <w:rPr>
          <w:rFonts w:cs="Times New Roman"/>
          <w:b/>
        </w:rPr>
        <w:t xml:space="preserve"> </w:t>
      </w:r>
      <w:r w:rsidR="001B6447" w:rsidRPr="00C14863">
        <w:rPr>
          <w:rFonts w:eastAsia="Times New Roman" w:cs="Times New Roman"/>
        </w:rPr>
        <w:t>проблемного обучения на уроках физики:</w:t>
      </w:r>
    </w:p>
    <w:p w:rsidR="001B6447" w:rsidRPr="00C14863" w:rsidRDefault="001B6447" w:rsidP="004927EE">
      <w:pPr>
        <w:tabs>
          <w:tab w:val="center" w:pos="5031"/>
          <w:tab w:val="right" w:pos="935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 xml:space="preserve">- научить </w:t>
      </w:r>
      <w:r w:rsidR="00C345D3" w:rsidRPr="00C14863">
        <w:rPr>
          <w:rFonts w:ascii="Times New Roman" w:eastAsia="Times New Roman" w:hAnsi="Times New Roman" w:cs="Times New Roman"/>
          <w:sz w:val="24"/>
          <w:szCs w:val="24"/>
        </w:rPr>
        <w:t xml:space="preserve">обучающихся уметь </w:t>
      </w:r>
      <w:r w:rsidRPr="00C14863">
        <w:rPr>
          <w:rFonts w:ascii="Times New Roman" w:eastAsia="Times New Roman" w:hAnsi="Times New Roman" w:cs="Times New Roman"/>
          <w:sz w:val="24"/>
          <w:szCs w:val="24"/>
        </w:rPr>
        <w:t>объяснять физические</w:t>
      </w:r>
      <w:r w:rsidR="00D97B83" w:rsidRPr="00C14863">
        <w:rPr>
          <w:rFonts w:ascii="Times New Roman" w:eastAsia="Times New Roman" w:hAnsi="Times New Roman" w:cs="Times New Roman"/>
          <w:sz w:val="24"/>
          <w:szCs w:val="24"/>
        </w:rPr>
        <w:t xml:space="preserve"> явления (дети лучше усваивают</w:t>
      </w:r>
      <w:r w:rsidRPr="00C14863">
        <w:rPr>
          <w:rFonts w:ascii="Times New Roman" w:eastAsia="Times New Roman" w:hAnsi="Times New Roman" w:cs="Times New Roman"/>
          <w:sz w:val="24"/>
          <w:szCs w:val="24"/>
        </w:rPr>
        <w:t>, что открыли сами и выразили по-своему);</w:t>
      </w:r>
    </w:p>
    <w:p w:rsidR="001B6447" w:rsidRPr="00C14863" w:rsidRDefault="00C345D3" w:rsidP="004927EE">
      <w:pPr>
        <w:tabs>
          <w:tab w:val="center" w:pos="5031"/>
          <w:tab w:val="right" w:pos="935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 xml:space="preserve">- научить их </w:t>
      </w:r>
      <w:r w:rsidR="001B6447" w:rsidRPr="00C14863">
        <w:rPr>
          <w:rFonts w:ascii="Times New Roman" w:eastAsia="Times New Roman" w:hAnsi="Times New Roman" w:cs="Times New Roman"/>
          <w:sz w:val="24"/>
          <w:szCs w:val="24"/>
        </w:rPr>
        <w:t xml:space="preserve">творческой </w:t>
      </w:r>
      <w:r w:rsidRPr="00C14863">
        <w:rPr>
          <w:rFonts w:ascii="Times New Roman" w:eastAsia="Times New Roman" w:hAnsi="Times New Roman" w:cs="Times New Roman"/>
          <w:sz w:val="24"/>
          <w:szCs w:val="24"/>
        </w:rPr>
        <w:t>и исследовательской деятельности (формируются: мышление, практические навыки, речь и т.д</w:t>
      </w:r>
      <w:r w:rsidR="001B6447" w:rsidRPr="00C1486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B6447" w:rsidRPr="00C14863" w:rsidRDefault="001B6447" w:rsidP="004927EE">
      <w:pPr>
        <w:tabs>
          <w:tab w:val="center" w:pos="5031"/>
          <w:tab w:val="right" w:pos="935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активной личности (ребята отстаивают </w:t>
      </w:r>
      <w:r w:rsidR="00C345D3" w:rsidRPr="00C1486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C14863">
        <w:rPr>
          <w:rFonts w:ascii="Times New Roman" w:eastAsia="Times New Roman" w:hAnsi="Times New Roman" w:cs="Times New Roman"/>
          <w:sz w:val="24"/>
          <w:szCs w:val="24"/>
        </w:rPr>
        <w:t xml:space="preserve"> позицию, </w:t>
      </w:r>
      <w:r w:rsidR="00C345D3" w:rsidRPr="00C14863">
        <w:rPr>
          <w:rFonts w:ascii="Times New Roman" w:eastAsia="Times New Roman" w:hAnsi="Times New Roman" w:cs="Times New Roman"/>
          <w:sz w:val="24"/>
          <w:szCs w:val="24"/>
        </w:rPr>
        <w:t>проявляют инициативу</w:t>
      </w:r>
      <w:r w:rsidRPr="00C1486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45D3" w:rsidRPr="00C14863" w:rsidRDefault="00C345D3" w:rsidP="004927EE">
      <w:pPr>
        <w:pStyle w:val="ad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При </w:t>
      </w:r>
      <w:r w:rsidR="00865AAB" w:rsidRPr="00C14863">
        <w:rPr>
          <w:rFonts w:ascii="Times New Roman" w:hAnsi="Times New Roman" w:cs="Times New Roman"/>
          <w:sz w:val="24"/>
          <w:szCs w:val="24"/>
        </w:rPr>
        <w:t xml:space="preserve">  использовании технологии проблемного обучения</w:t>
      </w:r>
      <w:r w:rsidRPr="00C14863">
        <w:rPr>
          <w:rFonts w:ascii="Times New Roman" w:hAnsi="Times New Roman" w:cs="Times New Roman"/>
          <w:sz w:val="24"/>
          <w:szCs w:val="24"/>
        </w:rPr>
        <w:t xml:space="preserve"> учитель </w:t>
      </w:r>
      <w:r w:rsidR="003C01A3" w:rsidRPr="00C14863">
        <w:rPr>
          <w:rFonts w:ascii="Times New Roman" w:hAnsi="Times New Roman" w:cs="Times New Roman"/>
          <w:sz w:val="24"/>
          <w:szCs w:val="24"/>
        </w:rPr>
        <w:t>постоянно</w:t>
      </w:r>
      <w:r w:rsidRPr="00C14863">
        <w:rPr>
          <w:rFonts w:ascii="Times New Roman" w:hAnsi="Times New Roman" w:cs="Times New Roman"/>
          <w:sz w:val="24"/>
          <w:szCs w:val="24"/>
        </w:rPr>
        <w:t xml:space="preserve"> о</w:t>
      </w:r>
      <w:r w:rsidR="004D68E4" w:rsidRPr="00C14863">
        <w:rPr>
          <w:rFonts w:ascii="Times New Roman" w:hAnsi="Times New Roman" w:cs="Times New Roman"/>
          <w:sz w:val="24"/>
          <w:szCs w:val="24"/>
        </w:rPr>
        <w:t>рганизует   работу</w:t>
      </w:r>
      <w:r w:rsidRPr="00C14863">
        <w:rPr>
          <w:rFonts w:ascii="Times New Roman" w:hAnsi="Times New Roman" w:cs="Times New Roman"/>
          <w:sz w:val="24"/>
          <w:szCs w:val="24"/>
        </w:rPr>
        <w:t xml:space="preserve"> учащихся по </w:t>
      </w:r>
      <w:r w:rsidR="004D68E4" w:rsidRPr="00C14863">
        <w:rPr>
          <w:rFonts w:ascii="Times New Roman" w:hAnsi="Times New Roman" w:cs="Times New Roman"/>
          <w:sz w:val="24"/>
          <w:szCs w:val="24"/>
        </w:rPr>
        <w:t xml:space="preserve">самостоятельному </w:t>
      </w:r>
      <w:r w:rsidRPr="00C14863">
        <w:rPr>
          <w:rFonts w:ascii="Times New Roman" w:hAnsi="Times New Roman" w:cs="Times New Roman"/>
          <w:sz w:val="24"/>
          <w:szCs w:val="24"/>
        </w:rPr>
        <w:t>усвоению</w:t>
      </w:r>
      <w:r w:rsidR="003C01A3" w:rsidRPr="00C14863">
        <w:rPr>
          <w:rFonts w:ascii="Times New Roman" w:hAnsi="Times New Roman" w:cs="Times New Roman"/>
          <w:sz w:val="24"/>
          <w:szCs w:val="24"/>
        </w:rPr>
        <w:t xml:space="preserve"> нового материала,</w:t>
      </w:r>
      <w:r w:rsidR="004D68E4" w:rsidRPr="00C14863">
        <w:rPr>
          <w:rFonts w:ascii="Times New Roman" w:hAnsi="Times New Roman" w:cs="Times New Roman"/>
          <w:sz w:val="24"/>
          <w:szCs w:val="24"/>
        </w:rPr>
        <w:t xml:space="preserve"> его </w:t>
      </w:r>
      <w:r w:rsidR="003C01A3" w:rsidRPr="00C14863">
        <w:rPr>
          <w:rFonts w:ascii="Times New Roman" w:hAnsi="Times New Roman" w:cs="Times New Roman"/>
          <w:sz w:val="24"/>
          <w:szCs w:val="24"/>
        </w:rPr>
        <w:t xml:space="preserve">повторению и </w:t>
      </w:r>
      <w:r w:rsidR="004D68E4"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3C01A3" w:rsidRPr="00C14863">
        <w:rPr>
          <w:rFonts w:ascii="Times New Roman" w:hAnsi="Times New Roman" w:cs="Times New Roman"/>
          <w:sz w:val="24"/>
          <w:szCs w:val="24"/>
        </w:rPr>
        <w:t xml:space="preserve"> закреплению. </w:t>
      </w:r>
      <w:r w:rsidRPr="00C14863">
        <w:rPr>
          <w:rFonts w:ascii="Times New Roman" w:hAnsi="Times New Roman" w:cs="Times New Roman"/>
          <w:sz w:val="24"/>
          <w:szCs w:val="24"/>
        </w:rPr>
        <w:t xml:space="preserve"> Учащиеся </w:t>
      </w:r>
      <w:r w:rsidR="003C01A3" w:rsidRPr="00C14863">
        <w:rPr>
          <w:rFonts w:ascii="Times New Roman" w:hAnsi="Times New Roman" w:cs="Times New Roman"/>
          <w:sz w:val="24"/>
          <w:szCs w:val="24"/>
        </w:rPr>
        <w:t>стараются самостоятельно добывать</w:t>
      </w:r>
      <w:r w:rsidRPr="00C14863">
        <w:rPr>
          <w:rFonts w:ascii="Times New Roman" w:hAnsi="Times New Roman" w:cs="Times New Roman"/>
          <w:sz w:val="24"/>
          <w:szCs w:val="24"/>
        </w:rPr>
        <w:t xml:space="preserve"> новые знания, у них</w:t>
      </w:r>
      <w:r w:rsidR="003C01A3" w:rsidRPr="00C14863">
        <w:rPr>
          <w:rFonts w:ascii="Times New Roman" w:hAnsi="Times New Roman" w:cs="Times New Roman"/>
          <w:sz w:val="24"/>
          <w:szCs w:val="24"/>
        </w:rPr>
        <w:t xml:space="preserve"> развивается внимание, логическое воображение, способность выдвигать гипотезы и их обосновывать.</w:t>
      </w:r>
      <w:r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3C01A3" w:rsidRPr="00C14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447" w:rsidRPr="00C14863" w:rsidRDefault="003C01A3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При проблемном обучении,</w:t>
      </w:r>
      <w:r w:rsidR="00C345D3" w:rsidRPr="00C14863">
        <w:rPr>
          <w:rFonts w:ascii="Times New Roman" w:hAnsi="Times New Roman" w:cs="Times New Roman"/>
          <w:sz w:val="24"/>
          <w:szCs w:val="24"/>
        </w:rPr>
        <w:t xml:space="preserve"> всё пр</w:t>
      </w:r>
      <w:r w:rsidRPr="00C14863">
        <w:rPr>
          <w:rFonts w:ascii="Times New Roman" w:hAnsi="Times New Roman" w:cs="Times New Roman"/>
          <w:sz w:val="24"/>
          <w:szCs w:val="24"/>
        </w:rPr>
        <w:t>инимает характер открытий: надо самим искать, н</w:t>
      </w:r>
      <w:r w:rsidR="00C345D3" w:rsidRPr="00C14863">
        <w:rPr>
          <w:rFonts w:ascii="Times New Roman" w:hAnsi="Times New Roman" w:cs="Times New Roman"/>
          <w:sz w:val="24"/>
          <w:szCs w:val="24"/>
        </w:rPr>
        <w:t>аходить</w:t>
      </w:r>
      <w:r w:rsidRPr="00C14863">
        <w:rPr>
          <w:rFonts w:ascii="Times New Roman" w:hAnsi="Times New Roman" w:cs="Times New Roman"/>
          <w:sz w:val="24"/>
          <w:szCs w:val="24"/>
        </w:rPr>
        <w:t xml:space="preserve">.  </w:t>
      </w:r>
      <w:r w:rsidR="00C345D3" w:rsidRPr="00C14863">
        <w:rPr>
          <w:rFonts w:ascii="Times New Roman" w:hAnsi="Times New Roman" w:cs="Times New Roman"/>
          <w:sz w:val="24"/>
          <w:szCs w:val="24"/>
        </w:rPr>
        <w:t xml:space="preserve"> осмысливать </w:t>
      </w:r>
      <w:r w:rsidRPr="00C14863">
        <w:rPr>
          <w:rFonts w:ascii="Times New Roman" w:hAnsi="Times New Roman" w:cs="Times New Roman"/>
          <w:sz w:val="24"/>
          <w:szCs w:val="24"/>
        </w:rPr>
        <w:t xml:space="preserve"> </w:t>
      </w:r>
      <w:r w:rsidR="00C345D3" w:rsidRPr="00C14863">
        <w:rPr>
          <w:rFonts w:ascii="Times New Roman" w:hAnsi="Times New Roman" w:cs="Times New Roman"/>
          <w:sz w:val="24"/>
          <w:szCs w:val="24"/>
        </w:rPr>
        <w:t xml:space="preserve"> Такая учебная деятельность в конечном итоге приводит к изменению в структуре мыслительной деятельности,</w:t>
      </w:r>
    </w:p>
    <w:p w:rsidR="00D70EBC" w:rsidRPr="00C14863" w:rsidRDefault="00D70EBC" w:rsidP="004927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14863">
        <w:rPr>
          <w:rFonts w:ascii="Times New Roman" w:hAnsi="Times New Roman" w:cs="Times New Roman"/>
          <w:b/>
          <w:sz w:val="24"/>
          <w:szCs w:val="24"/>
        </w:rPr>
        <w:t>Теоретическая база.</w:t>
      </w:r>
    </w:p>
    <w:p w:rsidR="00D70EBC" w:rsidRPr="00C14863" w:rsidRDefault="00D70EBC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основе проблемного обучения – идеи американского психолога, философа и педагога Джона Дьюи, который предлагал все обучение построить как самостоятельное решение проблем.</w:t>
      </w:r>
    </w:p>
    <w:p w:rsidR="00E45075" w:rsidRDefault="00D70EBC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Проблемное обучение начало развиваться в практике работы школы в 60-70-х гг., после выхода книги польского психолога В.Оконя "Основы проблемного обучения" (1968 г.) и публикаций российских педагогов И.Я.Лернера "Проблемное обучение" (1974 г.), М.И.Махмутова "Организация проблемного обучения в школе" (1977 г.) и др., раскрывших сущность проблемного обучения с позиций педагогики. </w:t>
      </w:r>
      <w:r w:rsidR="0066265B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70EBC" w:rsidRPr="00C14863" w:rsidRDefault="00D70EBC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Вот как определяет проблемное обучение В.Оконь:"Под </w:t>
      </w:r>
      <w:r w:rsidRP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проблемным обучением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мы разумеем совокупность таких действий, как организация проблемных ситуаций, формулирование проблем (постепенно к этому приучаются сами ученики), оказание ученикам необходимой помощи в решении проблем, проверка этих решений и, наконец, руков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одство процессом систематизации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закрепления приобретенных знаний".</w:t>
      </w:r>
    </w:p>
    <w:p w:rsidR="00D70EBC" w:rsidRPr="00C14863" w:rsidRDefault="00D70EBC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И.Я.Лернер видит </w:t>
      </w:r>
      <w:r w:rsidRP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>сущность проблемного обучения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том, что «учащийся под руководством учителя принимает участие в решении новых для него познавательных и практических проблем в определенной системе, соответствующей образовательно- воспитательным целям школы»</w:t>
      </w:r>
    </w:p>
    <w:p w:rsidR="004D68E4" w:rsidRPr="00C14863" w:rsidRDefault="008B7A98" w:rsidP="004927EE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C14863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="00D97B83" w:rsidRPr="00C14863">
        <w:rPr>
          <w:rFonts w:ascii="Times New Roman" w:hAnsi="Times New Roman" w:cs="Times New Roman"/>
          <w:b/>
          <w:sz w:val="24"/>
          <w:szCs w:val="24"/>
        </w:rPr>
        <w:t>:</w:t>
      </w:r>
      <w:r w:rsidR="00F471DE" w:rsidRPr="00F471DE">
        <w:rPr>
          <w:rFonts w:ascii="Times New Roman" w:hAnsi="Times New Roman" w:cs="Times New Roman"/>
          <w:sz w:val="24"/>
          <w:szCs w:val="24"/>
        </w:rPr>
        <w:t xml:space="preserve"> </w:t>
      </w:r>
      <w:r w:rsidR="00F471DE" w:rsidRPr="00BC5B9B">
        <w:rPr>
          <w:rFonts w:ascii="Times New Roman" w:hAnsi="Times New Roman" w:cs="Times New Roman"/>
          <w:sz w:val="24"/>
          <w:szCs w:val="24"/>
        </w:rPr>
        <w:t>Использование проблемной технологии на уроках физики позволяет мне организовать образовательный процесс на развитие личности, мотивированной к самообразованию и обладающей достаточными навыками и установками к самостоятельному поиску, отбору, анализу и использованию информации. При этом: ученик – главная фигура учебно-воспитательного процесса;  учитель умело управляет совершенствованием учебно-личностных качеств; деятельность учителя ориентирована на индивидуальные особенности ученика ;</w:t>
      </w:r>
      <w:r w:rsidR="00F471DE">
        <w:rPr>
          <w:rFonts w:ascii="Times New Roman" w:hAnsi="Times New Roman" w:cs="Times New Roman"/>
          <w:sz w:val="24"/>
          <w:szCs w:val="24"/>
        </w:rPr>
        <w:t xml:space="preserve"> </w:t>
      </w:r>
      <w:r w:rsidR="00F471DE" w:rsidRPr="00BC5B9B">
        <w:rPr>
          <w:rFonts w:ascii="Times New Roman" w:hAnsi="Times New Roman" w:cs="Times New Roman"/>
          <w:sz w:val="24"/>
          <w:szCs w:val="24"/>
        </w:rPr>
        <w:t xml:space="preserve">  сравнение происходит только с самим собой и оценивается как продвижение ученика оценка является средством стимуляции, поощрения успехов ;основными формами обучения являются групповые индивидуальные; максимальное включение опыта ребенка во все формы его активности и расширение реального опыта; обращение к мышлению,  фантазии, выдумке, ассоциациям</w:t>
      </w:r>
    </w:p>
    <w:p w:rsidR="00D97B83" w:rsidRPr="00C14863" w:rsidRDefault="00D97B83" w:rsidP="004927EE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shd w:val="clear" w:color="auto" w:fill="FFFFFF"/>
        </w:rPr>
      </w:pPr>
      <w:r w:rsidRPr="00E45075">
        <w:rPr>
          <w:b/>
          <w:shd w:val="clear" w:color="auto" w:fill="FFFFFF"/>
        </w:rPr>
        <w:t>Ведущая   идея моего педагогического опыта</w:t>
      </w:r>
      <w:r w:rsidRPr="00C14863">
        <w:rPr>
          <w:shd w:val="clear" w:color="auto" w:fill="FFFFFF"/>
        </w:rPr>
        <w:t xml:space="preserve"> – это учиться без принуждения. при действительном интересе к предмету. </w:t>
      </w:r>
    </w:p>
    <w:p w:rsidR="00023E1B" w:rsidRPr="00C14863" w:rsidRDefault="00023E1B" w:rsidP="004927EE">
      <w:pPr>
        <w:pStyle w:val="a6"/>
        <w:shd w:val="clear" w:color="auto" w:fill="FFFFFF"/>
        <w:spacing w:before="0" w:beforeAutospacing="0" w:after="0" w:afterAutospacing="0"/>
        <w:ind w:left="-567" w:firstLine="567"/>
        <w:rPr>
          <w:shd w:val="clear" w:color="auto" w:fill="FFFFFF"/>
        </w:rPr>
      </w:pPr>
      <w:r w:rsidRPr="00E45075">
        <w:rPr>
          <w:b/>
          <w:shd w:val="clear" w:color="auto" w:fill="FFFFFF"/>
        </w:rPr>
        <w:t>Целью</w:t>
      </w:r>
      <w:r w:rsidRPr="00C14863">
        <w:rPr>
          <w:shd w:val="clear" w:color="auto" w:fill="FFFFFF"/>
        </w:rPr>
        <w:t xml:space="preserve"> моей педагогической деятельности является развитие самостоятельности обучающихся на уроках физики посредством технологии проблемного обучения при изучении нового материала.</w:t>
      </w:r>
    </w:p>
    <w:p w:rsidR="008B7A98" w:rsidRPr="00C14863" w:rsidRDefault="008B7A98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148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Технология опыта</w:t>
      </w:r>
      <w:r w:rsidR="00C005C1" w:rsidRPr="00C1486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874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B2874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</w:t>
      </w:r>
      <w:r w:rsidR="006B2874" w:rsidRPr="00C14863">
        <w:rPr>
          <w:rFonts w:ascii="Times New Roman" w:hAnsi="Times New Roman" w:cs="Times New Roman"/>
          <w:sz w:val="24"/>
          <w:szCs w:val="24"/>
        </w:rPr>
        <w:t xml:space="preserve"> созданий проблемных ситуаций у каждого учителя свои.    Я   создаю проблемные ситуации на разных этапах урока, во время выполнения разнообразных заданий. </w:t>
      </w:r>
      <w:r w:rsidR="00ED2B73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7A98" w:rsidRPr="00C14863" w:rsidRDefault="008B7A98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Покажу некоторые </w:t>
      </w:r>
      <w:r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примеры создания проблемной ситуации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уроках физики.</w:t>
      </w:r>
    </w:p>
    <w:p w:rsidR="008B7A98" w:rsidRPr="00C14863" w:rsidRDefault="00ED2B73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1) 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изучении темы "Строение вещества" в 7 классе провожу опыт с металлическим шариком, который в 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проходит сквозь кольцо в не нагретом состоянии, а в нагретом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состоянии</w:t>
      </w:r>
      <w:r w:rsidR="00492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он уже сквозь кольцо не п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роход</w:t>
      </w:r>
      <w:r w:rsidR="00932904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="00C005C1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</w:t>
      </w:r>
      <w:r w:rsidR="00932904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5C1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Пробуем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объяснить, что происходит с телом </w:t>
      </w:r>
      <w:r w:rsidR="00C005C1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его нагревания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005C1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Учащиеся предлагают различные  объяснения, в результате которых приходим к общему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5C1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005C1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выводу, что все вещества состоят из отдельных частиц, между которыми имеются промежутки. Если частицы удаляются друг от друга, то объем тела увеличивается и наоборот. Для наглядности, подтверждающей наличие промежутков между частицами, можно показать проблемный опыт: 1/2 стакана гороха смешаем с 1/2 стакана манной крупы. В результате объем смеси получится меньше стакана.</w:t>
      </w:r>
    </w:p>
    <w:p w:rsidR="00C2786F" w:rsidRPr="00C14863" w:rsidRDefault="00932904" w:rsidP="004927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2.</w:t>
      </w:r>
      <w:r w:rsidR="008B7A98"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Предварительный рассказ о значении изучаемого явления в науке, технике, жизни.</w:t>
      </w:r>
      <w:r w:rsidR="00C2786F"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C2786F" w:rsidRPr="00C14863">
        <w:rPr>
          <w:rFonts w:ascii="Times New Roman" w:eastAsia="Times New Roman" w:hAnsi="Times New Roman" w:cs="Times New Roman"/>
          <w:sz w:val="24"/>
          <w:szCs w:val="24"/>
        </w:rPr>
        <w:t>Почему птица, сидящая на проводе высокого напряжения, не гибнет от удара током? Тела пернатых плохо проводят электрический ток. Прикасаясь лапами к проводу, птица создает параллельное соединение, но поскольку она является не самым лучшим проводником, заряженные частицы движутся не через нее, а по кабельным жилам. Но стоит птахе соприкоснуться с заземленным предметом, и она умрет</w:t>
      </w:r>
    </w:p>
    <w:p w:rsidR="008B7A98" w:rsidRPr="00C14863" w:rsidRDefault="008B7A98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Эффективность этого приема обусловлена тем, что он позволяет</w:t>
      </w:r>
      <w:r w:rsidR="00932904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осуществить связь изучаемого с 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жизнью.</w:t>
      </w:r>
    </w:p>
    <w:p w:rsidR="008B7A98" w:rsidRPr="00C14863" w:rsidRDefault="00AB055B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3. Р</w:t>
      </w:r>
      <w:r w:rsidR="008B7A98"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ешение</w:t>
      </w:r>
      <w:r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нестандартных </w:t>
      </w:r>
      <w:r w:rsidR="008B7A98" w:rsidRPr="00C1486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задач - средство постановки учебной проблемы. </w:t>
      </w:r>
    </w:p>
    <w:p w:rsidR="008B7A98" w:rsidRPr="00C14863" w:rsidRDefault="008B7A98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Постановка учебной проблемы с помощью задач не только стимулирует у учащихся повышенный интерес к новому материалу, но дает возможность закрепить имеющиеся знания и осуществить связь полученных ранее знаний с новыми.</w:t>
      </w:r>
    </w:p>
    <w:p w:rsidR="008B7A98" w:rsidRPr="00C14863" w:rsidRDefault="00E45075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1)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Баба Яга летела в ступе со скоростью 20 м/с в течение 5 мин. Какое расстояние она преодолела за это время?</w:t>
      </w:r>
    </w:p>
    <w:p w:rsidR="00E45075" w:rsidRPr="005244AF" w:rsidRDefault="00E45075" w:rsidP="005244A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2)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Можно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</w:rPr>
        <w:t xml:space="preserve"> ли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догнать гепарда на автомобиле, если гепард пробегает 200 м за 8 с, а автомобиль за 1мин проезжает 1200 м?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рименяю проблемные ситуации на основе </w:t>
      </w:r>
      <w:r w:rsidRPr="00AB055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использования межпредметных связей.</w:t>
      </w: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Приведу несколько примеров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-Дотроньтесь до листка дерева в жаркую погоду. Вы почувствуете прохладу. Почему? </w:t>
      </w:r>
      <w:r w:rsid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-Почему в приморских странах климат более умеренный, чем в странах, размещенных в глубине материка? </w:t>
      </w:r>
      <w:r w:rsid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-Почему уши у полярных лис меньше, чем у африканских? </w:t>
      </w:r>
      <w:r w:rsid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-Почему при облачной погоде в топках ухудшается тяга и дым из дымохода стелется над землей? </w:t>
      </w:r>
      <w:r w:rsid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B055B" w:rsidRPr="00C14863" w:rsidRDefault="00AB055B" w:rsidP="004927EE">
      <w:pPr>
        <w:spacing w:after="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-Множество болезней сопровождается повышением температуры тела человека. Почему дыхание при этом становится более интенсивным? </w:t>
      </w:r>
      <w:r w:rsidR="00E45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B05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B7A98" w:rsidRPr="00C14863" w:rsidRDefault="00AB055B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Для постановки учебной проблемы широко использую </w:t>
      </w:r>
      <w:r w:rsidR="008B7A98" w:rsidRPr="00C1486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вопросы-задачи, составленные из отрывков</w:t>
      </w:r>
      <w:r w:rsidR="008B7A98" w:rsidRPr="00C14863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произве</w:t>
      </w:r>
      <w:r w:rsidR="00682B44" w:rsidRPr="00C14863">
        <w:rPr>
          <w:rFonts w:ascii="Times New Roman" w:eastAsia="Times New Roman" w:hAnsi="Times New Roman" w:cs="Times New Roman"/>
          <w:i/>
          <w:sz w:val="24"/>
          <w:szCs w:val="24"/>
        </w:rPr>
        <w:t>дений художественной литературы</w:t>
      </w:r>
    </w:p>
    <w:p w:rsidR="008B7A98" w:rsidRPr="00C14863" w:rsidRDefault="00682B44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E450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Знакомя учащихся с диффузией в </w:t>
      </w:r>
      <w:hyperlink r:id="rId8" w:history="1">
        <w:r w:rsidR="008B7A98" w:rsidRPr="00C148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7 классе</w:t>
        </w:r>
      </w:hyperlink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зачитываю отрывок из рассказа </w:t>
      </w:r>
    </w:p>
    <w:p w:rsidR="008B7A98" w:rsidRPr="00C14863" w:rsidRDefault="008B7A98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 Н.Толстого «Черемуха»: «Черемуха эта росла не кустом, а де</w:t>
      </w:r>
      <w:r w:rsidR="00682B44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ревом…кудрявая и вся обсыпанная </w:t>
      </w: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яркими, белыми, душистыми цветами. Издалека слышен был ее запах».</w:t>
      </w:r>
    </w:p>
    <w:p w:rsidR="008B7A98" w:rsidRPr="00C14863" w:rsidRDefault="00682B44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E450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При изучении аэростатики можно зачитать отрывок из рассказа А.П.Чехова "Степь": "Егорушка…разбежался и полетел с полуторасаженной вышины. Описав в воздухе дугу, он упал в воду, глубоко погрузился</w:t>
      </w:r>
      <w:r w:rsidR="004927E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8B7A98"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но дна не достал; какая-то сила, холодная и приятная на ощупь, подхватила его и понесла обратно наверх. Он вынырнул и …опять нырнул…опять та же сила, не давая ему коснуться дна и побывать в прохладе, понесла его наверх". О какой силе идет речь в этом отрывке? и т.п.</w:t>
      </w:r>
    </w:p>
    <w:p w:rsidR="008B7A98" w:rsidRPr="00C14863" w:rsidRDefault="008B7A98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Отрывки из литературных произведений, в которых отражены те или иные физические явления служат своеобразными условиями для сформулированных к ним физических вопросов и задач. </w:t>
      </w:r>
    </w:p>
    <w:p w:rsidR="00682B44" w:rsidRPr="00C14863" w:rsidRDefault="00AB055B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14863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>6</w:t>
      </w:r>
      <w:r w:rsidR="00682B44" w:rsidRPr="00C14863">
        <w:rPr>
          <w:rFonts w:ascii="Times New Roman" w:eastAsiaTheme="minorHAnsi" w:hAnsi="Times New Roman" w:cs="Times New Roman"/>
          <w:i/>
          <w:color w:val="000000"/>
          <w:sz w:val="24"/>
          <w:szCs w:val="24"/>
          <w:shd w:val="clear" w:color="auto" w:fill="FFFFFF"/>
          <w:lang w:eastAsia="en-US"/>
        </w:rPr>
        <w:t xml:space="preserve">. Использование хрестоматийного материала </w:t>
      </w:r>
      <w:r w:rsidR="00682B44"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для возбуждения интереса у учеников к учебной проблеме. </w:t>
      </w:r>
    </w:p>
    <w:p w:rsidR="00682B44" w:rsidRPr="00C14863" w:rsidRDefault="00E45075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1)</w:t>
      </w:r>
      <w:r w:rsidR="004927E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</w:t>
      </w:r>
      <w:r w:rsidR="00682B44"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поддержания</w:t>
      </w:r>
      <w:r w:rsidR="004927E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,</w:t>
      </w:r>
      <w:r w:rsidR="00682B44"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движения по инерции сила не нужна, может помочь выдержка из "Механики" Аристотеля: "Движущееся тело останавливается, если сила, его толкающая, прекращает свое д</w:t>
      </w:r>
      <w:r w:rsidR="004927EE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ействие" - и поставить вопрос: </w:t>
      </w:r>
      <w:r w:rsidR="00682B44"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прав ли был Аристотель?</w:t>
      </w:r>
    </w:p>
    <w:p w:rsidR="00682B44" w:rsidRPr="00C14863" w:rsidRDefault="00E45075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2)</w:t>
      </w:r>
      <w:r w:rsidR="00682B44"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На вопрос о том, каким путем Ньютон пришел к своим открытиям можно зачитать его ответ: "...всегда думал о них. Предмет исследования постоянно передо мной</w:t>
      </w:r>
    </w:p>
    <w:p w:rsidR="00AB055B" w:rsidRPr="00C14863" w:rsidRDefault="00682B44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B055B" w:rsidRPr="00C14863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7. </w:t>
      </w:r>
      <w:r w:rsidR="00AB055B" w:rsidRPr="00C14863">
        <w:rPr>
          <w:rFonts w:ascii="Times New Roman" w:hAnsi="Times New Roman" w:cs="Times New Roman"/>
          <w:i/>
          <w:sz w:val="24"/>
          <w:szCs w:val="24"/>
        </w:rPr>
        <w:t>Домашние проблемные задания</w:t>
      </w:r>
      <w:r w:rsidR="00AB055B" w:rsidRPr="00C14863">
        <w:rPr>
          <w:rFonts w:ascii="Times New Roman" w:hAnsi="Times New Roman" w:cs="Times New Roman"/>
          <w:sz w:val="24"/>
          <w:szCs w:val="24"/>
        </w:rPr>
        <w:t>.</w:t>
      </w: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 Домашние проблемные задания открывают широкие возможности для развития учеников, интересующихся изучением физики. Домашние проблемные задания могут быть разной сложности — от достаточно простых, выполнение которых по силам подавляющему большинству учеников, до наиболее сложных. Приведу примеры простых проблемных домашних заданий.</w:t>
      </w: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 -Тема: «Атмосферное давление» </w:t>
      </w: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Оборудование: стакан (тонкостенный), лист бумаги. </w:t>
      </w: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Цель: Убедиться в действии атмосферного давления.</w:t>
      </w:r>
    </w:p>
    <w:p w:rsidR="00AB055B" w:rsidRPr="00C14863" w:rsidRDefault="004927EE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Ход работы: </w:t>
      </w:r>
      <w:r w:rsidR="00AB055B" w:rsidRPr="00C14863">
        <w:rPr>
          <w:rFonts w:ascii="Times New Roman" w:hAnsi="Times New Roman" w:cs="Times New Roman"/>
          <w:sz w:val="24"/>
          <w:szCs w:val="24"/>
        </w:rPr>
        <w:t>Налейте в стакан воды, закройте листом бумаги сверху и, поддерживая лист рукой, переверните стакан вверх дном. Если отнять руку от бумаги, то вода из стакана не выльется. Бумага останется как бы приклеенной к краю стакана. Почему?</w:t>
      </w: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8. </w:t>
      </w:r>
      <w:r w:rsidRPr="00C14863">
        <w:rPr>
          <w:rFonts w:ascii="Times New Roman" w:hAnsi="Times New Roman" w:cs="Times New Roman"/>
          <w:i/>
          <w:sz w:val="24"/>
          <w:szCs w:val="24"/>
        </w:rPr>
        <w:t>Создание проблемных ситуаций по поиску нового метода измерения физической величины,</w:t>
      </w:r>
      <w:r w:rsidR="004927EE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C14863">
        <w:rPr>
          <w:rFonts w:ascii="Times New Roman" w:hAnsi="Times New Roman" w:cs="Times New Roman"/>
          <w:sz w:val="24"/>
          <w:szCs w:val="24"/>
        </w:rPr>
        <w:t xml:space="preserve">«Как определить массу деревянного шарика, имея в распоряжении только измерительный цилиндр с водой?» </w:t>
      </w:r>
      <w:r w:rsidR="00492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055B" w:rsidRPr="00C14863" w:rsidRDefault="00AB05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AB055B" w:rsidRPr="00C14863" w:rsidRDefault="00AB055B" w:rsidP="00492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874" w:rsidRPr="00C14863" w:rsidRDefault="006B2874" w:rsidP="004927E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14863" w:rsidRPr="00C14863" w:rsidRDefault="00C14863" w:rsidP="004927EE">
      <w:pPr>
        <w:spacing w:after="0" w:line="240" w:lineRule="auto"/>
        <w:ind w:left="-567" w:firstLine="567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C14863" w:rsidRPr="004927EE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Фрагмент урока по теме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«Плавание тел» </w:t>
      </w:r>
      <w:r w:rsidRP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(7 класс) с использованием технологии проблемного обучения.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Создание проблемной ситуации (эффект неожиданности)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Сегодня мы начнем свой урок с рассказа об удивительном явлении природы –айсбергах, гигантских плавающих ледяных исполинах. 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Высота отдельных ледяных гор вместе с подводной частью может достигать 600 м.  Дальность плавания айсбергов и длительность их существования зависят не только от скорости и направления морских течений, но и от свойств самого айсберга. Очень большие и глубоко промороженные (до —60°С) антарктические айсберги существуют помногу лет, а порой и более десятилетия.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так опасны айсберги, какую угрозу они создают в районах интенсивного судоходства?  (высказывания учащихся). Какая часть айсберга находится над водой, а какая под водой? Предположения учащихся: догадки, гипотезы. На этот вопрос мы ответим в конце урока.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</w:t>
      </w:r>
      <w:r w:rsidR="005244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Формулирование темы и целей урока.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Постановка проблемного задания. Определение этапов исследования.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«Кто не знает, в какую гавань он плывет, для того нет попутного ветра» Сенека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какую же гавань поплывем мы сегодня?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нового для себя узнаем? Зачем?  На какой главный вопрос ответим?  Давайте составим план нашей работы.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Этапы исследования: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1.Определим возможные варианты поведения твердых тел в воде, сравнив плотность тел с плотностью жидкости.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2.Можно ли изменить поведение твердых тел в жидкости? При каких условиях?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 выполнением практической работы напоминаю правила работы в группе, правила  техники  безопасности. Сообщаю, что работу  каждого участника группы по выполнению практических работ оценивает руководитель группы.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Экспериментальная работа по формированию новых знаний.</w:t>
      </w:r>
    </w:p>
    <w:p w:rsidR="00C14863" w:rsidRPr="00C14863" w:rsidRDefault="004927EE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Практическая работа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№1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4863" w:rsidRPr="00C14863" w:rsidRDefault="004927EE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работы: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выяснить, 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какие варианты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поведения  твердых  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ел возможны  в  воде.  Зависит ли поведение 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тела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 воде  от  плотности  тела  и плотности жидкости?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Оборудование: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набор тел (парафин, дерев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о, алюминий, пенопласт (25 кг/м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), пластилин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(1100 кг/м), пробка, кусок картофеля (от 900 до 1200 кг/м); емкость с водой.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Задания: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0E70ED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Наблюдайте за поведением предложенных тел в воде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0E70ED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всплывают, плавают внутри жидкости или тонут они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?).  Результаты запишите в таблицу.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2.Сравните плотность тела с плотностью воды, сделайте выводы.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Бланк отчета о проделанной работе.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2"/>
        <w:gridCol w:w="1616"/>
        <w:gridCol w:w="1644"/>
        <w:gridCol w:w="2094"/>
        <w:gridCol w:w="1591"/>
      </w:tblGrid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Тело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Плотность тела</w:t>
            </w: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Плотность воды</w:t>
            </w: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Поведение в воде</w:t>
            </w: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Вывод</w:t>
            </w:r>
          </w:p>
        </w:tc>
      </w:tr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парафин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алюминий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пенопласт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пластилин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пробка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14863" w:rsidRPr="00C14863" w:rsidTr="00F471DE">
        <w:tc>
          <w:tcPr>
            <w:tcW w:w="2122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48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Кусок картофеля</w:t>
            </w:r>
          </w:p>
        </w:tc>
        <w:tc>
          <w:tcPr>
            <w:tcW w:w="1616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4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</w:tcPr>
          <w:p w:rsidR="00C14863" w:rsidRPr="00C14863" w:rsidRDefault="00C14863" w:rsidP="004927E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Вывод: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1.Если плотность тела______плотности воды, то тело___________, т.к. ________________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2.Если плотность тела_______ плотности воды, то тело___________, т.к. ________________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3.Если плотность тела_______ плотности воды, то тело___________, т.к. ________________</w:t>
      </w:r>
    </w:p>
    <w:p w:rsidR="00C14863" w:rsidRPr="00C14863" w:rsidRDefault="004927EE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Практическая работа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№2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 работы: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изменить поведение куска картофелины в воде. Выяснить, при каком условии это можно сделать?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: Картофелина будет плавать, если ее поместить в ______, т.к. плотность картофеля _______ плотности _________</w:t>
      </w:r>
    </w:p>
    <w:p w:rsidR="00C14863" w:rsidRPr="00C14863" w:rsidRDefault="004927EE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Практическая работа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№3</w:t>
      </w:r>
    </w:p>
    <w:p w:rsidR="00C14863" w:rsidRPr="00C14863" w:rsidRDefault="004927EE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работы: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изменить поведение пластилина в воде, а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«водолаза». Выяснить, при каком условии изменится их поведение?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Вывод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тобы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пластилин   плавал   в   воде   необ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ходимо _________, т.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этом  увеличивается  выталкивающая  сила,  и  вес  плавающего  тела становится весу вытесненной жидкости.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Если_______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, то тело______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Если______, то тело _______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Если__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__, то тело_______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IV. Подведение итогов исследовательской работы: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Сформулируйте условия плавания тел, сравнивая плотности жидкости и тела –1 группа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Сформулируйт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>е условия плавания тел, сравнивая силу тяжести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архимедову силу –2 группа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4863" w:rsidRPr="00C14863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Сравните глубину погружения в воду деревянного и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пенопластового кубиков</w:t>
      </w:r>
      <w:r w:rsidR="004927E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одинаковых  размеров,  выясните,  почему отличается  глубина их погружения–3 группа.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Как изменить поведение тел в воде? Что для этого надо сделать? –4 группа. </w:t>
      </w:r>
    </w:p>
    <w:p w:rsidR="00C14863" w:rsidRPr="00C14863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Группы докладывают результаты работы, отвечая на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поставленный вопрос.</w:t>
      </w:r>
    </w:p>
    <w:p w:rsidR="00C14863" w:rsidRPr="00C14863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V.  Закрепление новых знаний -турнир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знатоков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(соревнование групп).</w:t>
      </w:r>
    </w:p>
    <w:p w:rsidR="00A11289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Каждая группа отвечает на предложенный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ос, зарабатывая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балл.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Если группа не отвечает, то вопрос переходит следующей группе 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Любителям физики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выходя из последнего шлюза Панамского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канала, 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корабли  медленно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всплывают в океан, не включая двигатели.   Какие силы заставляют их двигаться и почему? </w:t>
      </w:r>
    </w:p>
    <w:p w:rsidR="00C14863" w:rsidRPr="00C14863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Любителям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рыбалки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где больший вес имеют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солидные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караси,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родном озере или на чужой сковородке?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Любителям географии</w:t>
      </w:r>
      <w:r w:rsidR="00A112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в Мертвом море нельзя утонуть?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Любителям химии</w:t>
      </w:r>
      <w:r w:rsidR="00A112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почему бесполезно горящие нефть, бензин, керосин тушить водой?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Любителям фантастики</w:t>
      </w:r>
      <w:r w:rsidR="00A112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своего спа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сения во время наводнения герой рассказа А.  Беляева «Мертвая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голова»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E70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>Морель решил сделать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плот. Однако плот этот не всплы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>л. ―В чѐм же дело, чѐрт возьми?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–раздраженно крикнул Морель. Он взял валявшийся на берегу кусок железного дерева, из которого был сделан плот, бросил в воду и тотчас воскликнул: ―Есть ли на свете, так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>ой осѐл, как я?.. Тяжѐлый урок!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Опустив голову, Морель смотрел на кипевшую реку, в водах которой было погребено столько усилий и труда. Почему плот не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всплыл? Что не учѐл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литературный герой?</w:t>
      </w:r>
    </w:p>
    <w:p w:rsidR="00C14863" w:rsidRPr="00C14863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Будущим </w:t>
      </w:r>
      <w:r w:rsidR="00C14863"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поварам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 произойдет  с  ягодами  клюквы,  если  их поместить в газированную воду?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VI. Самостоятельная работа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Расположите в одном сосуде три несмешивающиеся жидкости: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воду (голубой цвет);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керосин (коричневый цвет)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ртуть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(темно-серый цвет)</w:t>
      </w:r>
    </w:p>
    <w:p w:rsidR="00A11289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"Как в этом «коктейле» расположатся три сплошных шарика: пробковый, парафиновый, стальной?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Сделайте соответствующий рисунок.</w:t>
      </w:r>
    </w:p>
    <w:p w:rsidR="00C14863" w:rsidRPr="00C14863" w:rsidRDefault="00A11289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Группа, которая</w:t>
      </w:r>
      <w:r w:rsidR="00C14863"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первая  выполнит  творческое  задание,  получит  клад, который погребен на дне моря 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VII. Подведение итогов. Рефлексия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Почему</w:t>
      </w:r>
      <w:r w:rsidR="00A112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же так опасны в океане айсберги?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Зачем мы изучали тему «Плавание тел»?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нового вы сегодня узнали? 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А знаете ли вы что.....?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VIII. Оценочная деятельность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XIX. Творческое домашнее задание по группам: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меняют глубину погружения киты? -1 группа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меняют глубину погружения крокодилы? –2 группа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плавает человек? –3 группа</w:t>
      </w:r>
    </w:p>
    <w:p w:rsidR="00C14863" w:rsidRPr="00C14863" w:rsidRDefault="00C14863" w:rsidP="004927E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Особенности плавания разных видов рыб –4 группа</w:t>
      </w:r>
    </w:p>
    <w:p w:rsidR="00D504B6" w:rsidRPr="00C14863" w:rsidRDefault="00B15EAA" w:rsidP="004927EE">
      <w:pPr>
        <w:widowControl w:val="0"/>
        <w:suppressAutoHyphens/>
        <w:autoSpaceDN w:val="0"/>
        <w:spacing w:after="0" w:line="240" w:lineRule="auto"/>
        <w:ind w:left="-567" w:firstLine="567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148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Результативность опыта</w:t>
      </w:r>
    </w:p>
    <w:p w:rsidR="001154B1" w:rsidRPr="00C14863" w:rsidRDefault="00C1345B" w:rsidP="004927EE">
      <w:pPr>
        <w:widowControl w:val="0"/>
        <w:suppressAutoHyphens/>
        <w:autoSpaceDN w:val="0"/>
        <w:spacing w:after="0" w:line="240" w:lineRule="auto"/>
        <w:ind w:left="-567" w:firstLine="567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Реальный вклад педагога в дело обучения, воспитания личности</w:t>
      </w:r>
      <w:r w:rsidR="001154B1" w:rsidRPr="00C148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.</w:t>
      </w: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C1345B" w:rsidRPr="00C14863" w:rsidRDefault="00C1345B" w:rsidP="004927EE">
      <w:pPr>
        <w:widowControl w:val="0"/>
        <w:suppressAutoHyphens/>
        <w:autoSpaceDN w:val="0"/>
        <w:spacing w:after="0" w:line="240" w:lineRule="auto"/>
        <w:ind w:left="-567" w:firstLine="567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14863">
        <w:rPr>
          <w:rFonts w:ascii="Times New Roman" w:eastAsiaTheme="minorHAnsi" w:hAnsi="Times New Roman" w:cs="Times New Roman"/>
          <w:sz w:val="24"/>
          <w:szCs w:val="24"/>
          <w:lang w:eastAsia="en-US"/>
        </w:rPr>
        <w:t>Сегодня я попыталась показать вам, что создание проблемных ситуаций на уроках физики не только формирует ту систему физических знаний, умений и навыков, которая предусмотрена программой, но и самым естественным образом развивает у школьников творческую активность. Ситуация затруднения школьника в решении задач приводит к пониманию учеником недостаточности имеющихся у него знаний, что в свою очередь вызывает интерес к познанию и установку на приобретение новых. Нельзя заставлять ребёнка слепо штудировать предмет в погоне за общей успеваемостью. Необходимо давать ему возможность экспериментировать и не бояться ошибок, воспитывать у учащихся смелость быть не согласным с учителем. Всякий раз при разрешении проблемной ситуации я с удовольствием наблюдаю, как ребята не только усваивают новое для себя, но и переживают этот процесс как «открытие» ещё чего-то неизвестного: кто сдержанно (старшеклассники), а кто с нетерпением и восторгом (семиклассники), торопясь, чтобы его не опередили в «открытии», и обижаясь иногда на себя, если не сумел быть первым, а иногда на меня «почему выбрала другого, а не меня». А мне на каждом уроке приходится думать о том, как ободрить его, заставить поверить в свои силы, снова увидеть горящие глаза. Именно это заставляет меня искать что-то новое, всегда быть в поиске.</w:t>
      </w:r>
    </w:p>
    <w:p w:rsidR="00C1345B" w:rsidRPr="00C14863" w:rsidRDefault="00C1345B" w:rsidP="004927EE">
      <w:pPr>
        <w:widowControl w:val="0"/>
        <w:suppressAutoHyphens/>
        <w:autoSpaceDN w:val="0"/>
        <w:spacing w:after="0" w:line="240" w:lineRule="auto"/>
        <w:ind w:left="-567" w:firstLine="567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C14863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Стабильность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 xml:space="preserve">Наблюдая за своими учениками на протяжении нескольких лет, я убедилась в </w:t>
      </w:r>
      <w:r w:rsidRPr="00C14863">
        <w:rPr>
          <w:b/>
          <w:bCs/>
        </w:rPr>
        <w:t>преимуществах проблемного обучения</w:t>
      </w:r>
      <w:r w:rsidRPr="00C14863">
        <w:t>. Они заключаются в следующем: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-новую информацию учащиеся получают в ходе решения теоретических и практических проблем.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-в ходе решения проблемы учащийся преодолевает трудности, его активность и самостоятельность достигают высокого уровня.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-темп усвоения информации зависит от самих учащихся.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-повышенная активность учащихся способствует развитию положительных мотивов учения и уменьшает необходимость формальной проверки результатов.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-результаты обучения относительно высокие и устойчивые. Учащиеся легче применяют полученные знания в новых ситуациях и одновременно развивают свои умения и творческие способности.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Благодаря систематической работе, направленной на развитие коммуникативных, творческих способностей, мои ученики добиваются определенных успехов.</w:t>
      </w:r>
    </w:p>
    <w:p w:rsidR="009E133E" w:rsidRPr="00C14863" w:rsidRDefault="00A11289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применение </w:t>
      </w:r>
      <w:r w:rsidR="009E133E" w:rsidRPr="00C1486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ехнологии проблемного обучения  </w:t>
      </w:r>
      <w:r w:rsidR="009E133E" w:rsidRPr="00C14863">
        <w:rPr>
          <w:rFonts w:ascii="Times New Roman" w:eastAsia="Times New Roman" w:hAnsi="Times New Roman" w:cs="Times New Roman"/>
          <w:sz w:val="24"/>
          <w:szCs w:val="24"/>
        </w:rPr>
        <w:t>повысилось  качества обучения, о чем свидетельствует</w:t>
      </w:r>
      <w:r w:rsidR="00291621" w:rsidRPr="00C14863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положительная динамика качества знаний по физике</w:t>
      </w:r>
    </w:p>
    <w:p w:rsidR="00A11289" w:rsidRPr="00C14863" w:rsidRDefault="00291621" w:rsidP="005244AF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14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5"/>
        <w:tblW w:w="9411" w:type="dxa"/>
        <w:tblLook w:val="04A0" w:firstRow="1" w:lastRow="0" w:firstColumn="1" w:lastColumn="0" w:noHBand="0" w:noVBand="1"/>
      </w:tblPr>
      <w:tblGrid>
        <w:gridCol w:w="3124"/>
        <w:gridCol w:w="2094"/>
        <w:gridCol w:w="2091"/>
        <w:gridCol w:w="2088"/>
        <w:gridCol w:w="14"/>
      </w:tblGrid>
      <w:tr w:rsidR="00682B44" w:rsidRPr="005244AF" w:rsidTr="005244AF">
        <w:trPr>
          <w:gridAfter w:val="1"/>
          <w:wAfter w:w="14" w:type="dxa"/>
          <w:trHeight w:val="20"/>
        </w:trPr>
        <w:tc>
          <w:tcPr>
            <w:tcW w:w="3124" w:type="dxa"/>
            <w:vMerge w:val="restart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Класс/год</w:t>
            </w:r>
          </w:p>
        </w:tc>
        <w:tc>
          <w:tcPr>
            <w:tcW w:w="6273" w:type="dxa"/>
            <w:gridSpan w:val="3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 xml:space="preserve">                                         Физика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  <w:vMerge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2015-2016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2016-2017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2017-2018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87" w:type="dxa"/>
            <w:gridSpan w:val="4"/>
          </w:tcPr>
          <w:p w:rsidR="009E133E" w:rsidRPr="005244AF" w:rsidRDefault="00291621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Качество знаний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65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65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62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63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57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59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61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66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67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67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54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56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napToGrid w:val="0"/>
              <w:spacing w:after="0" w:line="240" w:lineRule="auto"/>
              <w:ind w:left="-567" w:firstLine="567"/>
              <w:rPr>
                <w:sz w:val="22"/>
                <w:szCs w:val="22"/>
              </w:rPr>
            </w:pPr>
            <w:r w:rsidRPr="005244AF">
              <w:rPr>
                <w:sz w:val="22"/>
                <w:szCs w:val="22"/>
              </w:rPr>
              <w:t>57</w:t>
            </w:r>
          </w:p>
        </w:tc>
      </w:tr>
      <w:tr w:rsidR="00682B44" w:rsidRPr="005244AF" w:rsidTr="005244AF">
        <w:trPr>
          <w:trHeight w:val="20"/>
        </w:trPr>
        <w:tc>
          <w:tcPr>
            <w:tcW w:w="312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Ср.балл</w:t>
            </w:r>
          </w:p>
        </w:tc>
        <w:tc>
          <w:tcPr>
            <w:tcW w:w="2094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58.8</w:t>
            </w:r>
          </w:p>
        </w:tc>
        <w:tc>
          <w:tcPr>
            <w:tcW w:w="2091" w:type="dxa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61.8</w:t>
            </w:r>
          </w:p>
        </w:tc>
        <w:tc>
          <w:tcPr>
            <w:tcW w:w="2102" w:type="dxa"/>
            <w:gridSpan w:val="2"/>
          </w:tcPr>
          <w:p w:rsidR="009E133E" w:rsidRPr="005244AF" w:rsidRDefault="009E133E" w:rsidP="005244AF">
            <w:pPr>
              <w:spacing w:after="0" w:line="240" w:lineRule="auto"/>
              <w:ind w:left="-567" w:firstLine="567"/>
              <w:rPr>
                <w:rFonts w:eastAsia="Times New Roman"/>
                <w:sz w:val="22"/>
                <w:szCs w:val="22"/>
              </w:rPr>
            </w:pPr>
            <w:r w:rsidRPr="005244AF">
              <w:rPr>
                <w:rFonts w:eastAsia="Times New Roman"/>
                <w:sz w:val="22"/>
                <w:szCs w:val="22"/>
              </w:rPr>
              <w:t>62.6</w:t>
            </w:r>
          </w:p>
        </w:tc>
      </w:tr>
    </w:tbl>
    <w:p w:rsidR="009E133E" w:rsidRPr="00C14863" w:rsidRDefault="009E133E" w:rsidP="004927EE">
      <w:pPr>
        <w:spacing w:after="0" w:line="240" w:lineRule="auto"/>
        <w:ind w:firstLine="567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E133E" w:rsidRPr="00C14863" w:rsidRDefault="0066265B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33E" w:rsidRPr="00C14863">
        <w:rPr>
          <w:rFonts w:ascii="Times New Roman" w:eastAsia="Times New Roman" w:hAnsi="Times New Roman" w:cs="Times New Roman"/>
          <w:sz w:val="24"/>
          <w:szCs w:val="24"/>
        </w:rPr>
        <w:t>Учитель видит работу каждого учащегося, его уровень, способности, возможности, пробелы, и, в связи с этим, осуществляет дифференцированный подход (задания разного уровня);  учитель имеет возможность учёта индивидуальных особенностей  учащихся;</w:t>
      </w:r>
    </w:p>
    <w:p w:rsidR="009E133E" w:rsidRPr="00C14863" w:rsidRDefault="009E133E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>-возможность варьирования при выборе заданий для учащихся (задания на уроках, творческие задания, микроисследования, задания для слабоуспевающих и т. д.);</w:t>
      </w:r>
    </w:p>
    <w:p w:rsidR="009E133E" w:rsidRPr="00C14863" w:rsidRDefault="009E133E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>-контроль за работой учащихся и отслеживание работы учащихся в течение какого - либо периода, дальнейшее развитие детей в этом направлении;</w:t>
      </w:r>
    </w:p>
    <w:p w:rsidR="009E133E" w:rsidRPr="00C14863" w:rsidRDefault="009E133E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>- возможность развития детей с творческим потенциалом: привлечение детей для выполнения различных исследовательских работ, а также для подготовки и участия в различных мероприятиях разного уровня);</w:t>
      </w:r>
    </w:p>
    <w:p w:rsidR="009E133E" w:rsidRPr="00C14863" w:rsidRDefault="009E133E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>-подготовка к ЕГЭ (со стороны учителя более тщательный отбор материала, со стороны учащихся целенаправленная и успешная подготовка к ЕГЭ).</w:t>
      </w:r>
    </w:p>
    <w:p w:rsidR="009E133E" w:rsidRPr="00C14863" w:rsidRDefault="009E133E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14863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Средний балл по результатам ЕГЭ и ОГЭ </w:t>
      </w:r>
      <w:r w:rsidRPr="00C14863">
        <w:rPr>
          <w:rFonts w:ascii="Times New Roman" w:hAnsi="Times New Roman" w:cs="Times New Roman"/>
          <w:sz w:val="24"/>
          <w:szCs w:val="24"/>
          <w:u w:val="single"/>
        </w:rPr>
        <w:t>за последние три года</w:t>
      </w:r>
    </w:p>
    <w:p w:rsidR="009E133E" w:rsidRPr="00C14863" w:rsidRDefault="009E133E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767"/>
        <w:gridCol w:w="1821"/>
        <w:gridCol w:w="1405"/>
        <w:gridCol w:w="1848"/>
        <w:gridCol w:w="2504"/>
      </w:tblGrid>
      <w:tr w:rsidR="00682B44" w:rsidRPr="00C14863" w:rsidTr="001154B1">
        <w:trPr>
          <w:trHeight w:val="20"/>
        </w:trPr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0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682B44" w:rsidRPr="00C14863" w:rsidTr="001154B1">
        <w:trPr>
          <w:trHeight w:val="20"/>
        </w:trPr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3E" w:rsidRPr="00C14863" w:rsidRDefault="009E133E" w:rsidP="004927EE">
            <w:pPr>
              <w:pStyle w:val="a7"/>
              <w:ind w:left="-567" w:firstLine="567"/>
              <w:jc w:val="left"/>
              <w:rPr>
                <w:sz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pStyle w:val="a7"/>
              <w:ind w:left="-567" w:firstLine="567"/>
              <w:jc w:val="left"/>
              <w:rPr>
                <w:sz w:val="24"/>
              </w:rPr>
            </w:pPr>
            <w:r w:rsidRPr="00C14863">
              <w:rPr>
                <w:sz w:val="24"/>
              </w:rPr>
              <w:t>2015 г.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pStyle w:val="a7"/>
              <w:ind w:left="-567" w:firstLine="567"/>
              <w:jc w:val="left"/>
              <w:rPr>
                <w:sz w:val="24"/>
              </w:rPr>
            </w:pPr>
            <w:r w:rsidRPr="00C14863">
              <w:rPr>
                <w:sz w:val="24"/>
              </w:rPr>
              <w:t>2016 г.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pStyle w:val="a7"/>
              <w:ind w:left="-567" w:firstLine="567"/>
              <w:jc w:val="left"/>
              <w:rPr>
                <w:sz w:val="24"/>
              </w:rPr>
            </w:pPr>
            <w:r w:rsidRPr="00C14863">
              <w:rPr>
                <w:sz w:val="24"/>
              </w:rPr>
              <w:t>2017 г.</w:t>
            </w:r>
          </w:p>
        </w:tc>
      </w:tr>
      <w:tr w:rsidR="00682B44" w:rsidRPr="00C14863" w:rsidTr="001154B1">
        <w:trPr>
          <w:trHeight w:val="20"/>
        </w:trPr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Физика (ЕГЭ)</w:t>
            </w:r>
          </w:p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Физика (ОГЭ)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33E" w:rsidRPr="00C14863" w:rsidRDefault="009E133E" w:rsidP="004927EE">
            <w:pPr>
              <w:snapToGri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</w:t>
            </w:r>
          </w:p>
        </w:tc>
      </w:tr>
    </w:tbl>
    <w:p w:rsidR="009E133E" w:rsidRPr="00C14863" w:rsidRDefault="009E133E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9E133E" w:rsidRPr="00C14863" w:rsidRDefault="009E133E" w:rsidP="004927EE">
      <w:pPr>
        <w:pStyle w:val="a7"/>
        <w:ind w:left="-567" w:firstLine="567"/>
        <w:jc w:val="left"/>
        <w:rPr>
          <w:bCs/>
          <w:sz w:val="24"/>
          <w:u w:val="single"/>
        </w:rPr>
      </w:pPr>
      <w:r w:rsidRPr="00C14863">
        <w:rPr>
          <w:sz w:val="24"/>
          <w:u w:val="single"/>
        </w:rPr>
        <w:t xml:space="preserve">Количество учащихся – участников </w:t>
      </w:r>
      <w:r w:rsidRPr="00C14863">
        <w:rPr>
          <w:bCs/>
          <w:sz w:val="24"/>
          <w:u w:val="single"/>
        </w:rPr>
        <w:t xml:space="preserve">предметных олимпиад на уровне: </w:t>
      </w:r>
    </w:p>
    <w:p w:rsidR="009E133E" w:rsidRPr="00C14863" w:rsidRDefault="009E133E" w:rsidP="004927EE">
      <w:pPr>
        <w:pStyle w:val="aa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Очные олимпиады.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5"/>
        <w:gridCol w:w="1673"/>
        <w:gridCol w:w="1673"/>
        <w:gridCol w:w="1673"/>
        <w:gridCol w:w="1671"/>
      </w:tblGrid>
      <w:tr w:rsidR="00682B44" w:rsidRPr="00C14863" w:rsidTr="00682B44">
        <w:tc>
          <w:tcPr>
            <w:tcW w:w="1421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Уровень</w:t>
            </w:r>
          </w:p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94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</w:tr>
      <w:tr w:rsidR="00682B44" w:rsidRPr="00C14863" w:rsidTr="00682B44">
        <w:tc>
          <w:tcPr>
            <w:tcW w:w="1421" w:type="pct"/>
          </w:tcPr>
          <w:p w:rsidR="009E133E" w:rsidRPr="00C14863" w:rsidRDefault="009E133E" w:rsidP="00492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4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2B44" w:rsidRPr="00C14863" w:rsidTr="00682B44">
        <w:tc>
          <w:tcPr>
            <w:tcW w:w="1421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82B44" w:rsidRPr="00C14863" w:rsidTr="00682B44">
        <w:tc>
          <w:tcPr>
            <w:tcW w:w="1421" w:type="pct"/>
          </w:tcPr>
          <w:p w:rsidR="009E133E" w:rsidRPr="00C14863" w:rsidRDefault="001154B1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33E"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2B44" w:rsidRPr="00C14863" w:rsidTr="00682B44">
        <w:tc>
          <w:tcPr>
            <w:tcW w:w="1421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Межрегиональный             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5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E133E" w:rsidRPr="00C14863" w:rsidRDefault="009E133E" w:rsidP="004927E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C1486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9E133E" w:rsidRPr="00C14863" w:rsidRDefault="009E133E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14863">
        <w:rPr>
          <w:rFonts w:ascii="Times New Roman" w:hAnsi="Times New Roman" w:cs="Times New Roman"/>
          <w:sz w:val="24"/>
          <w:szCs w:val="24"/>
          <w:u w:val="single"/>
        </w:rPr>
        <w:t>Дистанционные олимпиады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1656"/>
        <w:gridCol w:w="1656"/>
        <w:gridCol w:w="1656"/>
        <w:gridCol w:w="1656"/>
      </w:tblGrid>
      <w:tr w:rsidR="00682B44" w:rsidRPr="00C14863" w:rsidTr="00682B44">
        <w:tc>
          <w:tcPr>
            <w:tcW w:w="145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Уровень</w:t>
            </w:r>
          </w:p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2016 .г.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</w:tr>
      <w:tr w:rsidR="00682B44" w:rsidRPr="00C14863" w:rsidTr="00682B44">
        <w:tc>
          <w:tcPr>
            <w:tcW w:w="145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3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2B44" w:rsidRPr="00C14863" w:rsidTr="00682B44">
        <w:tc>
          <w:tcPr>
            <w:tcW w:w="145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            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4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2B44" w:rsidRPr="00C14863" w:rsidTr="00682B44">
        <w:tc>
          <w:tcPr>
            <w:tcW w:w="1456" w:type="pct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2B44" w:rsidRPr="00C14863" w:rsidTr="00682B44">
        <w:tc>
          <w:tcPr>
            <w:tcW w:w="1456" w:type="pct"/>
          </w:tcPr>
          <w:p w:rsidR="009E133E" w:rsidRPr="00C14863" w:rsidRDefault="001154B1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33E" w:rsidRPr="00C1486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886" w:type="pct"/>
          </w:tcPr>
          <w:p w:rsidR="009E133E" w:rsidRPr="00C14863" w:rsidRDefault="009E133E" w:rsidP="004927EE">
            <w:pPr>
              <w:pStyle w:val="aa"/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133E" w:rsidRPr="00C14863" w:rsidRDefault="009E133E" w:rsidP="004927EE">
      <w:pPr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C148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E133E" w:rsidRPr="005244AF" w:rsidRDefault="005244AF" w:rsidP="005244AF">
      <w:pPr>
        <w:pStyle w:val="a3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E133E" w:rsidRPr="00C1486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</w:p>
    <w:p w:rsidR="009E133E" w:rsidRPr="00C14863" w:rsidRDefault="009E133E" w:rsidP="004927EE">
      <w:pPr>
        <w:pStyle w:val="a7"/>
        <w:ind w:left="-567" w:firstLine="567"/>
        <w:jc w:val="left"/>
        <w:rPr>
          <w:bCs/>
          <w:sz w:val="24"/>
          <w:u w:val="single"/>
        </w:rPr>
      </w:pPr>
      <w:r w:rsidRPr="00C14863">
        <w:rPr>
          <w:sz w:val="24"/>
          <w:u w:val="single"/>
        </w:rPr>
        <w:t xml:space="preserve">       ФИО  учащихся – участников </w:t>
      </w:r>
      <w:r w:rsidRPr="00C14863">
        <w:rPr>
          <w:bCs/>
          <w:sz w:val="24"/>
          <w:u w:val="single"/>
        </w:rPr>
        <w:t xml:space="preserve">предметных олимпиад на уровне: </w:t>
      </w:r>
    </w:p>
    <w:p w:rsidR="009E133E" w:rsidRPr="00C14863" w:rsidRDefault="009E133E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45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1760"/>
        <w:gridCol w:w="2644"/>
        <w:gridCol w:w="859"/>
        <w:gridCol w:w="2096"/>
        <w:gridCol w:w="1624"/>
      </w:tblGrid>
      <w:tr w:rsidR="00682B44" w:rsidRPr="00C14863" w:rsidTr="00A11289">
        <w:trPr>
          <w:trHeight w:val="20"/>
        </w:trPr>
        <w:tc>
          <w:tcPr>
            <w:tcW w:w="59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Учебный год</w:t>
            </w: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предмет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Ф.И. ученика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Уровень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Результат</w:t>
            </w:r>
          </w:p>
        </w:tc>
      </w:tr>
      <w:tr w:rsidR="00682B44" w:rsidRPr="00C14863" w:rsidTr="00A11289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Очные олимпиады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 w:val="restar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2015</w:t>
            </w: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Карабанова Линиза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победитель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Карабанова Линиза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призер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Максутова Алина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победитель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 w:val="restar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2016</w:t>
            </w: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Карабанова Линиза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призер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Карабанова Линиза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республиканский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призер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 w:val="restar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 2017</w:t>
            </w: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Тайнов Александр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победитель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Карабанова Линиза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победитель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vMerge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Карабанова Линиза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республиканский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призер</w:t>
            </w:r>
          </w:p>
        </w:tc>
      </w:tr>
      <w:tr w:rsidR="00682B44" w:rsidRPr="00C14863" w:rsidTr="00A11289">
        <w:trPr>
          <w:trHeight w:val="20"/>
        </w:trPr>
        <w:tc>
          <w:tcPr>
            <w:tcW w:w="5000" w:type="pct"/>
            <w:gridSpan w:val="6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Дистанционные олимпиады</w:t>
            </w:r>
          </w:p>
        </w:tc>
      </w:tr>
      <w:tr w:rsidR="00682B44" w:rsidRPr="00C14863" w:rsidTr="00A11289">
        <w:trPr>
          <w:trHeight w:val="20"/>
        </w:trPr>
        <w:tc>
          <w:tcPr>
            <w:tcW w:w="59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2016</w:t>
            </w:r>
          </w:p>
        </w:tc>
        <w:tc>
          <w:tcPr>
            <w:tcW w:w="863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Физика</w:t>
            </w:r>
          </w:p>
        </w:tc>
        <w:tc>
          <w:tcPr>
            <w:tcW w:w="12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Тайнов Александр</w:t>
            </w:r>
          </w:p>
        </w:tc>
        <w:tc>
          <w:tcPr>
            <w:tcW w:w="421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027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межрегиональный</w:t>
            </w:r>
          </w:p>
        </w:tc>
        <w:tc>
          <w:tcPr>
            <w:tcW w:w="796" w:type="pct"/>
            <w:shd w:val="clear" w:color="auto" w:fill="auto"/>
          </w:tcPr>
          <w:p w:rsidR="009E133E" w:rsidRPr="00C14863" w:rsidRDefault="009E133E" w:rsidP="004927EE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1486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призер</w:t>
            </w:r>
          </w:p>
        </w:tc>
      </w:tr>
    </w:tbl>
    <w:p w:rsidR="009E133E" w:rsidRPr="00C14863" w:rsidRDefault="005244AF" w:rsidP="005244A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         </w:t>
      </w:r>
      <w:r w:rsidR="009E133E" w:rsidRPr="00C14863">
        <w:rPr>
          <w:rFonts w:ascii="Times New Roman" w:eastAsiaTheme="minorHAnsi" w:hAnsi="Times New Roman" w:cs="Times New Roman"/>
          <w:b/>
          <w:sz w:val="24"/>
          <w:szCs w:val="24"/>
        </w:rPr>
        <w:t>Творческая деятельность обучающихся</w:t>
      </w:r>
      <w:r w:rsidR="009E133E" w:rsidRPr="00C14863">
        <w:rPr>
          <w:rFonts w:ascii="Times New Roman" w:eastAsiaTheme="minorHAnsi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-856" w:tblpY="508"/>
        <w:tblW w:w="5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43"/>
        <w:gridCol w:w="2112"/>
        <w:gridCol w:w="1558"/>
        <w:gridCol w:w="805"/>
        <w:gridCol w:w="1940"/>
        <w:gridCol w:w="1317"/>
      </w:tblGrid>
      <w:tr w:rsidR="0069466C" w:rsidRPr="0069466C" w:rsidTr="0069466C">
        <w:trPr>
          <w:trHeight w:val="20"/>
        </w:trPr>
        <w:tc>
          <w:tcPr>
            <w:tcW w:w="567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Учебный год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предмет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Наменонование конкурса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Ф.И. ученика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Класс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Уровень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b/>
                <w:lang w:val="be-BY"/>
              </w:rPr>
            </w:pPr>
            <w:r w:rsidRPr="0069466C">
              <w:rPr>
                <w:rFonts w:ascii="Times New Roman" w:hAnsi="Times New Roman" w:cs="Times New Roman"/>
                <w:b/>
                <w:lang w:val="be-BY"/>
              </w:rPr>
              <w:t>Результат</w:t>
            </w:r>
          </w:p>
        </w:tc>
      </w:tr>
      <w:tr w:rsidR="0069466C" w:rsidRPr="0069466C" w:rsidTr="0069466C">
        <w:trPr>
          <w:trHeight w:val="20"/>
        </w:trPr>
        <w:tc>
          <w:tcPr>
            <w:tcW w:w="567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2015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Физика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“Юный исследователь”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Карабанова Линиза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муниципальный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участие</w:t>
            </w:r>
          </w:p>
        </w:tc>
      </w:tr>
      <w:tr w:rsidR="0069466C" w:rsidRPr="0069466C" w:rsidTr="0069466C">
        <w:trPr>
          <w:trHeight w:val="20"/>
        </w:trPr>
        <w:tc>
          <w:tcPr>
            <w:tcW w:w="567" w:type="pct"/>
            <w:vMerge w:val="restar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2016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Физика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“Юный исследователь”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Тайнов Александр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муниципальный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победитель</w:t>
            </w:r>
          </w:p>
        </w:tc>
      </w:tr>
      <w:tr w:rsidR="0069466C" w:rsidRPr="0069466C" w:rsidTr="0069466C">
        <w:trPr>
          <w:trHeight w:val="20"/>
        </w:trPr>
        <w:tc>
          <w:tcPr>
            <w:tcW w:w="567" w:type="pct"/>
            <w:vMerge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Физика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“Дерево Земли, на которой я живу”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Тайнов Александр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8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межрегиональный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победитель</w:t>
            </w:r>
          </w:p>
        </w:tc>
      </w:tr>
      <w:tr w:rsidR="0069466C" w:rsidRPr="0069466C" w:rsidTr="0069466C">
        <w:trPr>
          <w:trHeight w:val="20"/>
        </w:trPr>
        <w:tc>
          <w:tcPr>
            <w:tcW w:w="567" w:type="pct"/>
            <w:vMerge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Физика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“ Мы дадим друзьм совет: Экономь тепло и свет”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Тайнов Александр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9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всероссийский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победитель</w:t>
            </w:r>
          </w:p>
        </w:tc>
      </w:tr>
      <w:tr w:rsidR="0069466C" w:rsidRPr="0069466C" w:rsidTr="0069466C">
        <w:trPr>
          <w:trHeight w:val="20"/>
        </w:trPr>
        <w:tc>
          <w:tcPr>
            <w:tcW w:w="567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2017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Физика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“Юный исследователь”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Тайнов Александр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9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муниципальный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победитель</w:t>
            </w:r>
          </w:p>
        </w:tc>
      </w:tr>
      <w:tr w:rsidR="0069466C" w:rsidRPr="0069466C" w:rsidTr="0069466C">
        <w:trPr>
          <w:trHeight w:val="20"/>
        </w:trPr>
        <w:tc>
          <w:tcPr>
            <w:tcW w:w="567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2018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Физика</w:t>
            </w:r>
          </w:p>
        </w:tc>
        <w:tc>
          <w:tcPr>
            <w:tcW w:w="1055" w:type="pct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“Юный исследователь”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Исхакова Регина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7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муниципальный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9E133E" w:rsidRPr="0069466C" w:rsidRDefault="009E133E" w:rsidP="0069466C">
            <w:pPr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be-BY"/>
              </w:rPr>
            </w:pPr>
            <w:r w:rsidRPr="0069466C">
              <w:rPr>
                <w:rFonts w:ascii="Times New Roman" w:hAnsi="Times New Roman" w:cs="Times New Roman"/>
                <w:lang w:val="be-BY"/>
              </w:rPr>
              <w:t>призер</w:t>
            </w:r>
          </w:p>
        </w:tc>
      </w:tr>
    </w:tbl>
    <w:p w:rsidR="00C1345B" w:rsidRPr="00C14863" w:rsidRDefault="009E133E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C14863">
        <w:rPr>
          <w:rFonts w:ascii="Times New Roman" w:hAnsi="Times New Roman" w:cs="Times New Roman"/>
          <w:sz w:val="24"/>
          <w:szCs w:val="24"/>
          <w:u w:val="single"/>
        </w:rPr>
        <w:t>ФИО уч</w:t>
      </w:r>
      <w:r w:rsidR="0069466C">
        <w:rPr>
          <w:rFonts w:ascii="Times New Roman" w:hAnsi="Times New Roman" w:cs="Times New Roman"/>
          <w:sz w:val="24"/>
          <w:szCs w:val="24"/>
          <w:u w:val="single"/>
        </w:rPr>
        <w:t>ащихся – победителей и призеров</w:t>
      </w:r>
      <w:r w:rsidRPr="00C14863">
        <w:rPr>
          <w:rFonts w:ascii="Times New Roman" w:hAnsi="Times New Roman" w:cs="Times New Roman"/>
          <w:sz w:val="24"/>
          <w:szCs w:val="24"/>
          <w:u w:val="single"/>
        </w:rPr>
        <w:t xml:space="preserve"> конференций, конкурсов    </w:t>
      </w:r>
    </w:p>
    <w:p w:rsidR="00D504B6" w:rsidRPr="00C14863" w:rsidRDefault="00C1345B" w:rsidP="004927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b/>
          <w:sz w:val="24"/>
          <w:szCs w:val="24"/>
        </w:rPr>
        <w:t>Доступность</w:t>
      </w:r>
    </w:p>
    <w:p w:rsidR="00B15EAA" w:rsidRPr="00C14863" w:rsidRDefault="00B15EAA" w:rsidP="004927EE">
      <w:pPr>
        <w:pStyle w:val="c0"/>
        <w:spacing w:before="0" w:beforeAutospacing="0" w:after="0" w:afterAutospacing="0"/>
        <w:ind w:left="-567" w:firstLine="567"/>
      </w:pPr>
      <w:r w:rsidRPr="00C14863">
        <w:t>Везде ли и всем ли нужно проблемное обучение?</w:t>
      </w:r>
    </w:p>
    <w:p w:rsidR="00B15EAA" w:rsidRPr="00C14863" w:rsidRDefault="00B15EAA" w:rsidP="004927EE">
      <w:pPr>
        <w:pStyle w:val="c0"/>
        <w:spacing w:before="0" w:beforeAutospacing="0" w:after="0" w:afterAutospacing="0"/>
        <w:ind w:left="-567" w:firstLine="567"/>
      </w:pPr>
      <w:r w:rsidRPr="00C14863">
        <w:t>Да, везде и всем! И начальной школе, и средней школе и старшему звену. Эта технология для каждого учителя, независимо от того, какой предмет он преподает и в каком классе. Но вообще-то в жизни так не бывает, чтобы один рецепт годился для всех. Но технология проблемного обучения действительно универсальна: открывать знания можно на любом предмете и на всех школьных ступенях. Поэтому этот рецепт (метод обучения) может быть полезен учителям и первых и выпускных классов, и физикам и лирикам.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Анализируя работу с уча</w:t>
      </w:r>
      <w:r w:rsidR="0069466C">
        <w:t>щимися в течение нескольких лет</w:t>
      </w:r>
      <w:r w:rsidRPr="00C14863">
        <w:t>, хочется отметить, что именно проблемные вопросы запоминаются учащимся надолго. Поэтому данную технологию я буду применять на своих уроках в дальнейшем в условиях перехода на ФГОС.</w:t>
      </w:r>
      <w:r w:rsidRPr="00C14863">
        <w:rPr>
          <w:b/>
          <w:bCs/>
        </w:rPr>
        <w:t> </w:t>
      </w:r>
    </w:p>
    <w:p w:rsidR="00602582" w:rsidRPr="00C14863" w:rsidRDefault="0066265B" w:rsidP="004927EE">
      <w:pPr>
        <w:pStyle w:val="a6"/>
        <w:spacing w:before="0" w:beforeAutospacing="0" w:after="0" w:afterAutospacing="0"/>
        <w:ind w:left="-567" w:firstLine="567"/>
      </w:pPr>
      <w:r w:rsidRPr="00C14863">
        <w:t> </w:t>
      </w:r>
      <w:r w:rsidR="00602582" w:rsidRPr="00C14863">
        <w:t>Исследование данной темы полностью раскрыто в соответствии с целями, задачами, предметом и объектом исследования.</w:t>
      </w:r>
    </w:p>
    <w:p w:rsidR="00C1345B" w:rsidRPr="00C14863" w:rsidRDefault="00C1345B" w:rsidP="004927EE">
      <w:pPr>
        <w:pStyle w:val="a6"/>
        <w:spacing w:before="0" w:beforeAutospacing="0" w:after="0" w:afterAutospacing="0"/>
        <w:ind w:left="-567" w:firstLine="567"/>
        <w:rPr>
          <w:b/>
        </w:rPr>
      </w:pPr>
      <w:r w:rsidRPr="00C14863">
        <w:rPr>
          <w:b/>
        </w:rPr>
        <w:t>Перспективы применения опыта в массовой практике</w:t>
      </w:r>
    </w:p>
    <w:p w:rsidR="0066265B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В своей работе я не только рассмотрела основные теоретические вопросы, но и на конкретном примере показала практическую значимость данной темы, применяя на своих уроках технологию проблемного обучения.</w:t>
      </w: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  <w:r w:rsidRPr="00C14863">
        <w:t> Изученная мною тема, на мой взгляд, играет огромную роль не только при изучении физики, но и в образовательной деятельности в целом.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По данным экспертной комиссии ООН: человек усваивает</w:t>
      </w:r>
      <w:r w:rsidR="001154B1"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10% из прочитанного;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20% из слышимого;</w:t>
      </w:r>
      <w:r w:rsidR="001154B1"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30% из видимого.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Если человек слышит и видит, то уровень усвоения повышается до 50%.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4863">
        <w:rPr>
          <w:rFonts w:ascii="Times New Roman" w:eastAsia="Calibri" w:hAnsi="Times New Roman" w:cs="Times New Roman"/>
          <w:sz w:val="24"/>
          <w:szCs w:val="24"/>
          <w:lang w:eastAsia="en-US"/>
        </w:rPr>
        <w:t>Если слышит, видит и обсуждает (делает) – до 70%.</w:t>
      </w:r>
    </w:p>
    <w:p w:rsidR="0066265B" w:rsidRPr="005244AF" w:rsidRDefault="0066265B" w:rsidP="005244AF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C14863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Ничто не делает знание таким ярким, радостным и прочным, как собственный поиск.</w:t>
      </w:r>
    </w:p>
    <w:p w:rsidR="00682B44" w:rsidRPr="00C14863" w:rsidRDefault="00C1345B" w:rsidP="004927E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2B44" w:rsidRPr="00C14863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направленность опыта</w:t>
      </w:r>
      <w:r w:rsidR="00682B44" w:rsidRPr="00C14863">
        <w:rPr>
          <w:rFonts w:ascii="Times New Roman" w:eastAsia="Times New Roman" w:hAnsi="Times New Roman" w:cs="Times New Roman"/>
          <w:sz w:val="24"/>
          <w:szCs w:val="24"/>
        </w:rPr>
        <w:t>. Учителям, работающим по технологии</w:t>
      </w:r>
      <w:r w:rsidR="00420EB5" w:rsidRPr="00C14863">
        <w:rPr>
          <w:rFonts w:ascii="Times New Roman" w:eastAsia="Times New Roman" w:hAnsi="Times New Roman" w:cs="Times New Roman"/>
          <w:sz w:val="24"/>
          <w:szCs w:val="24"/>
        </w:rPr>
        <w:t xml:space="preserve"> проблемного обучения учащихся.</w:t>
      </w:r>
    </w:p>
    <w:p w:rsidR="0069466C" w:rsidRPr="00C14863" w:rsidRDefault="00682B44" w:rsidP="005244AF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14863">
        <w:rPr>
          <w:rFonts w:ascii="Times New Roman" w:eastAsia="Times New Roman" w:hAnsi="Times New Roman" w:cs="Times New Roman"/>
          <w:sz w:val="24"/>
          <w:szCs w:val="24"/>
        </w:rPr>
        <w:t>Данная технология дает устойчивые положительные результаты в развитии учащихся только в том случае, если его применяют систематически и оно охватывает основные виды учебной деятельности учащихся.</w:t>
      </w:r>
      <w:bookmarkStart w:id="0" w:name="_GoBack"/>
      <w:bookmarkEnd w:id="0"/>
    </w:p>
    <w:p w:rsidR="0066265B" w:rsidRPr="00C14863" w:rsidRDefault="00291621" w:rsidP="004927EE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148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 Список литературы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8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Информационное обеспечение обучения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источники</w:t>
      </w:r>
    </w:p>
    <w:p w:rsidR="0066265B" w:rsidRPr="00C14863" w:rsidRDefault="0066265B" w:rsidP="004927EE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Болотова Е. Нормативно-правовая база современного урока // Народное образование. – 2009. – № 9. – С. 118. </w:t>
      </w:r>
    </w:p>
    <w:p w:rsidR="0066265B" w:rsidRPr="00C14863" w:rsidRDefault="0066265B" w:rsidP="004927EE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Бухаркина М. Ю., Полат Е. С. Современные педагогические и информационные технологии в системе образования: Учебное пособие / под ред. Е. С. Полат. – М. : Изд. Центр «Академия», 2010. – 368 с. </w:t>
      </w:r>
    </w:p>
    <w:p w:rsidR="0066265B" w:rsidRPr="00C14863" w:rsidRDefault="0066265B" w:rsidP="004927EE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Касицина Н.В., Михайлова Н.Н., Юсфин С.М. Четыре тактики педагогики поддержки. Эффективные способы взаимодействия учителя и ученика. Спб.: Агенство образовательного сотрудничества. Образовательные проекты. Речь. М.: Сфера, 2010, 188с.</w:t>
      </w:r>
    </w:p>
    <w:p w:rsidR="0066265B" w:rsidRPr="00C14863" w:rsidRDefault="0066265B" w:rsidP="004927EE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Колеченко А. К. Энциклопедия педагогических технологий: пособие для преподавателей. – СПб.: Каро, 2009. – 367 с.</w:t>
      </w:r>
    </w:p>
    <w:p w:rsidR="0066265B" w:rsidRPr="00C14863" w:rsidRDefault="0066265B" w:rsidP="004927EE">
      <w:pPr>
        <w:numPr>
          <w:ilvl w:val="0"/>
          <w:numId w:val="8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Селевко Г.К. Альтернативные педагогические технологии. М., 2005. - 224 с.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86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Интернет ресурсы:</w:t>
      </w:r>
    </w:p>
    <w:p w:rsidR="0066265B" w:rsidRPr="00C14863" w:rsidRDefault="00E94970" w:rsidP="004927EE">
      <w:pPr>
        <w:numPr>
          <w:ilvl w:val="0"/>
          <w:numId w:val="10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9" w:history="1">
        <w:r w:rsidR="0066265B" w:rsidRPr="00C14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http://www.mon.gov.ru</w:t>
        </w:r>
      </w:hyperlink>
      <w:r w:rsidR="0066265B" w:rsidRPr="00C148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 </w:t>
      </w:r>
      <w:r w:rsidR="0066265B" w:rsidRPr="00C148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66265B" w:rsidRPr="00C14863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 Министерства образования и науки РФ</w:t>
      </w:r>
    </w:p>
    <w:p w:rsidR="0066265B" w:rsidRPr="00C14863" w:rsidRDefault="00E94970" w:rsidP="004927EE">
      <w:pPr>
        <w:numPr>
          <w:ilvl w:val="0"/>
          <w:numId w:val="10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hyperlink r:id="rId10" w:history="1">
        <w:r w:rsidR="0066265B" w:rsidRPr="00C148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ar-SA"/>
          </w:rPr>
          <w:t>http://samregion.edu.ru</w:t>
        </w:r>
      </w:hyperlink>
      <w:r w:rsidR="0066265B" w:rsidRPr="00C148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- </w:t>
      </w:r>
      <w:r w:rsidR="0066265B" w:rsidRPr="00C148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="0066265B" w:rsidRPr="00C14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айт Министерства образования и науки Самарской области </w:t>
      </w:r>
    </w:p>
    <w:p w:rsidR="0066265B" w:rsidRPr="00C14863" w:rsidRDefault="0066265B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:rsidR="0066265B" w:rsidRPr="00C14863" w:rsidRDefault="0066265B" w:rsidP="004927EE">
      <w:pPr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Выбор в современной школе: книга для учителя. СПб.: «Водолей», 2002</w:t>
      </w:r>
    </w:p>
    <w:p w:rsidR="0066265B" w:rsidRPr="00C14863" w:rsidRDefault="0066265B" w:rsidP="004927EE">
      <w:pPr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Граничина О.А. Статистические  методы психолого-педагогических исследований (Учебное пособие) - Санкт- Петербург: Издательство РГПУ им.А.И.Герцена, 2002.</w:t>
      </w:r>
    </w:p>
    <w:p w:rsidR="0066265B" w:rsidRPr="00C14863" w:rsidRDefault="0066265B" w:rsidP="004927EE">
      <w:pPr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>Лапшин В. М. Социальное партнерство как один из аспектов модернизации регионального и муниципального образования // Образование и общество. – 2003. – № 6(23). – С. 17-19.</w:t>
      </w:r>
    </w:p>
    <w:p w:rsidR="0066265B" w:rsidRPr="00C14863" w:rsidRDefault="0066265B" w:rsidP="004927EE">
      <w:pPr>
        <w:numPr>
          <w:ilvl w:val="0"/>
          <w:numId w:val="9"/>
        </w:num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14863">
        <w:rPr>
          <w:rFonts w:ascii="Times New Roman" w:hAnsi="Times New Roman" w:cs="Times New Roman"/>
          <w:sz w:val="24"/>
          <w:szCs w:val="24"/>
        </w:rPr>
        <w:t xml:space="preserve">Образовательные технологии: достижение прогнозируемых результатов. – М. : Про-Пресс, 2009. – 56 с. – (Библиотечка журнала «Вестник образования России»). </w:t>
      </w:r>
    </w:p>
    <w:p w:rsidR="0066265B" w:rsidRPr="00C14863" w:rsidRDefault="0066265B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265B" w:rsidRPr="00C14863" w:rsidRDefault="0066265B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265B" w:rsidRPr="00C14863" w:rsidRDefault="0066265B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6265B" w:rsidRPr="00C14863" w:rsidRDefault="0066265B" w:rsidP="004927EE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602582" w:rsidRPr="00C14863" w:rsidRDefault="00602582" w:rsidP="004927EE">
      <w:pPr>
        <w:pStyle w:val="a6"/>
        <w:spacing w:before="0" w:beforeAutospacing="0" w:after="0" w:afterAutospacing="0"/>
        <w:ind w:left="-567" w:firstLine="567"/>
      </w:pPr>
    </w:p>
    <w:p w:rsidR="00D504B6" w:rsidRPr="00C14863" w:rsidRDefault="00D504B6" w:rsidP="004927EE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D504B6" w:rsidRPr="00C14863" w:rsidSect="00D9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70" w:rsidRDefault="00E94970" w:rsidP="006D6E24">
      <w:pPr>
        <w:spacing w:after="0" w:line="240" w:lineRule="auto"/>
      </w:pPr>
      <w:r>
        <w:separator/>
      </w:r>
    </w:p>
  </w:endnote>
  <w:endnote w:type="continuationSeparator" w:id="0">
    <w:p w:rsidR="00E94970" w:rsidRDefault="00E94970" w:rsidP="006D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70" w:rsidRDefault="00E94970" w:rsidP="006D6E24">
      <w:pPr>
        <w:spacing w:after="0" w:line="240" w:lineRule="auto"/>
      </w:pPr>
      <w:r>
        <w:separator/>
      </w:r>
    </w:p>
  </w:footnote>
  <w:footnote w:type="continuationSeparator" w:id="0">
    <w:p w:rsidR="00E94970" w:rsidRDefault="00E94970" w:rsidP="006D6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8F406B0"/>
    <w:multiLevelType w:val="hybridMultilevel"/>
    <w:tmpl w:val="A980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827"/>
    <w:multiLevelType w:val="multilevel"/>
    <w:tmpl w:val="BE5EC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23687B"/>
    <w:multiLevelType w:val="hybridMultilevel"/>
    <w:tmpl w:val="3E68B09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DC51872"/>
    <w:multiLevelType w:val="multilevel"/>
    <w:tmpl w:val="F04E9AEA"/>
    <w:styleLink w:val="WW8Num6"/>
    <w:lvl w:ilvl="0"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9286C4A"/>
    <w:multiLevelType w:val="multilevel"/>
    <w:tmpl w:val="59FA5E7A"/>
    <w:lvl w:ilvl="0">
      <w:numFmt w:val="bullet"/>
      <w:lvlText w:val="•"/>
      <w:lvlJc w:val="left"/>
      <w:pPr>
        <w:ind w:left="12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6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9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3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7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0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4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7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14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534E18E3"/>
    <w:multiLevelType w:val="multilevel"/>
    <w:tmpl w:val="D856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E37D74"/>
    <w:multiLevelType w:val="hybridMultilevel"/>
    <w:tmpl w:val="1452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63EDE"/>
    <w:multiLevelType w:val="multilevel"/>
    <w:tmpl w:val="FA80A84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D0"/>
    <w:rsid w:val="000034BC"/>
    <w:rsid w:val="00023E1B"/>
    <w:rsid w:val="00076EF3"/>
    <w:rsid w:val="00085193"/>
    <w:rsid w:val="000A785A"/>
    <w:rsid w:val="000E70ED"/>
    <w:rsid w:val="001154B1"/>
    <w:rsid w:val="00137E20"/>
    <w:rsid w:val="00180194"/>
    <w:rsid w:val="001B6447"/>
    <w:rsid w:val="001D43B7"/>
    <w:rsid w:val="00207373"/>
    <w:rsid w:val="00211691"/>
    <w:rsid w:val="00291528"/>
    <w:rsid w:val="00291621"/>
    <w:rsid w:val="003478DD"/>
    <w:rsid w:val="00377A4B"/>
    <w:rsid w:val="003A4A5D"/>
    <w:rsid w:val="003C01A3"/>
    <w:rsid w:val="003F35F7"/>
    <w:rsid w:val="00420EB5"/>
    <w:rsid w:val="004927EE"/>
    <w:rsid w:val="004D68E4"/>
    <w:rsid w:val="005244AF"/>
    <w:rsid w:val="00602582"/>
    <w:rsid w:val="0065650E"/>
    <w:rsid w:val="0066265B"/>
    <w:rsid w:val="00682B44"/>
    <w:rsid w:val="0069466C"/>
    <w:rsid w:val="006963C0"/>
    <w:rsid w:val="006B2874"/>
    <w:rsid w:val="006D6E24"/>
    <w:rsid w:val="00720C45"/>
    <w:rsid w:val="00865AAB"/>
    <w:rsid w:val="008B7A98"/>
    <w:rsid w:val="00932904"/>
    <w:rsid w:val="00947A79"/>
    <w:rsid w:val="009560C9"/>
    <w:rsid w:val="009E133E"/>
    <w:rsid w:val="00A11289"/>
    <w:rsid w:val="00A1743D"/>
    <w:rsid w:val="00AA00C8"/>
    <w:rsid w:val="00AB055B"/>
    <w:rsid w:val="00AB6E73"/>
    <w:rsid w:val="00AF1014"/>
    <w:rsid w:val="00B15EAA"/>
    <w:rsid w:val="00B37F2E"/>
    <w:rsid w:val="00B91E46"/>
    <w:rsid w:val="00C005C1"/>
    <w:rsid w:val="00C1345B"/>
    <w:rsid w:val="00C14863"/>
    <w:rsid w:val="00C2786F"/>
    <w:rsid w:val="00C345D3"/>
    <w:rsid w:val="00CE0BD0"/>
    <w:rsid w:val="00D504B6"/>
    <w:rsid w:val="00D6061B"/>
    <w:rsid w:val="00D70EBC"/>
    <w:rsid w:val="00D9271F"/>
    <w:rsid w:val="00D97B83"/>
    <w:rsid w:val="00DD18C0"/>
    <w:rsid w:val="00E45075"/>
    <w:rsid w:val="00E632BF"/>
    <w:rsid w:val="00E67BB6"/>
    <w:rsid w:val="00E94970"/>
    <w:rsid w:val="00ED2B73"/>
    <w:rsid w:val="00EE34EB"/>
    <w:rsid w:val="00F471DE"/>
    <w:rsid w:val="00FD1CA7"/>
    <w:rsid w:val="00FE29AA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BA8A"/>
  <w15:chartTrackingRefBased/>
  <w15:docId w15:val="{C38F2778-31C2-4380-81AF-419A25E0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5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0EBC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eastAsia="en-US"/>
    </w:rPr>
  </w:style>
  <w:style w:type="paragraph" w:customStyle="1" w:styleId="Standard">
    <w:name w:val="Standard"/>
    <w:rsid w:val="00137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6">
    <w:name w:val="WW8Num6"/>
    <w:basedOn w:val="a2"/>
    <w:rsid w:val="00137E20"/>
    <w:pPr>
      <w:numPr>
        <w:numId w:val="2"/>
      </w:numPr>
    </w:pPr>
  </w:style>
  <w:style w:type="paragraph" w:customStyle="1" w:styleId="c0">
    <w:name w:val="c0"/>
    <w:basedOn w:val="a"/>
    <w:rsid w:val="00B1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D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602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next w:val="a8"/>
    <w:link w:val="a9"/>
    <w:qFormat/>
    <w:rsid w:val="009E133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9">
    <w:name w:val="Заголовок Знак"/>
    <w:basedOn w:val="a0"/>
    <w:link w:val="a7"/>
    <w:rsid w:val="009E133E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E133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E133E"/>
    <w:rPr>
      <w:rFonts w:eastAsiaTheme="minorEastAsia"/>
      <w:lang w:eastAsia="ru-RU"/>
    </w:rPr>
  </w:style>
  <w:style w:type="paragraph" w:styleId="a8">
    <w:name w:val="Subtitle"/>
    <w:basedOn w:val="a"/>
    <w:next w:val="a"/>
    <w:link w:val="ac"/>
    <w:uiPriority w:val="11"/>
    <w:qFormat/>
    <w:rsid w:val="009E133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8"/>
    <w:uiPriority w:val="11"/>
    <w:rsid w:val="009E133E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34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45D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C1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E70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060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pandia.ru%2Ftext%2Fcategory%2F7_klass%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mreg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EC30-CB4C-4F86-8FE0-D6947D03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2019-02-12T19:27:00Z</dcterms:created>
  <dcterms:modified xsi:type="dcterms:W3CDTF">2019-02-18T04:06:00Z</dcterms:modified>
</cp:coreProperties>
</file>