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7B" w:rsidRDefault="00037E7B" w:rsidP="00A30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BAB" w:rsidRDefault="00037E7B" w:rsidP="00A30BAB">
      <w:pPr>
        <w:pStyle w:val="paragraph"/>
        <w:spacing w:before="0" w:beforeAutospacing="0" w:after="0" w:afterAutospacing="0"/>
        <w:ind w:firstLine="709"/>
        <w:contextualSpacing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C45874">
        <w:rPr>
          <w:rStyle w:val="normaltextrun"/>
          <w:b/>
          <w:sz w:val="28"/>
          <w:szCs w:val="28"/>
        </w:rPr>
        <w:t>Статья</w:t>
      </w:r>
      <w:r w:rsidRPr="00C45874">
        <w:rPr>
          <w:rStyle w:val="normaltextrun"/>
          <w:sz w:val="28"/>
          <w:szCs w:val="28"/>
        </w:rPr>
        <w:t xml:space="preserve"> </w:t>
      </w:r>
      <w:r w:rsidRPr="00C45874">
        <w:rPr>
          <w:rStyle w:val="normaltextrun"/>
          <w:b/>
          <w:bCs/>
          <w:sz w:val="28"/>
          <w:szCs w:val="28"/>
        </w:rPr>
        <w:t xml:space="preserve">по теме: «Развитие математических представлений </w:t>
      </w:r>
      <w:r w:rsidR="00A30BAB">
        <w:rPr>
          <w:rStyle w:val="normaltextrun"/>
          <w:b/>
          <w:bCs/>
          <w:sz w:val="28"/>
          <w:szCs w:val="28"/>
        </w:rPr>
        <w:t>детей дошкольного возраста</w:t>
      </w:r>
      <w:r w:rsidRPr="00C45874">
        <w:rPr>
          <w:rStyle w:val="normaltextrun"/>
          <w:b/>
          <w:bCs/>
          <w:sz w:val="28"/>
          <w:szCs w:val="28"/>
        </w:rPr>
        <w:t> </w:t>
      </w:r>
      <w:r w:rsidR="00A30BAB">
        <w:rPr>
          <w:rStyle w:val="normaltextrun"/>
          <w:b/>
          <w:bCs/>
          <w:sz w:val="28"/>
          <w:szCs w:val="28"/>
        </w:rPr>
        <w:t>посредствам</w:t>
      </w:r>
      <w:r w:rsidRPr="00C45874">
        <w:rPr>
          <w:rStyle w:val="normaltextrun"/>
          <w:b/>
          <w:bCs/>
          <w:sz w:val="28"/>
          <w:szCs w:val="28"/>
        </w:rPr>
        <w:t> дидактических игр и упражнений»</w:t>
      </w:r>
      <w:r w:rsidR="00A30BAB">
        <w:rPr>
          <w:rStyle w:val="normaltextrun"/>
          <w:b/>
          <w:bCs/>
          <w:sz w:val="28"/>
          <w:szCs w:val="28"/>
        </w:rPr>
        <w:t>.</w:t>
      </w:r>
    </w:p>
    <w:p w:rsidR="00037E7B" w:rsidRPr="00C45874" w:rsidRDefault="00037E7B" w:rsidP="00A30BAB">
      <w:pPr>
        <w:pStyle w:val="paragraph"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C45874">
        <w:rPr>
          <w:rStyle w:val="eop"/>
          <w:sz w:val="28"/>
          <w:szCs w:val="28"/>
        </w:rPr>
        <w:t> </w:t>
      </w:r>
      <w:r w:rsidRPr="00C45874">
        <w:rPr>
          <w:color w:val="333333"/>
          <w:sz w:val="28"/>
          <w:szCs w:val="28"/>
          <w:shd w:val="clear" w:color="auto" w:fill="F6F6F6"/>
        </w:rPr>
        <w:t xml:space="preserve"> </w:t>
      </w:r>
    </w:p>
    <w:p w:rsidR="00A30BAB" w:rsidRPr="000E2EDD" w:rsidRDefault="00A30BAB" w:rsidP="00A30B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2EDD">
        <w:rPr>
          <w:rFonts w:ascii="Times New Roman" w:hAnsi="Times New Roman" w:cs="Times New Roman"/>
          <w:b/>
          <w:bCs/>
          <w:sz w:val="24"/>
          <w:szCs w:val="24"/>
        </w:rPr>
        <w:t>Подготовила</w:t>
      </w:r>
      <w:r w:rsidRPr="000E2EDD">
        <w:rPr>
          <w:rFonts w:ascii="Times New Roman" w:hAnsi="Times New Roman" w:cs="Times New Roman"/>
          <w:bCs/>
          <w:sz w:val="24"/>
          <w:szCs w:val="24"/>
        </w:rPr>
        <w:t xml:space="preserve">: воспитатель </w:t>
      </w:r>
    </w:p>
    <w:p w:rsidR="00A30BAB" w:rsidRDefault="00A30BAB" w:rsidP="00A30B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2EDD">
        <w:rPr>
          <w:rFonts w:ascii="Times New Roman" w:hAnsi="Times New Roman" w:cs="Times New Roman"/>
          <w:bCs/>
          <w:sz w:val="24"/>
          <w:szCs w:val="24"/>
        </w:rPr>
        <w:t>МАДОУ «Детский сад №76 комбинированного вида»</w:t>
      </w:r>
    </w:p>
    <w:p w:rsidR="00A30BAB" w:rsidRDefault="00A30BAB" w:rsidP="00A30B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Латышова Ольга Викторовна</w:t>
      </w:r>
    </w:p>
    <w:p w:rsidR="00037E7B" w:rsidRPr="00C45874" w:rsidRDefault="00A30BAB" w:rsidP="00A30BAB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 каждым годом система дошкольного образования предъявляет</w:t>
      </w:r>
      <w:r w:rsidR="00037E7B" w:rsidRPr="00C45874">
        <w:rPr>
          <w:rStyle w:val="normaltextrun"/>
          <w:sz w:val="28"/>
          <w:szCs w:val="28"/>
        </w:rPr>
        <w:t xml:space="preserve"> требовани</w:t>
      </w:r>
      <w:r>
        <w:rPr>
          <w:rStyle w:val="normaltextrun"/>
          <w:sz w:val="28"/>
          <w:szCs w:val="28"/>
        </w:rPr>
        <w:t>я</w:t>
      </w:r>
      <w:r w:rsidR="00037E7B" w:rsidRPr="00C45874">
        <w:rPr>
          <w:rStyle w:val="normaltextrun"/>
          <w:sz w:val="28"/>
          <w:szCs w:val="28"/>
        </w:rPr>
        <w:t xml:space="preserve"> к познавательному развитию </w:t>
      </w:r>
      <w:r>
        <w:rPr>
          <w:rStyle w:val="normaltextrun"/>
          <w:sz w:val="28"/>
          <w:szCs w:val="28"/>
        </w:rPr>
        <w:t xml:space="preserve">детей </w:t>
      </w:r>
      <w:r w:rsidR="00037E7B" w:rsidRPr="00C45874">
        <w:rPr>
          <w:rStyle w:val="normaltextrun"/>
          <w:sz w:val="28"/>
          <w:szCs w:val="28"/>
        </w:rPr>
        <w:t>дошкольн</w:t>
      </w:r>
      <w:r>
        <w:rPr>
          <w:rStyle w:val="normaltextrun"/>
          <w:sz w:val="28"/>
          <w:szCs w:val="28"/>
        </w:rPr>
        <w:t>ого возраста</w:t>
      </w:r>
      <w:r w:rsidR="00037E7B" w:rsidRPr="00C45874">
        <w:rPr>
          <w:rStyle w:val="normaltextrun"/>
          <w:sz w:val="28"/>
          <w:szCs w:val="28"/>
        </w:rPr>
        <w:t>, частью которого является математическое развитие. В связи с эти</w:t>
      </w:r>
      <w:r>
        <w:rPr>
          <w:rStyle w:val="normaltextrun"/>
          <w:sz w:val="28"/>
          <w:szCs w:val="28"/>
        </w:rPr>
        <w:t xml:space="preserve">м меня заинтересовала проблема </w:t>
      </w:r>
      <w:r w:rsidR="00037E7B" w:rsidRPr="00C45874">
        <w:rPr>
          <w:rStyle w:val="normaltextrun"/>
          <w:sz w:val="28"/>
          <w:szCs w:val="28"/>
        </w:rPr>
        <w:t xml:space="preserve">использование дидактических игр для развития математических представлений у </w:t>
      </w:r>
      <w:r>
        <w:rPr>
          <w:rStyle w:val="normaltextrun"/>
          <w:sz w:val="28"/>
          <w:szCs w:val="28"/>
        </w:rPr>
        <w:t>детей дошкольного возраста</w:t>
      </w:r>
      <w:r w:rsidR="00037E7B" w:rsidRPr="00C45874">
        <w:rPr>
          <w:rStyle w:val="normaltextrun"/>
          <w:sz w:val="28"/>
          <w:szCs w:val="28"/>
        </w:rPr>
        <w:t>. 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 – зна</w:t>
      </w:r>
      <w:r>
        <w:rPr>
          <w:rStyle w:val="normaltextrun"/>
          <w:sz w:val="28"/>
          <w:szCs w:val="28"/>
        </w:rPr>
        <w:t>чимый компонент в формировании картины мира</w:t>
      </w:r>
      <w:r w:rsidR="00037E7B" w:rsidRPr="00C45874">
        <w:rPr>
          <w:rStyle w:val="normaltextrun"/>
          <w:sz w:val="28"/>
          <w:szCs w:val="28"/>
        </w:rPr>
        <w:t xml:space="preserve"> ребенка. </w:t>
      </w:r>
      <w:r w:rsidR="00037E7B" w:rsidRPr="00C45874">
        <w:rPr>
          <w:rStyle w:val="eop"/>
          <w:sz w:val="28"/>
          <w:szCs w:val="28"/>
        </w:rPr>
        <w:t> </w:t>
      </w:r>
    </w:p>
    <w:p w:rsidR="000706C0" w:rsidRDefault="00037E7B" w:rsidP="00A30BA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C45874">
        <w:rPr>
          <w:rStyle w:val="normaltextrun"/>
          <w:sz w:val="28"/>
          <w:szCs w:val="28"/>
        </w:rPr>
        <w:t xml:space="preserve">Понятие «развитие математических представлений» является довольно сложным, комплексным и многоаспектным. Оно состоит из взаимосвязанных и взаимообусловленных представлений о пространстве, форме, величине, времени, количестве, их свойствах и отношениях, которые необходимы для формирования у ребенка </w:t>
      </w:r>
      <w:r w:rsidR="000706C0">
        <w:rPr>
          <w:rStyle w:val="normaltextrun"/>
          <w:sz w:val="28"/>
          <w:szCs w:val="28"/>
        </w:rPr>
        <w:t>целостной картины мира.</w:t>
      </w:r>
    </w:p>
    <w:p w:rsidR="00037E7B" w:rsidRPr="00C45874" w:rsidRDefault="003E163B" w:rsidP="000706C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Развитию </w:t>
      </w:r>
      <w:bookmarkStart w:id="0" w:name="_GoBack"/>
      <w:bookmarkEnd w:id="0"/>
      <w:r w:rsidR="00037E7B" w:rsidRPr="00C45874">
        <w:rPr>
          <w:rStyle w:val="normaltextrun"/>
          <w:sz w:val="28"/>
          <w:szCs w:val="28"/>
        </w:rPr>
        <w:t>математических представлений способству</w:t>
      </w:r>
      <w:r w:rsidR="000706C0">
        <w:rPr>
          <w:rStyle w:val="normaltextrun"/>
          <w:sz w:val="28"/>
          <w:szCs w:val="28"/>
        </w:rPr>
        <w:t>е</w:t>
      </w:r>
      <w:r w:rsidR="00037E7B" w:rsidRPr="00C45874">
        <w:rPr>
          <w:rStyle w:val="normaltextrun"/>
          <w:sz w:val="28"/>
          <w:szCs w:val="28"/>
        </w:rPr>
        <w:t>т использование разнообразных дидактических игр. Игры</w:t>
      </w:r>
      <w:r w:rsidR="000706C0">
        <w:rPr>
          <w:rStyle w:val="normaltextrun"/>
          <w:sz w:val="28"/>
          <w:szCs w:val="28"/>
        </w:rPr>
        <w:t xml:space="preserve"> развивают</w:t>
      </w:r>
      <w:r w:rsidR="00037E7B" w:rsidRPr="00C45874">
        <w:rPr>
          <w:rStyle w:val="normaltextrun"/>
          <w:sz w:val="28"/>
          <w:szCs w:val="28"/>
        </w:rPr>
        <w:t xml:space="preserve"> восприяти</w:t>
      </w:r>
      <w:r w:rsidR="000706C0">
        <w:rPr>
          <w:rStyle w:val="normaltextrun"/>
          <w:sz w:val="28"/>
          <w:szCs w:val="28"/>
        </w:rPr>
        <w:t>е</w:t>
      </w:r>
      <w:r w:rsidR="00037E7B" w:rsidRPr="00C45874">
        <w:rPr>
          <w:rStyle w:val="normaltextrun"/>
          <w:sz w:val="28"/>
          <w:szCs w:val="28"/>
        </w:rPr>
        <w:t>, внимани</w:t>
      </w:r>
      <w:r w:rsidR="000706C0">
        <w:rPr>
          <w:rStyle w:val="normaltextrun"/>
          <w:sz w:val="28"/>
          <w:szCs w:val="28"/>
        </w:rPr>
        <w:t>е</w:t>
      </w:r>
      <w:r w:rsidR="00037E7B" w:rsidRPr="00C45874">
        <w:rPr>
          <w:rStyle w:val="normaltextrun"/>
          <w:sz w:val="28"/>
          <w:szCs w:val="28"/>
        </w:rPr>
        <w:t>, памят</w:t>
      </w:r>
      <w:r w:rsidR="000706C0">
        <w:rPr>
          <w:rStyle w:val="normaltextrun"/>
          <w:sz w:val="28"/>
          <w:szCs w:val="28"/>
        </w:rPr>
        <w:t>ь</w:t>
      </w:r>
      <w:r w:rsidR="00037E7B" w:rsidRPr="00C45874">
        <w:rPr>
          <w:rStyle w:val="normaltextrun"/>
          <w:sz w:val="28"/>
          <w:szCs w:val="28"/>
        </w:rPr>
        <w:t>, мышлени</w:t>
      </w:r>
      <w:r w:rsidR="000706C0">
        <w:rPr>
          <w:rStyle w:val="normaltextrun"/>
          <w:sz w:val="28"/>
          <w:szCs w:val="28"/>
        </w:rPr>
        <w:t>е</w:t>
      </w:r>
      <w:r w:rsidR="00037E7B" w:rsidRPr="00C45874">
        <w:rPr>
          <w:rStyle w:val="normaltextrun"/>
          <w:sz w:val="28"/>
          <w:szCs w:val="28"/>
        </w:rPr>
        <w:t>, творчески</w:t>
      </w:r>
      <w:r w:rsidR="000706C0">
        <w:rPr>
          <w:rStyle w:val="normaltextrun"/>
          <w:sz w:val="28"/>
          <w:szCs w:val="28"/>
        </w:rPr>
        <w:t>е</w:t>
      </w:r>
      <w:r w:rsidR="00037E7B" w:rsidRPr="00C45874">
        <w:rPr>
          <w:rStyle w:val="normaltextrun"/>
          <w:sz w:val="28"/>
          <w:szCs w:val="28"/>
        </w:rPr>
        <w:t xml:space="preserve"> способност</w:t>
      </w:r>
      <w:r w:rsidR="000706C0">
        <w:rPr>
          <w:rStyle w:val="normaltextrun"/>
          <w:sz w:val="28"/>
          <w:szCs w:val="28"/>
        </w:rPr>
        <w:t>и.</w:t>
      </w:r>
    </w:p>
    <w:p w:rsidR="000706C0" w:rsidRDefault="000706C0" w:rsidP="000706C0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231F20"/>
          <w:sz w:val="28"/>
          <w:szCs w:val="28"/>
        </w:rPr>
      </w:pPr>
      <w:r>
        <w:rPr>
          <w:rStyle w:val="normaltextrun"/>
          <w:color w:val="231F20"/>
          <w:sz w:val="28"/>
          <w:szCs w:val="28"/>
        </w:rPr>
        <w:t>В процессе использования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дидактических игр </w:t>
      </w:r>
      <w:r>
        <w:rPr>
          <w:rStyle w:val="normaltextrun"/>
          <w:color w:val="231F20"/>
          <w:sz w:val="28"/>
          <w:szCs w:val="28"/>
        </w:rPr>
        <w:t>в математическом развитии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</w:t>
      </w:r>
      <w:r>
        <w:rPr>
          <w:rStyle w:val="normaltextrun"/>
          <w:color w:val="231F20"/>
          <w:sz w:val="28"/>
          <w:szCs w:val="28"/>
        </w:rPr>
        <w:t>я включаю игровой материал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в ход самого мероприятия или использ</w:t>
      </w:r>
      <w:r>
        <w:rPr>
          <w:rStyle w:val="normaltextrun"/>
          <w:color w:val="231F20"/>
          <w:sz w:val="28"/>
          <w:szCs w:val="28"/>
        </w:rPr>
        <w:t>ую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его в конце, когда наблюдается снижение умственной активности детей. В непосредственной образовательной деятельности</w:t>
      </w:r>
      <w:r>
        <w:rPr>
          <w:rStyle w:val="normaltextrun"/>
          <w:color w:val="231F20"/>
          <w:sz w:val="28"/>
          <w:szCs w:val="28"/>
        </w:rPr>
        <w:t xml:space="preserve"> </w:t>
      </w:r>
      <w:r w:rsidR="00037E7B" w:rsidRPr="00C45874">
        <w:rPr>
          <w:rStyle w:val="normaltextrun"/>
          <w:color w:val="231F20"/>
          <w:sz w:val="28"/>
          <w:szCs w:val="28"/>
        </w:rPr>
        <w:t>использ</w:t>
      </w:r>
      <w:r>
        <w:rPr>
          <w:rStyle w:val="normaltextrun"/>
          <w:color w:val="231F20"/>
          <w:sz w:val="28"/>
          <w:szCs w:val="28"/>
        </w:rPr>
        <w:t>ую дидактические игры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с цифрами, на ориентацию в пространстве,</w:t>
      </w:r>
      <w:r w:rsidR="00E81B6E">
        <w:rPr>
          <w:rStyle w:val="normaltextrun"/>
          <w:color w:val="231F20"/>
          <w:sz w:val="28"/>
          <w:szCs w:val="28"/>
        </w:rPr>
        <w:t xml:space="preserve"> такие как, «Какая птичка сидит выше всех, (ниже), (справа), (слева),» «Кто стоит первый по порядку (второй, третий и т. д?», </w:t>
      </w:r>
      <w:r w:rsidR="00037E7B" w:rsidRPr="00C45874">
        <w:rPr>
          <w:rStyle w:val="normaltextrun"/>
          <w:color w:val="231F20"/>
          <w:sz w:val="28"/>
          <w:szCs w:val="28"/>
        </w:rPr>
        <w:t>с испо</w:t>
      </w:r>
      <w:r w:rsidR="00E81B6E">
        <w:rPr>
          <w:rStyle w:val="normaltextrun"/>
          <w:color w:val="231F20"/>
          <w:sz w:val="28"/>
          <w:szCs w:val="28"/>
        </w:rPr>
        <w:t>льзованием геометрических фигур «Блока Дьенеша»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на развитие логического мышления,</w:t>
      </w:r>
      <w:r w:rsidR="00756316">
        <w:rPr>
          <w:rStyle w:val="normaltextrun"/>
          <w:color w:val="231F20"/>
          <w:sz w:val="28"/>
          <w:szCs w:val="28"/>
        </w:rPr>
        <w:t xml:space="preserve"> «</w:t>
      </w:r>
      <w:r w:rsidR="00E81B6E">
        <w:rPr>
          <w:rStyle w:val="normaltextrun"/>
          <w:color w:val="231F20"/>
          <w:sz w:val="28"/>
          <w:szCs w:val="28"/>
        </w:rPr>
        <w:t>Найди заплатку</w:t>
      </w:r>
      <w:r w:rsidR="00756316">
        <w:rPr>
          <w:rStyle w:val="normaltextrun"/>
          <w:color w:val="231F20"/>
          <w:sz w:val="28"/>
          <w:szCs w:val="28"/>
        </w:rPr>
        <w:t>»</w:t>
      </w:r>
      <w:r w:rsidR="00E81B6E">
        <w:rPr>
          <w:rStyle w:val="normaltextrun"/>
          <w:color w:val="231F20"/>
          <w:sz w:val="28"/>
          <w:szCs w:val="28"/>
        </w:rPr>
        <w:t>, «Что лишнее», «Помоги Чебурашке найти лишнюю фигуру»,</w:t>
      </w:r>
      <w:r w:rsidR="00037E7B" w:rsidRPr="00C45874">
        <w:rPr>
          <w:rStyle w:val="normaltextrun"/>
          <w:color w:val="231F20"/>
          <w:sz w:val="28"/>
          <w:szCs w:val="28"/>
        </w:rPr>
        <w:t xml:space="preserve"> путешествия во времени</w:t>
      </w:r>
      <w:r w:rsidR="00E215EB">
        <w:rPr>
          <w:rStyle w:val="normaltextrun"/>
          <w:color w:val="231F20"/>
          <w:sz w:val="28"/>
          <w:szCs w:val="28"/>
        </w:rPr>
        <w:t xml:space="preserve"> «Весёлый распорядок дня», «Разложи по порядку», «Назови скорее», «Времена гола»</w:t>
      </w:r>
      <w:r w:rsidR="00037E7B" w:rsidRPr="00C45874">
        <w:rPr>
          <w:rStyle w:val="normaltextrun"/>
          <w:color w:val="231F20"/>
          <w:sz w:val="28"/>
          <w:szCs w:val="28"/>
        </w:rPr>
        <w:t>. Чтобы уточнить и конкретизировать знания детей о числах, их назначении, геометрических формах, временных отношениях </w:t>
      </w:r>
      <w:r w:rsidR="003E163B">
        <w:rPr>
          <w:rStyle w:val="normaltextrun"/>
          <w:color w:val="231F20"/>
          <w:sz w:val="28"/>
          <w:szCs w:val="28"/>
        </w:rPr>
        <w:t xml:space="preserve"> </w:t>
      </w:r>
      <w:r w:rsidR="00037E7B" w:rsidRPr="00C45874">
        <w:rPr>
          <w:rStyle w:val="normaltextrun"/>
          <w:color w:val="231F20"/>
          <w:sz w:val="28"/>
          <w:szCs w:val="28"/>
        </w:rPr>
        <w:t> применяю занимательные задачи, загадки. Развивать мышление детей помогают различные виды логических задач и упражнений,</w:t>
      </w:r>
      <w:r w:rsidR="00756316">
        <w:rPr>
          <w:rStyle w:val="normaltextrun"/>
          <w:color w:val="231F20"/>
          <w:sz w:val="28"/>
          <w:szCs w:val="28"/>
        </w:rPr>
        <w:t xml:space="preserve"> такие как «Впиши пропущенную цифру», «Нарисуй недостающую фигуру», «Продолжи ряд», «Дорисуй», и т. д, </w:t>
      </w:r>
      <w:r w:rsidR="00037E7B" w:rsidRPr="00C45874">
        <w:rPr>
          <w:rStyle w:val="normaltextrun"/>
          <w:color w:val="231F20"/>
          <w:sz w:val="28"/>
          <w:szCs w:val="28"/>
        </w:rPr>
        <w:t xml:space="preserve">словесные игры, которые строятся на словах и действиях играющих. Задачи, загадки-шутки применяются при обучении решению арифметических задач, действий над числами, формировании временных представлений. Дети учатся описывать предметы, выделяя их характерные признаки, сходства и </w:t>
      </w:r>
      <w:r w:rsidR="00037E7B" w:rsidRPr="00C45874">
        <w:rPr>
          <w:rStyle w:val="normaltextrun"/>
          <w:color w:val="231F20"/>
          <w:sz w:val="28"/>
          <w:szCs w:val="28"/>
        </w:rPr>
        <w:lastRenderedPageBreak/>
        <w:t>различия, отгадывать по описанию, группировать предметы по различным признакам и свойствам. Одновременно у них формируется умение</w:t>
      </w:r>
      <w:r>
        <w:rPr>
          <w:rStyle w:val="normaltextrun"/>
          <w:color w:val="231F20"/>
          <w:sz w:val="28"/>
          <w:szCs w:val="28"/>
        </w:rPr>
        <w:t xml:space="preserve"> обобщать смысл действия</w:t>
      </w:r>
      <w:r w:rsidR="00037E7B" w:rsidRPr="00C45874">
        <w:rPr>
          <w:rStyle w:val="normaltextrun"/>
          <w:color w:val="231F20"/>
          <w:sz w:val="28"/>
          <w:szCs w:val="28"/>
        </w:rPr>
        <w:t xml:space="preserve">: «я считаю, что…», «я думаю, что…», «моё мнение…», которые в повседневной жизни они используют редко. </w:t>
      </w:r>
    </w:p>
    <w:p w:rsidR="00037E7B" w:rsidRPr="00C45874" w:rsidRDefault="000706C0" w:rsidP="000706C0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В своей работе с детьми я использую </w:t>
      </w:r>
      <w:r w:rsidR="00037E7B" w:rsidRPr="00C45874">
        <w:rPr>
          <w:rStyle w:val="normaltextrun"/>
          <w:color w:val="000000"/>
          <w:sz w:val="28"/>
          <w:szCs w:val="28"/>
        </w:rPr>
        <w:t>головоломками,</w:t>
      </w:r>
      <w:r>
        <w:rPr>
          <w:rStyle w:val="normaltextrun"/>
          <w:color w:val="000000"/>
          <w:sz w:val="28"/>
          <w:szCs w:val="28"/>
        </w:rPr>
        <w:t xml:space="preserve"> задания со счетными палочками, лабиринты</w:t>
      </w:r>
      <w:r w:rsidR="00037E7B" w:rsidRPr="00C45874">
        <w:rPr>
          <w:rStyle w:val="normaltextrun"/>
          <w:color w:val="000000"/>
          <w:sz w:val="28"/>
          <w:szCs w:val="28"/>
        </w:rPr>
        <w:t xml:space="preserve">. Если </w:t>
      </w:r>
      <w:r>
        <w:rPr>
          <w:rStyle w:val="normaltextrun"/>
          <w:color w:val="000000"/>
          <w:sz w:val="28"/>
          <w:szCs w:val="28"/>
        </w:rPr>
        <w:t>обучающиеся</w:t>
      </w:r>
      <w:r w:rsidR="00037E7B" w:rsidRPr="00C45874">
        <w:rPr>
          <w:rStyle w:val="normaltextrun"/>
          <w:color w:val="000000"/>
          <w:sz w:val="28"/>
          <w:szCs w:val="28"/>
        </w:rPr>
        <w:t xml:space="preserve"> испытывают трудности при выполнении заданий, то веселые задачи и задачи-шутки помогают им в этом. </w:t>
      </w:r>
      <w:r>
        <w:rPr>
          <w:rStyle w:val="normaltextrun"/>
          <w:color w:val="000000"/>
          <w:sz w:val="28"/>
          <w:szCs w:val="28"/>
        </w:rPr>
        <w:t xml:space="preserve">Быстро запомнить числа нам помогли </w:t>
      </w:r>
      <w:r w:rsidR="004525D5">
        <w:rPr>
          <w:rStyle w:val="normaltextrun"/>
          <w:color w:val="000000"/>
          <w:sz w:val="28"/>
          <w:szCs w:val="28"/>
        </w:rPr>
        <w:t xml:space="preserve">веселые стихи «Весёлый счёт» С. Маршак, считалки «Вот грибочки на лужочке», «Раз, два, три, четыре, пять научился я считать», «Я решил ворон считать», загадки «С хитрым носиком сестрица, счёт откроет </w:t>
      </w:r>
      <w:r w:rsidR="00756316">
        <w:rPr>
          <w:rStyle w:val="normaltextrun"/>
          <w:color w:val="000000"/>
          <w:sz w:val="28"/>
          <w:szCs w:val="28"/>
        </w:rPr>
        <w:t>(единица)</w:t>
      </w:r>
      <w:r w:rsidR="004525D5">
        <w:rPr>
          <w:rStyle w:val="normaltextrun"/>
          <w:color w:val="000000"/>
          <w:sz w:val="28"/>
          <w:szCs w:val="28"/>
        </w:rPr>
        <w:t xml:space="preserve">», «Ставим стульчик вверх ногами и </w:t>
      </w:r>
      <w:r w:rsidR="003E163B">
        <w:rPr>
          <w:rStyle w:val="normaltextrun"/>
          <w:color w:val="000000"/>
          <w:sz w:val="28"/>
          <w:szCs w:val="28"/>
        </w:rPr>
        <w:t>(четвёрка</w:t>
      </w:r>
      <w:r w:rsidR="00756316">
        <w:rPr>
          <w:rStyle w:val="normaltextrun"/>
          <w:color w:val="000000"/>
          <w:sz w:val="28"/>
          <w:szCs w:val="28"/>
        </w:rPr>
        <w:t xml:space="preserve">) </w:t>
      </w:r>
      <w:r w:rsidR="004525D5">
        <w:rPr>
          <w:rStyle w:val="normaltextrun"/>
          <w:color w:val="000000"/>
          <w:sz w:val="28"/>
          <w:szCs w:val="28"/>
        </w:rPr>
        <w:t>перед вами» и т.</w:t>
      </w:r>
      <w:r w:rsidR="00756316">
        <w:rPr>
          <w:rStyle w:val="normaltextrun"/>
          <w:color w:val="000000"/>
          <w:sz w:val="28"/>
          <w:szCs w:val="28"/>
        </w:rPr>
        <w:t xml:space="preserve"> </w:t>
      </w:r>
      <w:r w:rsidR="004525D5">
        <w:rPr>
          <w:rStyle w:val="normaltextrun"/>
          <w:color w:val="000000"/>
          <w:sz w:val="28"/>
          <w:szCs w:val="28"/>
        </w:rPr>
        <w:t>д</w:t>
      </w:r>
    </w:p>
    <w:p w:rsidR="00037E7B" w:rsidRPr="00C45874" w:rsidRDefault="00037E7B" w:rsidP="00A30BAB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45874">
        <w:rPr>
          <w:rStyle w:val="normaltextrun"/>
          <w:sz w:val="28"/>
          <w:szCs w:val="28"/>
        </w:rPr>
        <w:t xml:space="preserve">Работа с наглядными моделями помогает детям научиться анализировать, сравнивать, обобщать, </w:t>
      </w:r>
      <w:r w:rsidR="000706C0">
        <w:rPr>
          <w:rStyle w:val="normaltextrun"/>
          <w:sz w:val="28"/>
          <w:szCs w:val="28"/>
        </w:rPr>
        <w:t>обогащает их речь. А</w:t>
      </w:r>
      <w:r w:rsidRPr="00C45874">
        <w:rPr>
          <w:rStyle w:val="normaltextrun"/>
          <w:sz w:val="28"/>
          <w:szCs w:val="28"/>
        </w:rPr>
        <w:t>нализируя новый материал и графически его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удовлетворённость результатами своего труда, совершенствуются такие психические процессы, как память, внимание, мышление, что положительно сказывается на его интеллектуальном развитии и является одним из хороших показателей готовности ребенка к обучению в школе.</w:t>
      </w:r>
      <w:r w:rsidRPr="00C45874">
        <w:rPr>
          <w:rStyle w:val="eop"/>
          <w:sz w:val="28"/>
          <w:szCs w:val="28"/>
        </w:rPr>
        <w:t> </w:t>
      </w:r>
    </w:p>
    <w:p w:rsidR="00037E7B" w:rsidRPr="003E163B" w:rsidRDefault="008A7255" w:rsidP="008A7255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E163B">
        <w:rPr>
          <w:rStyle w:val="normaltextrun"/>
          <w:sz w:val="28"/>
          <w:szCs w:val="28"/>
        </w:rPr>
        <w:t>Таким образом, и</w:t>
      </w:r>
      <w:r w:rsidR="00037E7B" w:rsidRPr="003E163B">
        <w:rPr>
          <w:rStyle w:val="normaltextrun"/>
          <w:sz w:val="28"/>
          <w:szCs w:val="28"/>
        </w:rPr>
        <w:t xml:space="preserve">спользование материала по формированию элементарных математических представлений обеспечивает для каждого ребёнка ситуацию </w:t>
      </w:r>
      <w:r w:rsidRPr="003E163B">
        <w:rPr>
          <w:rStyle w:val="normaltextrun"/>
          <w:sz w:val="28"/>
          <w:szCs w:val="28"/>
        </w:rPr>
        <w:t>успеха</w:t>
      </w:r>
      <w:r w:rsidR="00037E7B" w:rsidRPr="003E163B">
        <w:rPr>
          <w:rStyle w:val="normaltextrun"/>
          <w:sz w:val="28"/>
          <w:szCs w:val="28"/>
        </w:rPr>
        <w:t>, воспитывается чувство уверенности в себе и своих возможностях.</w:t>
      </w:r>
      <w:r w:rsidR="00037E7B" w:rsidRPr="003E163B">
        <w:rPr>
          <w:rStyle w:val="eop"/>
          <w:sz w:val="28"/>
          <w:szCs w:val="28"/>
        </w:rPr>
        <w:t> </w:t>
      </w:r>
      <w:r w:rsidR="00037E7B" w:rsidRPr="003E163B">
        <w:rPr>
          <w:rStyle w:val="normaltextrun"/>
          <w:sz w:val="28"/>
          <w:szCs w:val="28"/>
        </w:rPr>
        <w:t xml:space="preserve">Дидактические игры и упражнения дают большой заряд положительных эмоций, помогают </w:t>
      </w:r>
      <w:r w:rsidRPr="003E163B">
        <w:rPr>
          <w:rStyle w:val="normaltextrun"/>
          <w:sz w:val="28"/>
          <w:szCs w:val="28"/>
        </w:rPr>
        <w:t xml:space="preserve">закрепить </w:t>
      </w:r>
      <w:r w:rsidR="00037E7B" w:rsidRPr="003E163B">
        <w:rPr>
          <w:rStyle w:val="normaltextrun"/>
          <w:sz w:val="28"/>
          <w:szCs w:val="28"/>
        </w:rPr>
        <w:t>знания по математике, являются хорошим средством воспитания у детей интереса к логике и доказательности рассуждений, желания проявлять умственное напряжение, сосредоточивать внимание на проблеме.</w:t>
      </w:r>
      <w:r w:rsidR="00037E7B" w:rsidRPr="003E163B">
        <w:rPr>
          <w:rStyle w:val="eop"/>
          <w:sz w:val="28"/>
          <w:szCs w:val="28"/>
        </w:rPr>
        <w:t> </w:t>
      </w:r>
    </w:p>
    <w:p w:rsidR="004D4E61" w:rsidRPr="003E163B" w:rsidRDefault="004D4E61" w:rsidP="00A30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874" w:rsidRPr="00594182" w:rsidRDefault="00C45874" w:rsidP="00A30B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8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5941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5874" w:rsidRPr="00594182" w:rsidRDefault="00C45874" w:rsidP="00A30BA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Борисенко, М. Г. В помощь маленькому мыслителю. Развитие элементарных математических представлений. Для детей от 0 до 3 лет / М.Г. Борисенко, Н.А. Лукина. - М.</w:t>
      </w:r>
      <w:r w:rsid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: Паритет, </w:t>
      </w:r>
      <w:r w:rsidR="007756BB" w:rsidRPr="005941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. - 128 c.</w:t>
      </w:r>
    </w:p>
    <w:p w:rsidR="007756BB" w:rsidRPr="00594182" w:rsidRDefault="007756BB" w:rsidP="00A30BA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Колесникова, Е. В. Математические ступеньки. Программа развития математических представлений у дошкольников / Е.В. Колесникова. - М.: Сфера, 2015. - 112 c.</w:t>
      </w:r>
    </w:p>
    <w:p w:rsidR="00662230" w:rsidRPr="00662230" w:rsidRDefault="007756BB" w:rsidP="00A30BA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Маврина, Л. Математические игры для дошкольников / </w:t>
      </w:r>
    </w:p>
    <w:p w:rsidR="007756BB" w:rsidRPr="00662230" w:rsidRDefault="007756BB" w:rsidP="0066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Л. Маврина. - М.: Стрекоза, 2012. - </w:t>
      </w:r>
      <w:r w:rsidRPr="00662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665</w:t>
      </w:r>
      <w:r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662230" w:rsidRPr="00662230" w:rsidRDefault="003E163B" w:rsidP="00A30BA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Помораева, </w:t>
      </w:r>
      <w:r w:rsidR="007756BB"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56BB"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по формированию элементарных математических представлений во второй младшей группе детского сада / </w:t>
      </w:r>
    </w:p>
    <w:p w:rsidR="007756BB" w:rsidRPr="00662230" w:rsidRDefault="00662230" w:rsidP="0066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И. Помораева</w:t>
      </w:r>
      <w:r w:rsidR="007756BB"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756BB"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Позина. - М.: Мозаика-Синтез, 2011. - </w:t>
      </w:r>
      <w:r w:rsidR="007756BB" w:rsidRPr="00662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204</w:t>
      </w:r>
      <w:r w:rsidR="007756BB" w:rsidRPr="00662230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7756BB" w:rsidRPr="00594182" w:rsidRDefault="007756BB" w:rsidP="00A30BA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Помораева, И. А. Занятия по формированию элементарных математических представлений во второй младшей группе детского сада: моногр. / И.А. Помораева, В.А. Позина. - М.: Мозаика-Синтез, </w:t>
      </w:r>
      <w:r w:rsidRPr="005941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5941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248</w:t>
      </w:r>
      <w:r w:rsidRPr="00594182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8A7255" w:rsidRDefault="008A7255" w:rsidP="008A72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255" w:rsidRDefault="008A7255" w:rsidP="008A72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255" w:rsidRPr="008A7255" w:rsidRDefault="008A7255" w:rsidP="008A72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A7255" w:rsidRPr="008A7255" w:rsidSect="00B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C5"/>
    <w:multiLevelType w:val="multilevel"/>
    <w:tmpl w:val="1A2ED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200DD"/>
    <w:multiLevelType w:val="multilevel"/>
    <w:tmpl w:val="BA444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A49F3"/>
    <w:multiLevelType w:val="hybridMultilevel"/>
    <w:tmpl w:val="D3AC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B41"/>
    <w:multiLevelType w:val="multilevel"/>
    <w:tmpl w:val="D5689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6160B"/>
    <w:multiLevelType w:val="multilevel"/>
    <w:tmpl w:val="A224C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A0980"/>
    <w:multiLevelType w:val="multilevel"/>
    <w:tmpl w:val="444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235B8"/>
    <w:multiLevelType w:val="hybridMultilevel"/>
    <w:tmpl w:val="AB709814"/>
    <w:lvl w:ilvl="0" w:tplc="FEDCC40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6A6"/>
    <w:rsid w:val="00037E7B"/>
    <w:rsid w:val="000706C0"/>
    <w:rsid w:val="000D06A6"/>
    <w:rsid w:val="003E163B"/>
    <w:rsid w:val="004525D5"/>
    <w:rsid w:val="004D4E61"/>
    <w:rsid w:val="00594182"/>
    <w:rsid w:val="00662230"/>
    <w:rsid w:val="0068022A"/>
    <w:rsid w:val="00756316"/>
    <w:rsid w:val="007756BB"/>
    <w:rsid w:val="008A7255"/>
    <w:rsid w:val="009A704F"/>
    <w:rsid w:val="00A30BAB"/>
    <w:rsid w:val="00B36C3B"/>
    <w:rsid w:val="00C45874"/>
    <w:rsid w:val="00DA510C"/>
    <w:rsid w:val="00E215EB"/>
    <w:rsid w:val="00E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4CD9"/>
  <w15:docId w15:val="{77454B3A-882E-40F3-AD37-1172A52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7E7B"/>
  </w:style>
  <w:style w:type="character" w:customStyle="1" w:styleId="spellingerror">
    <w:name w:val="spellingerror"/>
    <w:basedOn w:val="a0"/>
    <w:rsid w:val="00037E7B"/>
  </w:style>
  <w:style w:type="character" w:customStyle="1" w:styleId="eop">
    <w:name w:val="eop"/>
    <w:basedOn w:val="a0"/>
    <w:rsid w:val="00037E7B"/>
  </w:style>
  <w:style w:type="character" w:customStyle="1" w:styleId="contextualspellingandgrammarerror">
    <w:name w:val="contextualspellingandgrammarerror"/>
    <w:basedOn w:val="a0"/>
    <w:rsid w:val="00037E7B"/>
  </w:style>
  <w:style w:type="paragraph" w:styleId="a3">
    <w:name w:val="List Paragraph"/>
    <w:basedOn w:val="a"/>
    <w:uiPriority w:val="34"/>
    <w:qFormat/>
    <w:rsid w:val="00C45874"/>
    <w:pPr>
      <w:ind w:left="720"/>
      <w:contextualSpacing/>
    </w:pPr>
  </w:style>
  <w:style w:type="character" w:styleId="a4">
    <w:name w:val="Strong"/>
    <w:basedOn w:val="a0"/>
    <w:uiPriority w:val="22"/>
    <w:qFormat/>
    <w:rsid w:val="00C4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РЕЗОН</dc:creator>
  <cp:lastModifiedBy>РЕЗОН</cp:lastModifiedBy>
  <cp:revision>8</cp:revision>
  <dcterms:created xsi:type="dcterms:W3CDTF">2020-02-09T10:31:00Z</dcterms:created>
  <dcterms:modified xsi:type="dcterms:W3CDTF">2020-02-16T09:15:00Z</dcterms:modified>
</cp:coreProperties>
</file>