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5B" w:rsidRDefault="00C74F3E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6327" cy="9124950"/>
            <wp:effectExtent l="19050" t="0" r="0" b="0"/>
            <wp:docPr id="1" name="Рисунок 1" descr="C:\Users\USER\Videos\Desktop\Годовой план 2019-20 уч. год\Программы кружков\Сканы титульников\Хочу все зн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Desktop\Годовой план 2019-20 уч. год\Программы кружков\Сканы титульников\Хочу все зн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430" cy="912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0565B" w:rsidRPr="00807C6F" w:rsidRDefault="00D0565B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07C6F">
        <w:rPr>
          <w:rFonts w:ascii="Times New Roman" w:hAnsi="Times New Roman" w:cs="Times New Roman"/>
          <w:b/>
          <w:i/>
          <w:sz w:val="32"/>
          <w:szCs w:val="32"/>
        </w:rPr>
        <w:lastRenderedPageBreak/>
        <w:t>Содержание</w:t>
      </w:r>
    </w:p>
    <w:p w:rsidR="00D0565B" w:rsidRDefault="00D0565B" w:rsidP="0068456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6232"/>
        <w:gridCol w:w="3679"/>
      </w:tblGrid>
      <w:tr w:rsidR="00D0565B" w:rsidTr="00D0565B">
        <w:tc>
          <w:tcPr>
            <w:tcW w:w="6232" w:type="dxa"/>
          </w:tcPr>
          <w:p w:rsidR="00D0565B" w:rsidRPr="00807C6F" w:rsidRDefault="00807C6F" w:rsidP="00D056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6F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3679" w:type="dxa"/>
          </w:tcPr>
          <w:p w:rsidR="00D0565B" w:rsidRPr="00807C6F" w:rsidRDefault="00807C6F" w:rsidP="00D056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6F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807C6F" w:rsidTr="00D0565B">
        <w:tc>
          <w:tcPr>
            <w:tcW w:w="6232" w:type="dxa"/>
          </w:tcPr>
          <w:p w:rsidR="00807C6F" w:rsidRPr="00D0565B" w:rsidRDefault="00807C6F" w:rsidP="00807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3679" w:type="dxa"/>
          </w:tcPr>
          <w:p w:rsidR="00807C6F" w:rsidRPr="00D0565B" w:rsidRDefault="00807C6F" w:rsidP="00807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7C6F" w:rsidTr="00D0565B">
        <w:tc>
          <w:tcPr>
            <w:tcW w:w="6232" w:type="dxa"/>
          </w:tcPr>
          <w:p w:rsidR="00807C6F" w:rsidRPr="00D0565B" w:rsidRDefault="00807C6F" w:rsidP="00807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3679" w:type="dxa"/>
          </w:tcPr>
          <w:p w:rsidR="00807C6F" w:rsidRPr="00D0565B" w:rsidRDefault="00807C6F" w:rsidP="00807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7C6F" w:rsidTr="00D0565B">
        <w:tc>
          <w:tcPr>
            <w:tcW w:w="6232" w:type="dxa"/>
          </w:tcPr>
          <w:p w:rsidR="00807C6F" w:rsidRPr="00D0565B" w:rsidRDefault="00807C6F" w:rsidP="00807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C6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</w:t>
            </w:r>
          </w:p>
        </w:tc>
        <w:tc>
          <w:tcPr>
            <w:tcW w:w="3679" w:type="dxa"/>
          </w:tcPr>
          <w:p w:rsidR="00807C6F" w:rsidRPr="00D0565B" w:rsidRDefault="00C74F3E" w:rsidP="00807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07C6F" w:rsidTr="00D0565B">
        <w:tc>
          <w:tcPr>
            <w:tcW w:w="6232" w:type="dxa"/>
          </w:tcPr>
          <w:p w:rsidR="00807C6F" w:rsidRPr="00D0565B" w:rsidRDefault="00807C6F" w:rsidP="00807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79" w:type="dxa"/>
          </w:tcPr>
          <w:p w:rsidR="00807C6F" w:rsidRPr="00D0565B" w:rsidRDefault="00807C6F" w:rsidP="00807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7C6F" w:rsidTr="00D0565B">
        <w:tc>
          <w:tcPr>
            <w:tcW w:w="6232" w:type="dxa"/>
          </w:tcPr>
          <w:p w:rsidR="00807C6F" w:rsidRPr="00D0565B" w:rsidRDefault="00807C6F" w:rsidP="00807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3679" w:type="dxa"/>
          </w:tcPr>
          <w:p w:rsidR="00807C6F" w:rsidRPr="00D0565B" w:rsidRDefault="00807C6F" w:rsidP="00807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F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0565B" w:rsidRPr="00D0565B" w:rsidRDefault="00D0565B" w:rsidP="0068456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565B" w:rsidRDefault="00D0565B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565B" w:rsidRDefault="00D0565B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6620" w:rsidRDefault="004C6620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456E" w:rsidRDefault="0068456E" w:rsidP="00D0565B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0565B">
        <w:rPr>
          <w:rFonts w:ascii="Times New Roman" w:hAnsi="Times New Roman" w:cs="Times New Roman"/>
          <w:b/>
          <w:i/>
          <w:sz w:val="32"/>
          <w:szCs w:val="32"/>
        </w:rPr>
        <w:t>Пояснительная записка</w:t>
      </w:r>
    </w:p>
    <w:p w:rsidR="00D0565B" w:rsidRPr="00D0565B" w:rsidRDefault="00D0565B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Информационно-коммуникационные технологии прочно входят во все сферы жизни человека. Соответственно, система образования предъявляет новые требования к воспитанию и обучению подрастающего поколения, внедрению новых подходов, которые должны способствовать не замене традиционных методов, а расширению их возможностей. Интерактивные средства обучения, такие как интерактивная доска, станет отличной помощницей в развития детей: внимания; памяти; мышления; речи; личности; навыков учебной деятельности.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Использование интерактивной доски на занятиях позволяет перейти от объяснительно - иллюстрированного способа обучения к деятельностному, при котором ребенок становится активным субъектом, а не пассивным объектом педагогического воздействия. Это способствует осознанному усвоению знаний дошкольниками.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    При подготовке к занятиям с использованием интерактивной доски необходимо учитывать санитарно- эпидемиологические нормы и правила, по которым общая продолжительность занятий должна составлять не более 15 минут. 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D0565B">
        <w:rPr>
          <w:rFonts w:ascii="Times New Roman" w:hAnsi="Times New Roman" w:cs="Times New Roman"/>
          <w:sz w:val="28"/>
          <w:szCs w:val="28"/>
        </w:rPr>
        <w:t xml:space="preserve"> оптимизация образовательного процесса для осуществления качественной индивидуализации обучения детей, создание у них более высокой, по сравнению с традиционными методами, мотивационной готовности к обучению.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D0565B"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</w:t>
      </w:r>
      <w:r w:rsidRPr="00D0565B">
        <w:rPr>
          <w:rFonts w:ascii="Times New Roman" w:hAnsi="Times New Roman" w:cs="Times New Roman"/>
          <w:sz w:val="28"/>
          <w:szCs w:val="28"/>
        </w:rPr>
        <w:tab/>
        <w:t>развитие первоначальных умений в работе с интерактивной доской;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</w:t>
      </w:r>
      <w:r w:rsidRPr="00D0565B">
        <w:rPr>
          <w:rFonts w:ascii="Times New Roman" w:hAnsi="Times New Roman" w:cs="Times New Roman"/>
          <w:sz w:val="28"/>
          <w:szCs w:val="28"/>
        </w:rPr>
        <w:tab/>
        <w:t>развитие творческого мышления детей, способности к свободному фантазированию и творчеству;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• развитие умения ясно излагать свои мысли и идеи окружающим, обосно-вывать свои мысли и высказывания.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развитие и коррекция психических процессов: памяти, внимания, воображения, мышления, восприятия;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развитие познавательной активности, самоконтроля;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активизация словаря;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развитие мелкой моторики руки;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создание положительного эмоционального фона;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воспитание стремления достичь положительного результата в работе.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56E" w:rsidRPr="00D0565B" w:rsidRDefault="0068456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0565B">
        <w:rPr>
          <w:rFonts w:ascii="Times New Roman" w:hAnsi="Times New Roman" w:cs="Times New Roman"/>
          <w:b/>
          <w:i/>
          <w:sz w:val="32"/>
          <w:szCs w:val="32"/>
        </w:rPr>
        <w:t>Описание и содержание методов и технологий реализации ОД,</w:t>
      </w:r>
    </w:p>
    <w:p w:rsidR="0068456E" w:rsidRPr="00D0565B" w:rsidRDefault="0068456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0565B">
        <w:rPr>
          <w:rFonts w:ascii="Times New Roman" w:hAnsi="Times New Roman" w:cs="Times New Roman"/>
          <w:b/>
          <w:i/>
          <w:sz w:val="32"/>
          <w:szCs w:val="32"/>
        </w:rPr>
        <w:t>направленных на выполнение целей и задач.</w:t>
      </w:r>
    </w:p>
    <w:p w:rsidR="0068456E" w:rsidRPr="00D0565B" w:rsidRDefault="0068456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Построение ОД предполагается на основе педагогических технологий активизации деятельности дошкольников путем создания проблемных ситуаций, использования дидактических игр, разноуровневого и развивающего обучения, индивидуальных и групповых способов обучения.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 Игры и упражнения на развитие логического мышления являются средством достижения заявленной цели программы.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 Чтобы приучить ребенка к умственному труду необходимо сделать его  интересным, занимательным.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 Занимательность умственного труда достигается разными методами, среди которых на особом месте стоит дидактическая игра, содержащая в себе наибольшие возможности для развития умственной деятельности детей, для развития самостоятельности и активности их мышления. В игровой форме сам процесс мышления протекает быстрее, активнее, т.к. игра – вид деятельности, присущий этому возрасту. В игре ребенок преодолевает трудности умственной работы легко, не замечая, что его учат.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Роль игры – научить ребенка выполнять поставленную перед ним задачу, действовать по правилам, стремиться к результату, играть самостоятельно или со сверстниками.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  Для достижения ожидаемого результата целесообразнее придерживаться определенной структуры занятий, например: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</w:t>
      </w:r>
      <w:r w:rsidRPr="00D0565B">
        <w:rPr>
          <w:rFonts w:ascii="Times New Roman" w:hAnsi="Times New Roman" w:cs="Times New Roman"/>
          <w:sz w:val="28"/>
          <w:szCs w:val="28"/>
        </w:rPr>
        <w:tab/>
        <w:t>Разминка.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</w:t>
      </w:r>
      <w:r w:rsidRPr="00D0565B">
        <w:rPr>
          <w:rFonts w:ascii="Times New Roman" w:hAnsi="Times New Roman" w:cs="Times New Roman"/>
          <w:sz w:val="28"/>
          <w:szCs w:val="28"/>
        </w:rPr>
        <w:tab/>
        <w:t>Основное содержание занятия – изучение нового материала.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</w:t>
      </w:r>
      <w:r w:rsidRPr="00D0565B">
        <w:rPr>
          <w:rFonts w:ascii="Times New Roman" w:hAnsi="Times New Roman" w:cs="Times New Roman"/>
          <w:sz w:val="28"/>
          <w:szCs w:val="28"/>
        </w:rPr>
        <w:tab/>
        <w:t>Физминутка, пальчиковая гимнастика.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</w:t>
      </w:r>
      <w:r w:rsidRPr="00D0565B">
        <w:rPr>
          <w:rFonts w:ascii="Times New Roman" w:hAnsi="Times New Roman" w:cs="Times New Roman"/>
          <w:sz w:val="28"/>
          <w:szCs w:val="28"/>
        </w:rPr>
        <w:tab/>
        <w:t>Закрепление нового материала.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</w:t>
      </w:r>
      <w:r w:rsidRPr="00D0565B">
        <w:rPr>
          <w:rFonts w:ascii="Times New Roman" w:hAnsi="Times New Roman" w:cs="Times New Roman"/>
          <w:sz w:val="28"/>
          <w:szCs w:val="28"/>
        </w:rPr>
        <w:tab/>
        <w:t>Развивающая компьютерная игра (раскраска, пазлы, судоку, загадки).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 Разминка в виде загадки, знакомства со сказочным персонажем позволяет активизировать внимание детей, поднять их настроение, помогает настроить на продуктивную деятельность.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 Основное содержание занятия представляет собой совокупность игр и упражнений, направленных на решение поставленных задач данного занятия.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Физминутки и пальчиковая гимнастика позволяют детям расслабиться, переключиться с одного вида деятельности на другой, способствуют развитию крупной и мелкой моторики.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Закрепление нового материала дает педагогу возможность оценить степень овладения детьми новым знанием.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 Развивающая компьютерная игра, рисование в конце занятия являются своеобразной рефлексией, логическим окончанием проделанной работы и служат стимулом для ее продолжения.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Работа с интерактивной доской происходит при первостепенной роли воспитателя по принципу тройственного взаимодействия: воспитатель - интерактивная доска - ребенок.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Срок реализации программы «Хочу все знать» - 1 год.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Программа рассчитана на 36 занятий (1 в неделю).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Длительность образовательной деятельности не более 15 минут.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Количество детей - 12-15 человек. 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Занятия носят развивающий характер и носят интегративный характер. На занятиях интегрируются все 5 образовательных областей: познавательное, социально - коммуникативное, физическое, речевое, художественно - эстетическое развитие.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Методы и приемы: игровые, экспериментирование, моделирование, воссоздание, преобразование.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D0565B">
        <w:rPr>
          <w:rFonts w:ascii="Times New Roman" w:hAnsi="Times New Roman" w:cs="Times New Roman"/>
          <w:b/>
          <w:i/>
          <w:sz w:val="32"/>
          <w:szCs w:val="32"/>
        </w:rPr>
        <w:t>Ожидаемые результаты: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В результате проведения занятий дети будут: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выделять свойства предметов, находить предметы, обобщающие заданным свойством или несколькими свойствами;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обобщать по некоторому признаку, находить закономерность по признаку;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сопоставлять части и целое для предметов и действий;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называть главную функцию (назначение) предметов;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расставлять события в правильной последовательности;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выполнять перечисляемую или изображенную последовательность действий;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применять какое-либо действие по отношению к разным предметам;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находить ошибки в неправильной последовательности простых действий.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приводить примеры отрицаний (на уровне слов и фраз «наоборот»);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пользоваться разрешающими и запрещающими знаками;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видеть пользу и вред свойства в разных ситуациях;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проводить аналогию между разными предметами;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находить похожее у разных предметов;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переносить свойства одного предмета на другие.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56E" w:rsidRPr="00D0565B" w:rsidRDefault="0068456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0565B">
        <w:rPr>
          <w:rFonts w:ascii="Times New Roman" w:hAnsi="Times New Roman" w:cs="Times New Roman"/>
          <w:b/>
          <w:i/>
          <w:sz w:val="32"/>
          <w:szCs w:val="32"/>
        </w:rPr>
        <w:t>Формы подведения итогов реализации дополнительной</w:t>
      </w:r>
    </w:p>
    <w:p w:rsidR="0068456E" w:rsidRPr="00D0565B" w:rsidRDefault="0068456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0565B">
        <w:rPr>
          <w:rFonts w:ascii="Times New Roman" w:hAnsi="Times New Roman" w:cs="Times New Roman"/>
          <w:b/>
          <w:i/>
          <w:sz w:val="32"/>
          <w:szCs w:val="32"/>
        </w:rPr>
        <w:t>образовательной программы.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Подведение итогов по результатам освоения материала данной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программы проводится через выставки детских работ. В конце изучения каждого раздела для родителей представляется фото отчет, в конце года готовится открытый просмотр для воспитателей.</w:t>
      </w:r>
    </w:p>
    <w:p w:rsidR="0068456E" w:rsidRPr="00D0565B" w:rsidRDefault="0068456E" w:rsidP="00684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8456E" w:rsidRPr="00D0565B" w:rsidRDefault="0068456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0565B">
        <w:rPr>
          <w:rFonts w:ascii="Times New Roman" w:hAnsi="Times New Roman" w:cs="Times New Roman"/>
          <w:b/>
          <w:i/>
          <w:sz w:val="32"/>
          <w:szCs w:val="32"/>
        </w:rPr>
        <w:t>Учебно-тематический план дополнительной образовательной программы.</w:t>
      </w:r>
    </w:p>
    <w:tbl>
      <w:tblPr>
        <w:tblStyle w:val="a4"/>
        <w:tblW w:w="0" w:type="auto"/>
        <w:tblLook w:val="04A0"/>
      </w:tblPr>
      <w:tblGrid>
        <w:gridCol w:w="1683"/>
        <w:gridCol w:w="2692"/>
        <w:gridCol w:w="1903"/>
        <w:gridCol w:w="1786"/>
        <w:gridCol w:w="1847"/>
      </w:tblGrid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Теория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Практика</w:t>
            </w: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Удивительный мир природы.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Инструктаж по ТБ.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и цвет.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природа?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из природных элементов.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 закономерность.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живая и неживая.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«Осенний букет». Цвет.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Строим башню. Цвета.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 мире животных</w:t>
            </w:r>
            <w:r w:rsidRPr="00D056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7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Животные. Голоса. Детёныши.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Орнаменты и узоры.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в пространстве.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Птицы. Голоса.Птенцы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«Лесные жители»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Противоположности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лесу. Найди гриб.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Я-человек.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7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«Рождество».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Третий лишний.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Профессии.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«Ошибка художника».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Раскрась фигуры.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Профессии.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 закономерность.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Запомни и расположи также.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Ребёнок в современном мире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7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дорожного движения. Правила поведения на улице.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 фигуру по контуру.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дорожного движения. Дорожные знаки.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промыслы.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 рисунок «Яйца на Пасху».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природе, общественных местах.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Оденем куклу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456E" w:rsidRPr="00D0565B" w:rsidTr="0068456E">
        <w:tc>
          <w:tcPr>
            <w:tcW w:w="168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2692" w:type="dxa"/>
          </w:tcPr>
          <w:p w:rsidR="0068456E" w:rsidRPr="00D0565B" w:rsidRDefault="0068456E" w:rsidP="00684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Оденем куклу</w:t>
            </w:r>
          </w:p>
        </w:tc>
        <w:tc>
          <w:tcPr>
            <w:tcW w:w="1903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68456E" w:rsidRPr="00D0565B" w:rsidRDefault="0068456E" w:rsidP="006845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68456E" w:rsidRPr="00D0565B" w:rsidRDefault="0068456E" w:rsidP="0068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6595C" w:rsidRPr="00D0565B" w:rsidTr="0068456E">
        <w:tc>
          <w:tcPr>
            <w:tcW w:w="1683" w:type="dxa"/>
          </w:tcPr>
          <w:p w:rsidR="0016595C" w:rsidRPr="00D0565B" w:rsidRDefault="0016595C" w:rsidP="0016595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2692" w:type="dxa"/>
          </w:tcPr>
          <w:p w:rsidR="0016595C" w:rsidRPr="00D0565B" w:rsidRDefault="0016595C" w:rsidP="0016595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собственной жизнедеятельности.</w:t>
            </w:r>
          </w:p>
        </w:tc>
        <w:tc>
          <w:tcPr>
            <w:tcW w:w="1903" w:type="dxa"/>
          </w:tcPr>
          <w:p w:rsidR="0016595C" w:rsidRPr="00D0565B" w:rsidRDefault="0016595C" w:rsidP="0016595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6595C" w:rsidRPr="00D0565B" w:rsidRDefault="0016595C" w:rsidP="0016595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16595C" w:rsidRPr="00D0565B" w:rsidRDefault="0016595C" w:rsidP="0016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6595C" w:rsidRPr="00D0565B" w:rsidTr="0068456E">
        <w:tc>
          <w:tcPr>
            <w:tcW w:w="1683" w:type="dxa"/>
          </w:tcPr>
          <w:p w:rsidR="0016595C" w:rsidRPr="00D0565B" w:rsidRDefault="0016595C" w:rsidP="0016595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2692" w:type="dxa"/>
          </w:tcPr>
          <w:p w:rsidR="0016595C" w:rsidRPr="00D0565B" w:rsidRDefault="0016595C" w:rsidP="0016595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 контур для фигуры.</w:t>
            </w:r>
          </w:p>
        </w:tc>
        <w:tc>
          <w:tcPr>
            <w:tcW w:w="1903" w:type="dxa"/>
          </w:tcPr>
          <w:p w:rsidR="0016595C" w:rsidRPr="00D0565B" w:rsidRDefault="0016595C" w:rsidP="0016595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6595C" w:rsidRPr="00D0565B" w:rsidRDefault="0016595C" w:rsidP="0016595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16595C" w:rsidRPr="00D0565B" w:rsidRDefault="0016595C" w:rsidP="0016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6595C" w:rsidRPr="00D0565B" w:rsidTr="0068456E">
        <w:tc>
          <w:tcPr>
            <w:tcW w:w="1683" w:type="dxa"/>
          </w:tcPr>
          <w:p w:rsidR="0016595C" w:rsidRPr="00D0565B" w:rsidRDefault="0016595C" w:rsidP="0016595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2692" w:type="dxa"/>
          </w:tcPr>
          <w:p w:rsidR="0016595C" w:rsidRPr="00D0565B" w:rsidRDefault="0016595C" w:rsidP="0016595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собственной жизнедеятельности.</w:t>
            </w:r>
          </w:p>
        </w:tc>
        <w:tc>
          <w:tcPr>
            <w:tcW w:w="1903" w:type="dxa"/>
          </w:tcPr>
          <w:p w:rsidR="0016595C" w:rsidRPr="00D0565B" w:rsidRDefault="0016595C" w:rsidP="0016595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6595C" w:rsidRPr="00D0565B" w:rsidRDefault="0016595C" w:rsidP="0016595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7" w:type="dxa"/>
          </w:tcPr>
          <w:p w:rsidR="0016595C" w:rsidRPr="00D0565B" w:rsidRDefault="0016595C" w:rsidP="0016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6595C" w:rsidRPr="00D0565B" w:rsidTr="0068456E">
        <w:tc>
          <w:tcPr>
            <w:tcW w:w="1683" w:type="dxa"/>
          </w:tcPr>
          <w:p w:rsidR="0016595C" w:rsidRPr="00D0565B" w:rsidRDefault="0016595C" w:rsidP="0016595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4.13</w:t>
            </w:r>
          </w:p>
        </w:tc>
        <w:tc>
          <w:tcPr>
            <w:tcW w:w="2692" w:type="dxa"/>
          </w:tcPr>
          <w:p w:rsidR="0016595C" w:rsidRPr="00D0565B" w:rsidRDefault="0016595C" w:rsidP="0016595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903" w:type="dxa"/>
          </w:tcPr>
          <w:p w:rsidR="0016595C" w:rsidRPr="00D0565B" w:rsidRDefault="0016595C" w:rsidP="0016595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6595C" w:rsidRPr="00D0565B" w:rsidRDefault="0016595C" w:rsidP="0016595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16595C" w:rsidRPr="00D0565B" w:rsidRDefault="005178D4" w:rsidP="0016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595C" w:rsidRPr="00D0565B" w:rsidTr="0068456E">
        <w:tc>
          <w:tcPr>
            <w:tcW w:w="1683" w:type="dxa"/>
          </w:tcPr>
          <w:p w:rsidR="0016595C" w:rsidRPr="00D0565B" w:rsidRDefault="0016595C" w:rsidP="0016595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92" w:type="dxa"/>
          </w:tcPr>
          <w:p w:rsidR="0016595C" w:rsidRPr="00D0565B" w:rsidRDefault="0016595C" w:rsidP="0016595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16595C" w:rsidRPr="00D0565B" w:rsidRDefault="0016595C" w:rsidP="0016595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86" w:type="dxa"/>
          </w:tcPr>
          <w:p w:rsidR="0016595C" w:rsidRPr="00D0565B" w:rsidRDefault="00C74F3E" w:rsidP="0016595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7" w:type="dxa"/>
          </w:tcPr>
          <w:p w:rsidR="0016595C" w:rsidRPr="00D0565B" w:rsidRDefault="00C74F3E" w:rsidP="0016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68456E" w:rsidRPr="00D0565B" w:rsidRDefault="0068456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178D4" w:rsidRDefault="005178D4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4F3E" w:rsidRDefault="00C74F3E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4283D" w:rsidRDefault="00E4283D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07C6F" w:rsidRDefault="00807C6F" w:rsidP="006845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6595C" w:rsidRPr="00D0565B" w:rsidRDefault="0016595C" w:rsidP="0016595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0565B">
        <w:rPr>
          <w:rFonts w:ascii="Times New Roman" w:hAnsi="Times New Roman" w:cs="Times New Roman"/>
          <w:b/>
          <w:i/>
          <w:sz w:val="32"/>
          <w:szCs w:val="32"/>
        </w:rPr>
        <w:t>Содержание программы дополнительного образования</w:t>
      </w:r>
    </w:p>
    <w:tbl>
      <w:tblPr>
        <w:tblStyle w:val="a4"/>
        <w:tblW w:w="10491" w:type="dxa"/>
        <w:tblInd w:w="-431" w:type="dxa"/>
        <w:tblLayout w:type="fixed"/>
        <w:tblLook w:val="04A0"/>
      </w:tblPr>
      <w:tblGrid>
        <w:gridCol w:w="1135"/>
        <w:gridCol w:w="1843"/>
        <w:gridCol w:w="2551"/>
        <w:gridCol w:w="2552"/>
        <w:gridCol w:w="2410"/>
      </w:tblGrid>
      <w:tr w:rsidR="00032F67" w:rsidRPr="00D0565B" w:rsidTr="00CB1455">
        <w:tc>
          <w:tcPr>
            <w:tcW w:w="1135" w:type="dxa"/>
          </w:tcPr>
          <w:p w:rsidR="0016595C" w:rsidRPr="00D0565B" w:rsidRDefault="0016595C" w:rsidP="001659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1843" w:type="dxa"/>
          </w:tcPr>
          <w:p w:rsidR="0016595C" w:rsidRPr="00D0565B" w:rsidRDefault="0016595C" w:rsidP="001659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5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16595C" w:rsidRPr="00D0565B" w:rsidRDefault="0016595C" w:rsidP="001659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5B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552" w:type="dxa"/>
          </w:tcPr>
          <w:p w:rsidR="0016595C" w:rsidRPr="00D0565B" w:rsidRDefault="0016595C" w:rsidP="001659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5B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2410" w:type="dxa"/>
          </w:tcPr>
          <w:p w:rsidR="0016595C" w:rsidRPr="00D0565B" w:rsidRDefault="0016595C" w:rsidP="001659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16595C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ТБ.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Выработать основные правила ТБ и работы возле ИД. Возможности и средства управления ИД.</w:t>
            </w:r>
          </w:p>
        </w:tc>
        <w:tc>
          <w:tcPr>
            <w:tcW w:w="2552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Беседа, объяснение, показ обучающих слайдов.</w:t>
            </w:r>
          </w:p>
        </w:tc>
        <w:tc>
          <w:tcPr>
            <w:tcW w:w="2410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16595C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Форма и цвет.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анализировать и сравнивать предметы по форме и цвету, устанавливать закономерности</w:t>
            </w:r>
          </w:p>
        </w:tc>
        <w:tc>
          <w:tcPr>
            <w:tcW w:w="2552" w:type="dxa"/>
          </w:tcPr>
          <w:p w:rsidR="0016595C" w:rsidRPr="00C74F3E" w:rsidRDefault="00D23F93" w:rsidP="00D23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предметов, определение их форм. </w:t>
            </w:r>
          </w:p>
        </w:tc>
        <w:tc>
          <w:tcPr>
            <w:tcW w:w="2410" w:type="dxa"/>
          </w:tcPr>
          <w:p w:rsidR="0016595C" w:rsidRPr="00C74F3E" w:rsidRDefault="00D23F93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2C48" w:rsidRPr="00C74F3E">
              <w:rPr>
                <w:rFonts w:ascii="Times New Roman" w:hAnsi="Times New Roman" w:cs="Times New Roman"/>
                <w:sz w:val="24"/>
                <w:szCs w:val="24"/>
              </w:rPr>
              <w:t>ид.игра «На что похоже», работа с модулем «Форма и цвет.»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16595C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Что такое природа?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 природе, её неживых и живых объектах.</w:t>
            </w:r>
          </w:p>
        </w:tc>
        <w:tc>
          <w:tcPr>
            <w:tcW w:w="2552" w:type="dxa"/>
          </w:tcPr>
          <w:p w:rsidR="0016595C" w:rsidRPr="00C74F3E" w:rsidRDefault="00D23F93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Беседа об осени.</w:t>
            </w:r>
          </w:p>
        </w:tc>
        <w:tc>
          <w:tcPr>
            <w:tcW w:w="2410" w:type="dxa"/>
          </w:tcPr>
          <w:p w:rsidR="0016595C" w:rsidRPr="00C74F3E" w:rsidRDefault="00D23F93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2C48" w:rsidRPr="00C74F3E">
              <w:rPr>
                <w:rFonts w:ascii="Times New Roman" w:hAnsi="Times New Roman" w:cs="Times New Roman"/>
                <w:sz w:val="24"/>
                <w:szCs w:val="24"/>
              </w:rPr>
              <w:t>абота с модулями «Природа», «Человек учится у природы».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16595C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природных элементов.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умений наблюдать и замечать красоту природы, удивляться и радоваться.</w:t>
            </w:r>
          </w:p>
        </w:tc>
        <w:tc>
          <w:tcPr>
            <w:tcW w:w="2552" w:type="dxa"/>
          </w:tcPr>
          <w:p w:rsidR="0016595C" w:rsidRPr="00C74F3E" w:rsidRDefault="00812C48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Рассматривание осенних листьев, наблюдение за листопадом.</w:t>
            </w:r>
          </w:p>
        </w:tc>
        <w:tc>
          <w:tcPr>
            <w:tcW w:w="2410" w:type="dxa"/>
          </w:tcPr>
          <w:p w:rsidR="0016595C" w:rsidRPr="00C74F3E" w:rsidRDefault="00812C48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Дид.игра «С какого дерева лист?», составление узора из осенних листьев, работа с модулями «Природа».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16595C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Определи закономерность.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анализировать признаки предметов (форма и цвет)</w:t>
            </w:r>
          </w:p>
        </w:tc>
        <w:tc>
          <w:tcPr>
            <w:tcW w:w="2552" w:type="dxa"/>
          </w:tcPr>
          <w:p w:rsidR="0016595C" w:rsidRPr="00C74F3E" w:rsidRDefault="00D23F93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Изучение геометрических фигур.</w:t>
            </w:r>
          </w:p>
        </w:tc>
        <w:tc>
          <w:tcPr>
            <w:tcW w:w="2410" w:type="dxa"/>
          </w:tcPr>
          <w:p w:rsidR="0016595C" w:rsidRPr="00C74F3E" w:rsidRDefault="00D23F93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2C48" w:rsidRPr="00C74F3E">
              <w:rPr>
                <w:rFonts w:ascii="Times New Roman" w:hAnsi="Times New Roman" w:cs="Times New Roman"/>
                <w:sz w:val="24"/>
                <w:szCs w:val="24"/>
              </w:rPr>
              <w:t>ид.игра «Дополни ряд», работа с модулем «Определи закономерность».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16595C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Природа живая и неживая.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Ознакомление с делением окружающих объектов на природные и созданные человеком, закрепление представления о росте, развитии и размножении живых организмов, развитие умений устанавливать причинно-следственные связи.</w:t>
            </w:r>
          </w:p>
        </w:tc>
        <w:tc>
          <w:tcPr>
            <w:tcW w:w="2552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Беседа об осени,</w:t>
            </w:r>
            <w:r w:rsidR="00D23F93" w:rsidRPr="00C74F3E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плакатов.</w:t>
            </w:r>
          </w:p>
        </w:tc>
        <w:tc>
          <w:tcPr>
            <w:tcW w:w="2410" w:type="dxa"/>
          </w:tcPr>
          <w:p w:rsidR="0016595C" w:rsidRPr="00C74F3E" w:rsidRDefault="00D23F93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2C48" w:rsidRPr="00C74F3E">
              <w:rPr>
                <w:rFonts w:ascii="Times New Roman" w:hAnsi="Times New Roman" w:cs="Times New Roman"/>
                <w:sz w:val="24"/>
                <w:szCs w:val="24"/>
              </w:rPr>
              <w:t>абота с модулями «Найди объекты, созданные человеком», «Что сначала, что потом».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16595C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«Осенний букет». Цвет.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анализировать и сравнивать предметы по цвету, устанавливать закономерности.</w:t>
            </w:r>
          </w:p>
        </w:tc>
        <w:tc>
          <w:tcPr>
            <w:tcW w:w="2552" w:type="dxa"/>
          </w:tcPr>
          <w:p w:rsidR="0016595C" w:rsidRPr="00C74F3E" w:rsidRDefault="00812C48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Рассматривание и изучение цветущих травянистых растений.</w:t>
            </w:r>
          </w:p>
        </w:tc>
        <w:tc>
          <w:tcPr>
            <w:tcW w:w="2410" w:type="dxa"/>
          </w:tcPr>
          <w:p w:rsidR="0016595C" w:rsidRPr="00C74F3E" w:rsidRDefault="00812C48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Задания и упражнения «Подбери цвет», раскраска «Осенний букет».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16595C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Строим башню. Цвета.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анализировать форму и цвет предметов. Находить в ближайшем окружении предметы нужного цвета, оперировать пространственными отношениями.</w:t>
            </w:r>
          </w:p>
        </w:tc>
        <w:tc>
          <w:tcPr>
            <w:tcW w:w="2552" w:type="dxa"/>
          </w:tcPr>
          <w:p w:rsidR="0016595C" w:rsidRPr="00C74F3E" w:rsidRDefault="00812C48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Рассматривание, обсуждение чертежей башни.</w:t>
            </w:r>
          </w:p>
        </w:tc>
        <w:tc>
          <w:tcPr>
            <w:tcW w:w="2410" w:type="dxa"/>
          </w:tcPr>
          <w:p w:rsidR="0016595C" w:rsidRPr="00C74F3E" w:rsidRDefault="00D23F93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2C48" w:rsidRPr="00C74F3E">
              <w:rPr>
                <w:rFonts w:ascii="Times New Roman" w:hAnsi="Times New Roman" w:cs="Times New Roman"/>
                <w:sz w:val="24"/>
                <w:szCs w:val="24"/>
              </w:rPr>
              <w:t>ид.игра «Найди похожее»,</w:t>
            </w: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модулем «Строим башню</w:t>
            </w:r>
            <w:r w:rsidR="00812C48" w:rsidRPr="00C74F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16595C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Животные. Голоса. Детёныши.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домашних животных.</w:t>
            </w:r>
          </w:p>
        </w:tc>
        <w:tc>
          <w:tcPr>
            <w:tcW w:w="2552" w:type="dxa"/>
          </w:tcPr>
          <w:p w:rsidR="0016595C" w:rsidRPr="00C74F3E" w:rsidRDefault="00812C48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Слушание голосов птиц.</w:t>
            </w:r>
          </w:p>
        </w:tc>
        <w:tc>
          <w:tcPr>
            <w:tcW w:w="2410" w:type="dxa"/>
          </w:tcPr>
          <w:p w:rsidR="0016595C" w:rsidRPr="00C74F3E" w:rsidRDefault="00812C48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Дид. игры «Чьи детки», «У кого какая мама» работа с модулем «Животные. Голоса. Детёныши.»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16595C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Орнаменты и узоры.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Развитие навыков свободного творческого конструирования из различных геометрических фигур и декоративных элементов.</w:t>
            </w:r>
          </w:p>
        </w:tc>
        <w:tc>
          <w:tcPr>
            <w:tcW w:w="2552" w:type="dxa"/>
          </w:tcPr>
          <w:p w:rsidR="0016595C" w:rsidRPr="00C74F3E" w:rsidRDefault="00812C48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</w:t>
            </w:r>
            <w:r w:rsidR="00032F67" w:rsidRPr="00C74F3E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орнаментов из геометрических фигур, </w:t>
            </w:r>
            <w:r w:rsidR="0016595C" w:rsidRPr="00C74F3E">
              <w:rPr>
                <w:rFonts w:ascii="Times New Roman" w:hAnsi="Times New Roman" w:cs="Times New Roman"/>
                <w:sz w:val="24"/>
                <w:szCs w:val="24"/>
              </w:rPr>
              <w:t>закрепление осн</w:t>
            </w:r>
            <w:r w:rsidR="00D23F93" w:rsidRPr="00C74F3E">
              <w:rPr>
                <w:rFonts w:ascii="Times New Roman" w:hAnsi="Times New Roman" w:cs="Times New Roman"/>
                <w:sz w:val="24"/>
                <w:szCs w:val="24"/>
              </w:rPr>
              <w:t>овных функций панели управления.</w:t>
            </w:r>
          </w:p>
        </w:tc>
        <w:tc>
          <w:tcPr>
            <w:tcW w:w="2410" w:type="dxa"/>
          </w:tcPr>
          <w:p w:rsidR="0016595C" w:rsidRPr="00C74F3E" w:rsidRDefault="00812C48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Аппликация «Украсим рукавичку»,  работа с модулем «Орнаменты и узоры».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16595C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Положение в пространстве.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ориентировки детей в пространстве, закрепление умений находить предметы в помещении по описанию их местоположения.</w:t>
            </w:r>
          </w:p>
        </w:tc>
        <w:tc>
          <w:tcPr>
            <w:tcW w:w="2552" w:type="dxa"/>
          </w:tcPr>
          <w:p w:rsidR="0016595C" w:rsidRPr="00C74F3E" w:rsidRDefault="00032F67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Изучение плаката «Что где лежит».</w:t>
            </w:r>
          </w:p>
        </w:tc>
        <w:tc>
          <w:tcPr>
            <w:tcW w:w="2410" w:type="dxa"/>
          </w:tcPr>
          <w:p w:rsidR="0016595C" w:rsidRPr="00C74F3E" w:rsidRDefault="00032F67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Дид.игра «Кто где находится», работа с модулем «Положение в пространстве»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16595C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Птицы. Голоса.</w:t>
            </w:r>
          </w:p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Птенцы.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о домашних птицах, их названии, внешнем виде, питании.</w:t>
            </w:r>
          </w:p>
        </w:tc>
        <w:tc>
          <w:tcPr>
            <w:tcW w:w="2552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«Домашние птицы</w:t>
            </w:r>
            <w:r w:rsidR="00032F67" w:rsidRPr="00C74F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16595C" w:rsidRPr="00C74F3E" w:rsidRDefault="00D23F93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2F67" w:rsidRPr="00C74F3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F67" w:rsidRPr="00C74F3E">
              <w:rPr>
                <w:rFonts w:ascii="Times New Roman" w:hAnsi="Times New Roman" w:cs="Times New Roman"/>
                <w:sz w:val="24"/>
                <w:szCs w:val="24"/>
              </w:rPr>
              <w:t xml:space="preserve"> игра «Узнай по описанию», «Угадай по голосу», работа с модулем «Птицы. Голоса. Птенцы».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16595C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Загадки «Лесные жители».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о зверях, их названии, внешнем виде,повадках.</w:t>
            </w:r>
          </w:p>
        </w:tc>
        <w:tc>
          <w:tcPr>
            <w:tcW w:w="2552" w:type="dxa"/>
          </w:tcPr>
          <w:p w:rsidR="0016595C" w:rsidRPr="00C74F3E" w:rsidRDefault="00D23F93" w:rsidP="00D23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16595C" w:rsidRPr="00C74F3E">
              <w:rPr>
                <w:rFonts w:ascii="Times New Roman" w:hAnsi="Times New Roman" w:cs="Times New Roman"/>
                <w:sz w:val="24"/>
                <w:szCs w:val="24"/>
              </w:rPr>
              <w:t>«Отгадай загадку», закрепление правил</w:t>
            </w:r>
            <w:r w:rsidR="00032F67" w:rsidRPr="00C74F3E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интерактивной доской.</w:t>
            </w:r>
          </w:p>
        </w:tc>
        <w:tc>
          <w:tcPr>
            <w:tcW w:w="2410" w:type="dxa"/>
          </w:tcPr>
          <w:p w:rsidR="0016595C" w:rsidRPr="00C74F3E" w:rsidRDefault="00D23F93" w:rsidP="00D23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2F67" w:rsidRPr="00C74F3E">
              <w:rPr>
                <w:rFonts w:ascii="Times New Roman" w:hAnsi="Times New Roman" w:cs="Times New Roman"/>
                <w:sz w:val="24"/>
                <w:szCs w:val="24"/>
              </w:rPr>
              <w:t>нтер</w:t>
            </w: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</w:t>
            </w:r>
            <w:r w:rsidR="00032F67" w:rsidRPr="00C74F3E">
              <w:rPr>
                <w:rFonts w:ascii="Times New Roman" w:hAnsi="Times New Roman" w:cs="Times New Roman"/>
                <w:sz w:val="24"/>
                <w:szCs w:val="24"/>
              </w:rPr>
              <w:t>игра «Лесные жители».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16595C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Противоположности.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понятий «один» - «много», «большой»- «маленький», «высокий» - «низкий», «широкий» - «узкий», «твердый» - «мягкий».</w:t>
            </w:r>
          </w:p>
        </w:tc>
        <w:tc>
          <w:tcPr>
            <w:tcW w:w="2552" w:type="dxa"/>
          </w:tcPr>
          <w:p w:rsidR="0016595C" w:rsidRPr="00C74F3E" w:rsidRDefault="00032F67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Изучение плаката «Противоположности».</w:t>
            </w:r>
          </w:p>
        </w:tc>
        <w:tc>
          <w:tcPr>
            <w:tcW w:w="2410" w:type="dxa"/>
          </w:tcPr>
          <w:p w:rsidR="0016595C" w:rsidRPr="00C74F3E" w:rsidRDefault="00032F67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Дид.игра «Определи и назови  правильно», работа с модулем «Противоположности».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16595C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В лесу. Найди гриб.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о грибах, умение употреблять в речи предлоги –на, -над, -под, -между, безопасном поведении в природе.</w:t>
            </w:r>
          </w:p>
        </w:tc>
        <w:tc>
          <w:tcPr>
            <w:tcW w:w="2552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«Грибы</w:t>
            </w:r>
            <w:r w:rsidR="00032F67" w:rsidRPr="00C74F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16595C" w:rsidRPr="00C74F3E" w:rsidRDefault="00D23F93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2F67" w:rsidRPr="00C74F3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F67" w:rsidRPr="00C74F3E">
              <w:rPr>
                <w:rFonts w:ascii="Times New Roman" w:hAnsi="Times New Roman" w:cs="Times New Roman"/>
                <w:sz w:val="24"/>
                <w:szCs w:val="24"/>
              </w:rPr>
              <w:t xml:space="preserve"> игра «Узнай гриб», работа с модулем «В л</w:t>
            </w: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есу. Найди гриб</w:t>
            </w:r>
            <w:r w:rsidR="00032F67" w:rsidRPr="00C74F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812C48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«Рождество».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православным праздником Рождеством Христовым; формировать знания об обрядах, традициях, стихах; воспитывать нравственно-духовное отношение к народным традициям; воспитывать доброжелательное отношение к окружающему миру.</w:t>
            </w:r>
          </w:p>
        </w:tc>
        <w:tc>
          <w:tcPr>
            <w:tcW w:w="2552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Просмотр детских познавательных передач.</w:t>
            </w:r>
          </w:p>
        </w:tc>
        <w:tc>
          <w:tcPr>
            <w:tcW w:w="2410" w:type="dxa"/>
          </w:tcPr>
          <w:p w:rsidR="0016595C" w:rsidRPr="00C74F3E" w:rsidRDefault="00032F67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Аппликация «Вифлиемская звезда».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812C48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Третий лишний.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знаний детей о птицах, насекомых, животных, растений, развитие логического мышления.</w:t>
            </w:r>
          </w:p>
        </w:tc>
        <w:tc>
          <w:tcPr>
            <w:tcW w:w="2552" w:type="dxa"/>
          </w:tcPr>
          <w:p w:rsidR="0016595C" w:rsidRPr="00C74F3E" w:rsidRDefault="00032F67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картинок «птицы», «насекомые», «животные», «растения».</w:t>
            </w:r>
          </w:p>
        </w:tc>
        <w:tc>
          <w:tcPr>
            <w:tcW w:w="2410" w:type="dxa"/>
          </w:tcPr>
          <w:p w:rsidR="0016595C" w:rsidRPr="00C74F3E" w:rsidRDefault="00032F67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Дид.игра «Лото», работа с модулем «Третий лишний».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812C48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о различных профессиях и орудиях труда</w:t>
            </w:r>
          </w:p>
        </w:tc>
        <w:tc>
          <w:tcPr>
            <w:tcW w:w="2552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</w:t>
            </w:r>
            <w:r w:rsidR="00D23F93"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 «Кто где работает».</w:t>
            </w:r>
          </w:p>
        </w:tc>
        <w:tc>
          <w:tcPr>
            <w:tcW w:w="2410" w:type="dxa"/>
          </w:tcPr>
          <w:p w:rsidR="0016595C" w:rsidRPr="00C74F3E" w:rsidRDefault="00D23F93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2F67" w:rsidRPr="00C74F3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F67" w:rsidRPr="00C74F3E">
              <w:rPr>
                <w:rFonts w:ascii="Times New Roman" w:hAnsi="Times New Roman" w:cs="Times New Roman"/>
                <w:sz w:val="24"/>
                <w:szCs w:val="24"/>
              </w:rPr>
              <w:t xml:space="preserve"> игра «Кому что нужно для работы», работа с модулем «П</w:t>
            </w: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рофессии</w:t>
            </w:r>
            <w:r w:rsidR="00032F67" w:rsidRPr="00C74F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812C48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«Ошибка художника».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доказывать собственные высказывания, научить находить несоответствие в сюжетных картинках, развивать мышление и связную речь.</w:t>
            </w:r>
          </w:p>
        </w:tc>
        <w:tc>
          <w:tcPr>
            <w:tcW w:w="2552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правил работы с интерактивной доской</w:t>
            </w:r>
            <w:r w:rsidR="00032F67"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16595C" w:rsidRPr="00C74F3E" w:rsidRDefault="00D23F93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  <w:r w:rsidR="00032F67" w:rsidRPr="00C74F3E">
              <w:rPr>
                <w:rFonts w:ascii="Times New Roman" w:hAnsi="Times New Roman" w:cs="Times New Roman"/>
                <w:sz w:val="24"/>
                <w:szCs w:val="24"/>
              </w:rPr>
              <w:t xml:space="preserve"> «Найди ошибку», «Расскажи».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812C48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Раскрась фигуры.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понимания пространственных взаимоотношений (выше, ниже). Закрепление знаний о геометрических фигурах и основных цветах спектра.</w:t>
            </w:r>
          </w:p>
        </w:tc>
        <w:tc>
          <w:tcPr>
            <w:tcW w:w="2552" w:type="dxa"/>
          </w:tcPr>
          <w:p w:rsidR="0016595C" w:rsidRPr="00C74F3E" w:rsidRDefault="00032F67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цветов радуги.</w:t>
            </w:r>
          </w:p>
        </w:tc>
        <w:tc>
          <w:tcPr>
            <w:tcW w:w="2410" w:type="dxa"/>
          </w:tcPr>
          <w:p w:rsidR="0016595C" w:rsidRPr="00C74F3E" w:rsidRDefault="00032F67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Дид.игра «На что похоже», работа с модулем «Раскрась фигуры»</w:t>
            </w:r>
            <w:r w:rsidR="00D23F93" w:rsidRPr="00C74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812C48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Профессии.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о различных профессиях и орудиях труда.</w:t>
            </w:r>
          </w:p>
        </w:tc>
        <w:tc>
          <w:tcPr>
            <w:tcW w:w="2552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</w:t>
            </w:r>
            <w:r w:rsidR="00D23F93"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 «Разные профессии».</w:t>
            </w:r>
          </w:p>
        </w:tc>
        <w:tc>
          <w:tcPr>
            <w:tcW w:w="2410" w:type="dxa"/>
          </w:tcPr>
          <w:p w:rsidR="0016595C" w:rsidRPr="00C74F3E" w:rsidRDefault="00032F67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дид игра «Что кому»</w:t>
            </w:r>
            <w:r w:rsidR="00D23F93" w:rsidRPr="00C74F3E">
              <w:rPr>
                <w:rFonts w:ascii="Times New Roman" w:hAnsi="Times New Roman" w:cs="Times New Roman"/>
                <w:sz w:val="24"/>
                <w:szCs w:val="24"/>
              </w:rPr>
              <w:t>, работа с модулем «Профессии».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812C48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 закономерность.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мышления, обучение составлению ритмической цепочки.</w:t>
            </w:r>
          </w:p>
        </w:tc>
        <w:tc>
          <w:tcPr>
            <w:tcW w:w="2552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правил работы с интерактивной доской</w:t>
            </w:r>
            <w:r w:rsidR="00032F67"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16595C" w:rsidRPr="00C74F3E" w:rsidRDefault="00032F67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Интерактивные игры</w:t>
            </w:r>
            <w:r w:rsidR="00D23F93" w:rsidRPr="00C74F3E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обери бусы», «Судоку».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812C48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Запомни и расположи также.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 детей, формирование произвольного внимания.</w:t>
            </w:r>
          </w:p>
        </w:tc>
        <w:tc>
          <w:tcPr>
            <w:tcW w:w="2552" w:type="dxa"/>
          </w:tcPr>
          <w:p w:rsidR="0016595C" w:rsidRPr="00C74F3E" w:rsidRDefault="005178D4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ритмом (чередование предметов по одному признаку).</w:t>
            </w:r>
          </w:p>
        </w:tc>
        <w:tc>
          <w:tcPr>
            <w:tcW w:w="2410" w:type="dxa"/>
          </w:tcPr>
          <w:p w:rsidR="0016595C" w:rsidRPr="00C74F3E" w:rsidRDefault="00032F67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Дид.игра «</w:t>
            </w:r>
            <w:r w:rsidR="005178D4" w:rsidRPr="00C74F3E">
              <w:rPr>
                <w:rFonts w:ascii="Times New Roman" w:hAnsi="Times New Roman" w:cs="Times New Roman"/>
                <w:sz w:val="24"/>
                <w:szCs w:val="24"/>
              </w:rPr>
              <w:t>Продолжи цепочку</w:t>
            </w: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», работа с модулем «Запомни и расположи также»</w:t>
            </w:r>
            <w:r w:rsidR="00D23F93" w:rsidRPr="00C74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812C48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дорожного движения. Правила поведения на улице.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о правилах дорожного движения, безопасного поведения на улице.</w:t>
            </w:r>
          </w:p>
        </w:tc>
        <w:tc>
          <w:tcPr>
            <w:tcW w:w="2552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</w:t>
            </w:r>
            <w:r w:rsidR="005178D4"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иллюстраций «Наша улица».</w:t>
            </w:r>
          </w:p>
        </w:tc>
        <w:tc>
          <w:tcPr>
            <w:tcW w:w="2410" w:type="dxa"/>
          </w:tcPr>
          <w:p w:rsidR="0016595C" w:rsidRPr="00C74F3E" w:rsidRDefault="00D23F93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178D4" w:rsidRPr="00C74F3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78D4" w:rsidRPr="00C74F3E">
              <w:rPr>
                <w:rFonts w:ascii="Times New Roman" w:hAnsi="Times New Roman" w:cs="Times New Roman"/>
                <w:sz w:val="24"/>
                <w:szCs w:val="24"/>
              </w:rPr>
              <w:t xml:space="preserve"> игра «Светофор», работа с модулем «Правила дорожного движени</w:t>
            </w: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я. Правила поведения на улице</w:t>
            </w:r>
            <w:r w:rsidR="005178D4" w:rsidRPr="00C74F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812C48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детей о геометрических формах, развитие представлений о назначении симметрии, равновесия, пропорций.</w:t>
            </w:r>
          </w:p>
        </w:tc>
        <w:tc>
          <w:tcPr>
            <w:tcW w:w="2552" w:type="dxa"/>
          </w:tcPr>
          <w:p w:rsidR="0016595C" w:rsidRPr="00C74F3E" w:rsidRDefault="00D23F93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16595C"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акрепление осно</w:t>
            </w:r>
            <w:r w:rsidR="005178D4"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вных функций панели управления.</w:t>
            </w:r>
          </w:p>
        </w:tc>
        <w:tc>
          <w:tcPr>
            <w:tcW w:w="2410" w:type="dxa"/>
          </w:tcPr>
          <w:p w:rsidR="0016595C" w:rsidRPr="00C74F3E" w:rsidRDefault="005178D4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Конструирование из напольного строительного материала, работа с модулем «Строитель»</w:t>
            </w:r>
            <w:r w:rsidR="00D23F93" w:rsidRPr="00C74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812C48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фигуру по контуру.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соотносить изображение предмета и его контур.</w:t>
            </w:r>
          </w:p>
        </w:tc>
        <w:tc>
          <w:tcPr>
            <w:tcW w:w="2552" w:type="dxa"/>
          </w:tcPr>
          <w:p w:rsidR="0016595C" w:rsidRPr="00C74F3E" w:rsidRDefault="005178D4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геометрических фигур.</w:t>
            </w:r>
          </w:p>
        </w:tc>
        <w:tc>
          <w:tcPr>
            <w:tcW w:w="2410" w:type="dxa"/>
          </w:tcPr>
          <w:p w:rsidR="0016595C" w:rsidRPr="00C74F3E" w:rsidRDefault="005178D4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Дид.игра «Определи на ощупь», работа с модулем «найди фигуру по контуру».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812C48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дорожного движения.Дорожные знаки.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о правилах дорожного движения, закрепление названий и назначения дорожных знаков.</w:t>
            </w:r>
          </w:p>
        </w:tc>
        <w:tc>
          <w:tcPr>
            <w:tcW w:w="2552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</w:t>
            </w:r>
            <w:r w:rsidR="005178D4"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иллюстраций «Дорожные знаки».</w:t>
            </w:r>
          </w:p>
        </w:tc>
        <w:tc>
          <w:tcPr>
            <w:tcW w:w="2410" w:type="dxa"/>
          </w:tcPr>
          <w:p w:rsidR="0016595C" w:rsidRPr="00C74F3E" w:rsidRDefault="00D23F93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178D4" w:rsidRPr="00C74F3E">
              <w:rPr>
                <w:rFonts w:ascii="Times New Roman" w:hAnsi="Times New Roman" w:cs="Times New Roman"/>
                <w:sz w:val="24"/>
                <w:szCs w:val="24"/>
              </w:rPr>
              <w:t>ид. игра «Найди знак», работа с модулем «Правила доро</w:t>
            </w: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жного движения. Дорожные знаки».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812C48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промыслы.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детей с народно- прикладным искусством, формирование навыков художественно- декоративной росписи.</w:t>
            </w:r>
          </w:p>
        </w:tc>
        <w:tc>
          <w:tcPr>
            <w:tcW w:w="2552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народных промыслов, закрепление осно</w:t>
            </w:r>
            <w:r w:rsidR="005178D4"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вных функций панели управления.</w:t>
            </w:r>
          </w:p>
        </w:tc>
        <w:tc>
          <w:tcPr>
            <w:tcW w:w="2410" w:type="dxa"/>
          </w:tcPr>
          <w:p w:rsidR="0016595C" w:rsidRPr="00C74F3E" w:rsidRDefault="00D23F93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178D4" w:rsidRPr="00C74F3E">
              <w:rPr>
                <w:rFonts w:ascii="Times New Roman" w:hAnsi="Times New Roman" w:cs="Times New Roman"/>
                <w:sz w:val="24"/>
                <w:szCs w:val="24"/>
              </w:rPr>
              <w:t>оспись кружки, работа с модулем «Народные промыслы»</w:t>
            </w: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812C48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 рисунок «Яйца на пасху».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православным праздником, его традициями. Формирование умения соотносить изображение предмета, его контур, цвет.</w:t>
            </w:r>
          </w:p>
        </w:tc>
        <w:tc>
          <w:tcPr>
            <w:tcW w:w="2552" w:type="dxa"/>
          </w:tcPr>
          <w:p w:rsidR="0016595C" w:rsidRPr="00C74F3E" w:rsidRDefault="005178D4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видео.</w:t>
            </w:r>
          </w:p>
        </w:tc>
        <w:tc>
          <w:tcPr>
            <w:tcW w:w="2410" w:type="dxa"/>
          </w:tcPr>
          <w:p w:rsidR="0016595C" w:rsidRPr="00C74F3E" w:rsidRDefault="00D23F93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178D4" w:rsidRPr="00C74F3E">
              <w:rPr>
                <w:rFonts w:ascii="Times New Roman" w:hAnsi="Times New Roman" w:cs="Times New Roman"/>
                <w:sz w:val="24"/>
                <w:szCs w:val="24"/>
              </w:rPr>
              <w:t>абота с модулем «Раскрась яичко по образцу».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812C48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природе, общественных местах.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правилами поведения дома, в природе, на улице, в общественных местах.</w:t>
            </w:r>
          </w:p>
        </w:tc>
        <w:tc>
          <w:tcPr>
            <w:tcW w:w="2552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худ. литературы, обсуждение си</w:t>
            </w:r>
            <w:r w:rsidR="005178D4"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рассматривание плакатов.</w:t>
            </w:r>
          </w:p>
        </w:tc>
        <w:tc>
          <w:tcPr>
            <w:tcW w:w="2410" w:type="dxa"/>
          </w:tcPr>
          <w:p w:rsidR="0016595C" w:rsidRPr="00C74F3E" w:rsidRDefault="00D23F93" w:rsidP="00D23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178D4" w:rsidRPr="00C74F3E">
              <w:rPr>
                <w:rFonts w:ascii="Times New Roman" w:hAnsi="Times New Roman" w:cs="Times New Roman"/>
                <w:sz w:val="24"/>
                <w:szCs w:val="24"/>
              </w:rPr>
              <w:t>абота с модулем «Правила поведения в природе, общественных местах»</w:t>
            </w: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812C48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Оденем куклу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детей создавать атрибуты для сюжетно- ролевых игр.</w:t>
            </w:r>
          </w:p>
        </w:tc>
        <w:tc>
          <w:tcPr>
            <w:tcW w:w="2552" w:type="dxa"/>
          </w:tcPr>
          <w:p w:rsidR="0016595C" w:rsidRPr="00C74F3E" w:rsidRDefault="00D0565B" w:rsidP="00D0565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зиме, з</w:t>
            </w:r>
            <w:r w:rsidR="0016595C"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акрепление основных функций панели управления, </w:t>
            </w:r>
          </w:p>
        </w:tc>
        <w:tc>
          <w:tcPr>
            <w:tcW w:w="2410" w:type="dxa"/>
          </w:tcPr>
          <w:p w:rsidR="0016595C" w:rsidRPr="00C74F3E" w:rsidRDefault="005178D4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Дид. Игра «Оденем куклу на зимнюю прогулку», вырезывание ножницами предметов одежды, работа с модулем «Оденем куклу»</w:t>
            </w:r>
            <w:r w:rsidR="00D23F93" w:rsidRPr="00C74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812C48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Оденем куклу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формирование умений детей создавать атрибуты для сюжетно- ролевых игр, для кукол настольного театра.</w:t>
            </w:r>
          </w:p>
        </w:tc>
        <w:tc>
          <w:tcPr>
            <w:tcW w:w="2552" w:type="dxa"/>
          </w:tcPr>
          <w:p w:rsidR="0016595C" w:rsidRPr="00C74F3E" w:rsidRDefault="00D0565B" w:rsidP="00D0565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весне, з</w:t>
            </w:r>
            <w:r w:rsidR="0016595C"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акрепление осно</w:t>
            </w:r>
            <w:r w:rsidR="005178D4"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вных функций панели управления.</w:t>
            </w:r>
          </w:p>
        </w:tc>
        <w:tc>
          <w:tcPr>
            <w:tcW w:w="2410" w:type="dxa"/>
          </w:tcPr>
          <w:p w:rsidR="0016595C" w:rsidRPr="00C74F3E" w:rsidRDefault="005178D4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Дид. игры «Оденем куклу на весеннюю прогулку», «Подбери цвет», работа с модулем «Оденем куклу»</w:t>
            </w:r>
            <w:r w:rsidR="00D0565B" w:rsidRPr="00C74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812C48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собственной жизнедеятельности.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безопасного поведения.</w:t>
            </w:r>
          </w:p>
        </w:tc>
        <w:tc>
          <w:tcPr>
            <w:tcW w:w="2552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«Опасные ситуации</w:t>
            </w:r>
            <w:r w:rsidR="005178D4"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10" w:type="dxa"/>
          </w:tcPr>
          <w:p w:rsidR="0016595C" w:rsidRPr="00C74F3E" w:rsidRDefault="00D0565B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178D4" w:rsidRPr="00C74F3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78D4" w:rsidRPr="00C74F3E">
              <w:rPr>
                <w:rFonts w:ascii="Times New Roman" w:hAnsi="Times New Roman" w:cs="Times New Roman"/>
                <w:sz w:val="24"/>
                <w:szCs w:val="24"/>
              </w:rPr>
              <w:t xml:space="preserve"> игра «Что можно, что нельзя», работа с модулем «Безопасность собственной жизнедеятельности</w:t>
            </w:r>
          </w:p>
        </w:tc>
      </w:tr>
      <w:tr w:rsidR="0016595C" w:rsidRPr="00D0565B" w:rsidTr="00CB1455">
        <w:tc>
          <w:tcPr>
            <w:tcW w:w="1135" w:type="dxa"/>
          </w:tcPr>
          <w:p w:rsidR="0016595C" w:rsidRPr="00C74F3E" w:rsidRDefault="00812C48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контур для фигуры.</w:t>
            </w:r>
          </w:p>
        </w:tc>
        <w:tc>
          <w:tcPr>
            <w:tcW w:w="2551" w:type="dxa"/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соотносить изображение предмета и его контур.</w:t>
            </w:r>
          </w:p>
        </w:tc>
        <w:tc>
          <w:tcPr>
            <w:tcW w:w="2552" w:type="dxa"/>
          </w:tcPr>
          <w:p w:rsidR="0016595C" w:rsidRPr="00C74F3E" w:rsidRDefault="005178D4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картинок «тени».</w:t>
            </w:r>
          </w:p>
        </w:tc>
        <w:tc>
          <w:tcPr>
            <w:tcW w:w="2410" w:type="dxa"/>
          </w:tcPr>
          <w:p w:rsidR="0016595C" w:rsidRPr="00C74F3E" w:rsidRDefault="005178D4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Дид.игра «Определи на ощупь», работа с модулем «найди фигуру по контуру»</w:t>
            </w:r>
            <w:r w:rsidR="00D0565B" w:rsidRPr="00C74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95C" w:rsidRPr="00D0565B" w:rsidTr="00CB1455">
        <w:tc>
          <w:tcPr>
            <w:tcW w:w="1135" w:type="dxa"/>
            <w:tcBorders>
              <w:bottom w:val="single" w:sz="4" w:space="0" w:color="auto"/>
            </w:tcBorders>
          </w:tcPr>
          <w:p w:rsidR="0016595C" w:rsidRPr="00C74F3E" w:rsidRDefault="00812C48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собственной жизнедеятельности.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формирование навыков безопасного поведения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«</w:t>
            </w:r>
            <w:r w:rsidR="005178D4"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опасные ситуации».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595C" w:rsidRPr="00C74F3E" w:rsidRDefault="005178D4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работа с модулем «Безопасность собственной жизнедеятельности».</w:t>
            </w:r>
          </w:p>
        </w:tc>
      </w:tr>
      <w:tr w:rsidR="0016595C" w:rsidRPr="00D0565B" w:rsidTr="00CB1455">
        <w:tc>
          <w:tcPr>
            <w:tcW w:w="1135" w:type="dxa"/>
            <w:tcBorders>
              <w:bottom w:val="single" w:sz="4" w:space="0" w:color="auto"/>
            </w:tcBorders>
          </w:tcPr>
          <w:p w:rsidR="0016595C" w:rsidRPr="00C74F3E" w:rsidRDefault="00812C48" w:rsidP="0016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основные правила работы с интерактивной доской. Закрепление знаний, умений и навыков по основным разделам программы.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6595C" w:rsidRPr="00C74F3E" w:rsidRDefault="0016595C" w:rsidP="00CB14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595C" w:rsidRPr="00C74F3E" w:rsidRDefault="005178D4" w:rsidP="00CB1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3E">
              <w:rPr>
                <w:rFonts w:ascii="Times New Roman" w:hAnsi="Times New Roman" w:cs="Times New Roman"/>
                <w:sz w:val="24"/>
                <w:szCs w:val="24"/>
              </w:rPr>
              <w:t>Игровые тесты для детей по изученному материалу.</w:t>
            </w:r>
          </w:p>
        </w:tc>
      </w:tr>
      <w:tr w:rsidR="0016595C" w:rsidRPr="00D0565B" w:rsidTr="00CB1455"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95C" w:rsidRPr="00D0565B" w:rsidRDefault="0016595C" w:rsidP="00165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C6F" w:rsidRPr="00D0565B" w:rsidRDefault="00807C6F" w:rsidP="0016595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95C" w:rsidRPr="00D0565B" w:rsidRDefault="0016595C" w:rsidP="0016595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95C" w:rsidRPr="00D0565B" w:rsidRDefault="0016595C" w:rsidP="0016595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95C" w:rsidRPr="00D0565B" w:rsidRDefault="0016595C" w:rsidP="00165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F3E" w:rsidRDefault="00C74F3E" w:rsidP="0016595C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6595C" w:rsidRPr="00D0565B" w:rsidRDefault="0016595C" w:rsidP="001659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b/>
          <w:i/>
          <w:sz w:val="32"/>
          <w:szCs w:val="32"/>
        </w:rPr>
        <w:t>Материально-техническое обеспечение</w:t>
      </w:r>
      <w:r w:rsidRPr="00D0565B">
        <w:rPr>
          <w:rFonts w:ascii="Times New Roman" w:hAnsi="Times New Roman" w:cs="Times New Roman"/>
          <w:sz w:val="28"/>
          <w:szCs w:val="28"/>
        </w:rPr>
        <w:t>:</w:t>
      </w:r>
    </w:p>
    <w:p w:rsidR="0016595C" w:rsidRPr="00D0565B" w:rsidRDefault="0016595C" w:rsidP="001659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595C" w:rsidRPr="00D0565B" w:rsidRDefault="0016595C" w:rsidP="00165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</w:t>
      </w:r>
      <w:r w:rsidRPr="00D0565B">
        <w:rPr>
          <w:rFonts w:ascii="Times New Roman" w:hAnsi="Times New Roman" w:cs="Times New Roman"/>
          <w:sz w:val="28"/>
          <w:szCs w:val="28"/>
        </w:rPr>
        <w:tab/>
        <w:t xml:space="preserve"> Интерактивная доска, ноутбук, электронные носители;</w:t>
      </w:r>
    </w:p>
    <w:p w:rsidR="0016595C" w:rsidRPr="00D0565B" w:rsidRDefault="0016595C" w:rsidP="00165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</w:t>
      </w:r>
      <w:r w:rsidRPr="00D0565B">
        <w:rPr>
          <w:rFonts w:ascii="Times New Roman" w:hAnsi="Times New Roman" w:cs="Times New Roman"/>
          <w:sz w:val="28"/>
          <w:szCs w:val="28"/>
        </w:rPr>
        <w:tab/>
        <w:t xml:space="preserve"> Художественная литература;</w:t>
      </w:r>
    </w:p>
    <w:p w:rsidR="0016595C" w:rsidRPr="00D0565B" w:rsidRDefault="0016595C" w:rsidP="00165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</w:t>
      </w:r>
      <w:r w:rsidRPr="00D0565B">
        <w:rPr>
          <w:rFonts w:ascii="Times New Roman" w:hAnsi="Times New Roman" w:cs="Times New Roman"/>
          <w:sz w:val="28"/>
          <w:szCs w:val="28"/>
        </w:rPr>
        <w:tab/>
        <w:t xml:space="preserve"> Настольные игры;</w:t>
      </w:r>
    </w:p>
    <w:p w:rsidR="0016595C" w:rsidRPr="00D0565B" w:rsidRDefault="0016595C" w:rsidP="00165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</w:t>
      </w:r>
      <w:r w:rsidRPr="00D0565B">
        <w:rPr>
          <w:rFonts w:ascii="Times New Roman" w:hAnsi="Times New Roman" w:cs="Times New Roman"/>
          <w:sz w:val="28"/>
          <w:szCs w:val="28"/>
        </w:rPr>
        <w:tab/>
        <w:t xml:space="preserve"> Презентации;</w:t>
      </w:r>
    </w:p>
    <w:p w:rsidR="0016595C" w:rsidRPr="00D0565B" w:rsidRDefault="0016595C" w:rsidP="00165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</w:t>
      </w:r>
      <w:r w:rsidRPr="00D0565B">
        <w:rPr>
          <w:rFonts w:ascii="Times New Roman" w:hAnsi="Times New Roman" w:cs="Times New Roman"/>
          <w:sz w:val="28"/>
          <w:szCs w:val="28"/>
        </w:rPr>
        <w:tab/>
        <w:t xml:space="preserve"> Предметные игры:</w:t>
      </w:r>
    </w:p>
    <w:p w:rsidR="0016595C" w:rsidRPr="00D0565B" w:rsidRDefault="0016595C" w:rsidP="00165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– дидактические;</w:t>
      </w:r>
    </w:p>
    <w:p w:rsidR="0016595C" w:rsidRPr="00D0565B" w:rsidRDefault="0016595C" w:rsidP="00165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– развивающие (имеющие несколько уровней сложности);</w:t>
      </w:r>
    </w:p>
    <w:p w:rsidR="0016595C" w:rsidRPr="00D0565B" w:rsidRDefault="0016595C" w:rsidP="00165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– игры на развитие пространственного воображения (игры со строительным материалом);</w:t>
      </w:r>
    </w:p>
    <w:p w:rsidR="0016595C" w:rsidRPr="00D0565B" w:rsidRDefault="0016595C" w:rsidP="00165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– игры со счетными материалом (развивают не только тонкие движения рук и пространственные представления, но и творческое воображение, представления о форме, количестве, цвете).</w:t>
      </w:r>
    </w:p>
    <w:p w:rsidR="0016595C" w:rsidRPr="00D0565B" w:rsidRDefault="0016595C" w:rsidP="00165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</w:t>
      </w:r>
      <w:r w:rsidRPr="00D0565B">
        <w:rPr>
          <w:rFonts w:ascii="Times New Roman" w:hAnsi="Times New Roman" w:cs="Times New Roman"/>
          <w:sz w:val="28"/>
          <w:szCs w:val="28"/>
        </w:rPr>
        <w:tab/>
        <w:t xml:space="preserve"> Словесные игры:</w:t>
      </w:r>
    </w:p>
    <w:p w:rsidR="0016595C" w:rsidRPr="00D0565B" w:rsidRDefault="0016595C" w:rsidP="00165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– загадки;</w:t>
      </w:r>
    </w:p>
    <w:p w:rsidR="0016595C" w:rsidRPr="00D0565B" w:rsidRDefault="0016595C" w:rsidP="00165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– логические задачи.</w:t>
      </w:r>
    </w:p>
    <w:p w:rsidR="0016595C" w:rsidRPr="00D0565B" w:rsidRDefault="0016595C" w:rsidP="00165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</w:t>
      </w:r>
      <w:r w:rsidRPr="00D0565B">
        <w:rPr>
          <w:rFonts w:ascii="Times New Roman" w:hAnsi="Times New Roman" w:cs="Times New Roman"/>
          <w:sz w:val="28"/>
          <w:szCs w:val="28"/>
        </w:rPr>
        <w:tab/>
        <w:t>Пальчиковые игры и игры-шнуровки (активизируют деятельность мозга, развивают мелкую моторику рук, способствуют развитию речи и творческой деятельности).</w:t>
      </w:r>
    </w:p>
    <w:p w:rsidR="0016595C" w:rsidRPr="00D0565B" w:rsidRDefault="0016595C" w:rsidP="00165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</w:t>
      </w:r>
      <w:r w:rsidRPr="00D0565B">
        <w:rPr>
          <w:rFonts w:ascii="Times New Roman" w:hAnsi="Times New Roman" w:cs="Times New Roman"/>
          <w:sz w:val="28"/>
          <w:szCs w:val="28"/>
        </w:rPr>
        <w:tab/>
        <w:t>Мультимедийные развивающие игры;</w:t>
      </w:r>
    </w:p>
    <w:p w:rsidR="0016595C" w:rsidRPr="00D0565B" w:rsidRDefault="0016595C" w:rsidP="00165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Познавательные игры: «Где чья мама?», «Убери в комнате», «Профессии», «Чей голос? На ферме», «Фрукты и овощи».</w:t>
      </w:r>
    </w:p>
    <w:p w:rsidR="0016595C" w:rsidRPr="00D0565B" w:rsidRDefault="0016595C" w:rsidP="00165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Игры на внимание и память: «Найди пару», «Третий лишний», «Пасхальные яйца», «Чья тень».</w:t>
      </w:r>
    </w:p>
    <w:p w:rsidR="0016595C" w:rsidRPr="00D0565B" w:rsidRDefault="0016595C" w:rsidP="00165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Игры на логику и мышление: «Раскраски», «Ошибки художника», «Противоположности», «Собери бусы», «Построй башню», «Судоку «огород».</w:t>
      </w:r>
    </w:p>
    <w:p w:rsidR="0016595C" w:rsidRPr="00D0565B" w:rsidRDefault="0016595C" w:rsidP="00165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C6F" w:rsidRDefault="00807C6F" w:rsidP="001659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07C6F" w:rsidRDefault="00807C6F" w:rsidP="001659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07C6F" w:rsidRDefault="00807C6F" w:rsidP="001659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07C6F" w:rsidRDefault="00807C6F" w:rsidP="001659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07C6F" w:rsidRDefault="00807C6F" w:rsidP="001659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07C6F" w:rsidRDefault="00807C6F" w:rsidP="001659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4283D" w:rsidRDefault="00E4283D" w:rsidP="001659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4283D" w:rsidRDefault="00E4283D" w:rsidP="001659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4283D" w:rsidRDefault="00E4283D" w:rsidP="001659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07C6F" w:rsidRDefault="00807C6F" w:rsidP="001659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74F3E" w:rsidRDefault="00C74F3E" w:rsidP="001659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74F3E" w:rsidRDefault="00C74F3E" w:rsidP="001659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74F3E" w:rsidRDefault="00C74F3E" w:rsidP="001659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74F3E" w:rsidRDefault="00C74F3E" w:rsidP="001659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74F3E" w:rsidRDefault="00C74F3E" w:rsidP="001659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74F3E" w:rsidRDefault="00C74F3E" w:rsidP="001659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07C6F" w:rsidRDefault="00807C6F" w:rsidP="001659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6595C" w:rsidRPr="00D0565B" w:rsidRDefault="00C74F3E" w:rsidP="001659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  <w:r w:rsidR="0016595C" w:rsidRPr="00D0565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6595C" w:rsidRPr="00D0565B" w:rsidRDefault="0016595C" w:rsidP="00165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95C" w:rsidRPr="00D0565B" w:rsidRDefault="0016595C" w:rsidP="00165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1. Развитие пространственных представлений на занятиях информатики в детском саду. / О. В. Волошина// Информатика. – 2006. – №19.</w:t>
      </w:r>
    </w:p>
    <w:p w:rsidR="0016595C" w:rsidRPr="00D0565B" w:rsidRDefault="0016595C" w:rsidP="00165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2. Новые информационные технологии в дошкольном образовании. /Ю. М. Горвиц, А. А. Чайнова, Н. Н. Поддъяков. //– М.: Линка-Пресс, 1998. – 328 с.</w:t>
      </w:r>
    </w:p>
    <w:p w:rsidR="0016595C" w:rsidRPr="00D0565B" w:rsidRDefault="0016595C" w:rsidP="00165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3. Компьютерные игровые программы как средство стабилизации эмоционального состояния дошкольников./ С. С. Кравцов, Л. А. Ягодина//Информатика. – 2006. – №12.</w:t>
      </w:r>
    </w:p>
    <w:p w:rsidR="0016595C" w:rsidRPr="00D0565B" w:rsidRDefault="0016595C" w:rsidP="00165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4. Внедрение новых форм организации воспитательно- образовательного процесса с применением информационно- коммуникационных технологий в дошкольных организациях.Методические рекомендации, М,:ООО «Интелин»,2014-132 с./ Автор – сост. Марич Е.М.//</w:t>
      </w:r>
    </w:p>
    <w:p w:rsidR="0016595C" w:rsidRPr="00D0565B" w:rsidRDefault="0016595C" w:rsidP="00165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5. Математика до школы: Пособие для воспитателей детских садов и</w:t>
      </w:r>
    </w:p>
    <w:p w:rsidR="0016595C" w:rsidRPr="00D0565B" w:rsidRDefault="0016595C" w:rsidP="00165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родителей. В 2 ч. / Авторы – сост. Смоленцева А.А., ПустовойтО.В.,Михайлова З.А., Непомнящая Р.Л.// – СПб: Детство-Пресс, 2006</w:t>
      </w:r>
    </w:p>
    <w:p w:rsidR="0016595C" w:rsidRPr="00D0565B" w:rsidRDefault="0016595C" w:rsidP="00165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6. Математика от трех до семи: Учебно-методическое пособие для воспитателей детских садов / Автор - сост. З.А. Михайлова, Э.Н. Иоффе.// - СПб:</w:t>
      </w:r>
    </w:p>
    <w:p w:rsidR="0016595C" w:rsidRPr="00D0565B" w:rsidRDefault="0016595C" w:rsidP="00165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Детство-Пресс, 2010</w:t>
      </w:r>
    </w:p>
    <w:p w:rsidR="0016595C" w:rsidRPr="00D0565B" w:rsidRDefault="0016595C" w:rsidP="00165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7. Игровые задачи для дошкольников. /Михайлова З.А //– СПб: Детство-Пресс, 2008.</w:t>
      </w:r>
    </w:p>
    <w:p w:rsidR="0016595C" w:rsidRPr="00D0565B" w:rsidRDefault="0016595C" w:rsidP="00165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8. Логика и математика для дошкольников. /Носова Е.А., Непомнящая Р.Л. //– СПб: Детство-Пресс, 2000</w:t>
      </w:r>
    </w:p>
    <w:sectPr w:rsidR="0016595C" w:rsidRPr="00D0565B" w:rsidSect="0016595C">
      <w:footerReference w:type="default" r:id="rId9"/>
      <w:pgSz w:w="11906" w:h="16838"/>
      <w:pgMar w:top="851" w:right="851" w:bottom="851" w:left="1134" w:header="709" w:footer="709" w:gutter="0"/>
      <w:pgBorders w:offsetFrom="page">
        <w:top w:val="twistedLines1" w:sz="8" w:space="24" w:color="auto"/>
        <w:left w:val="twistedLines1" w:sz="8" w:space="24" w:color="auto"/>
        <w:bottom w:val="twistedLines1" w:sz="8" w:space="24" w:color="auto"/>
        <w:right w:val="twistedLines1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551" w:rsidRDefault="00F35551" w:rsidP="00CE146C">
      <w:pPr>
        <w:spacing w:after="0" w:line="240" w:lineRule="auto"/>
      </w:pPr>
      <w:r>
        <w:separator/>
      </w:r>
    </w:p>
  </w:endnote>
  <w:endnote w:type="continuationSeparator" w:id="1">
    <w:p w:rsidR="00F35551" w:rsidRDefault="00F35551" w:rsidP="00CE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540"/>
      <w:docPartObj>
        <w:docPartGallery w:val="Page Numbers (Bottom of Page)"/>
        <w:docPartUnique/>
      </w:docPartObj>
    </w:sdtPr>
    <w:sdtContent>
      <w:p w:rsidR="00CE146C" w:rsidRDefault="0073309E">
        <w:pPr>
          <w:pStyle w:val="a7"/>
          <w:jc w:val="right"/>
        </w:pPr>
        <w:r>
          <w:fldChar w:fldCharType="begin"/>
        </w:r>
        <w:r w:rsidR="00CE146C">
          <w:instrText>PAGE   \* MERGEFORMAT</w:instrText>
        </w:r>
        <w:r>
          <w:fldChar w:fldCharType="separate"/>
        </w:r>
        <w:r w:rsidR="00F35551">
          <w:rPr>
            <w:noProof/>
          </w:rPr>
          <w:t>1</w:t>
        </w:r>
        <w:r>
          <w:fldChar w:fldCharType="end"/>
        </w:r>
      </w:p>
    </w:sdtContent>
  </w:sdt>
  <w:p w:rsidR="00CE146C" w:rsidRDefault="00CE14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551" w:rsidRDefault="00F35551" w:rsidP="00CE146C">
      <w:pPr>
        <w:spacing w:after="0" w:line="240" w:lineRule="auto"/>
      </w:pPr>
      <w:r>
        <w:separator/>
      </w:r>
    </w:p>
  </w:footnote>
  <w:footnote w:type="continuationSeparator" w:id="1">
    <w:p w:rsidR="00F35551" w:rsidRDefault="00F35551" w:rsidP="00CE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4959"/>
    <w:multiLevelType w:val="hybridMultilevel"/>
    <w:tmpl w:val="A9A23FE2"/>
    <w:lvl w:ilvl="0" w:tplc="4C6065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FE14D49"/>
    <w:multiLevelType w:val="hybridMultilevel"/>
    <w:tmpl w:val="35821860"/>
    <w:lvl w:ilvl="0" w:tplc="0F7C7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4664B"/>
    <w:rsid w:val="00032F67"/>
    <w:rsid w:val="0016595C"/>
    <w:rsid w:val="00267C71"/>
    <w:rsid w:val="00382815"/>
    <w:rsid w:val="004C6620"/>
    <w:rsid w:val="005178D4"/>
    <w:rsid w:val="0054664B"/>
    <w:rsid w:val="0068456E"/>
    <w:rsid w:val="0073309E"/>
    <w:rsid w:val="007E7AEB"/>
    <w:rsid w:val="00807C6F"/>
    <w:rsid w:val="00812C48"/>
    <w:rsid w:val="00B053C6"/>
    <w:rsid w:val="00BF7621"/>
    <w:rsid w:val="00C74F3E"/>
    <w:rsid w:val="00CB1455"/>
    <w:rsid w:val="00CE146C"/>
    <w:rsid w:val="00D0565B"/>
    <w:rsid w:val="00D23F93"/>
    <w:rsid w:val="00E275E2"/>
    <w:rsid w:val="00E4283D"/>
    <w:rsid w:val="00F13501"/>
    <w:rsid w:val="00F3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56E"/>
    <w:pPr>
      <w:spacing w:after="0" w:line="240" w:lineRule="auto"/>
    </w:pPr>
  </w:style>
  <w:style w:type="table" w:styleId="a4">
    <w:name w:val="Table Grid"/>
    <w:basedOn w:val="a1"/>
    <w:uiPriority w:val="39"/>
    <w:rsid w:val="0068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E1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46C"/>
  </w:style>
  <w:style w:type="paragraph" w:styleId="a7">
    <w:name w:val="footer"/>
    <w:basedOn w:val="a"/>
    <w:link w:val="a8"/>
    <w:uiPriority w:val="99"/>
    <w:unhideWhenUsed/>
    <w:rsid w:val="00CE1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46C"/>
  </w:style>
  <w:style w:type="paragraph" w:styleId="a9">
    <w:name w:val="Balloon Text"/>
    <w:basedOn w:val="a"/>
    <w:link w:val="aa"/>
    <w:uiPriority w:val="99"/>
    <w:semiHidden/>
    <w:unhideWhenUsed/>
    <w:rsid w:val="00C7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4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813F-2769-4876-B7FF-A025C4CD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2019-09-16T09:35:00Z</cp:lastPrinted>
  <dcterms:created xsi:type="dcterms:W3CDTF">2019-08-28T17:10:00Z</dcterms:created>
  <dcterms:modified xsi:type="dcterms:W3CDTF">2019-09-16T09:36:00Z</dcterms:modified>
</cp:coreProperties>
</file>