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E2" w:rsidRPr="004627E9" w:rsidRDefault="003D6DE2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E9">
        <w:rPr>
          <w:rFonts w:ascii="Times New Roman" w:hAnsi="Times New Roman" w:cs="Times New Roman"/>
          <w:b/>
          <w:sz w:val="28"/>
          <w:szCs w:val="28"/>
        </w:rPr>
        <w:t xml:space="preserve">Публичное представление </w:t>
      </w:r>
      <w:proofErr w:type="gramStart"/>
      <w:r w:rsidRPr="004627E9">
        <w:rPr>
          <w:rFonts w:ascii="Times New Roman" w:hAnsi="Times New Roman" w:cs="Times New Roman"/>
          <w:b/>
          <w:sz w:val="28"/>
          <w:szCs w:val="28"/>
        </w:rPr>
        <w:t>собственного</w:t>
      </w:r>
      <w:proofErr w:type="gramEnd"/>
      <w:r w:rsidRPr="004627E9">
        <w:rPr>
          <w:rFonts w:ascii="Times New Roman" w:hAnsi="Times New Roman" w:cs="Times New Roman"/>
          <w:b/>
          <w:sz w:val="28"/>
          <w:szCs w:val="28"/>
        </w:rPr>
        <w:t xml:space="preserve"> инновационного </w:t>
      </w:r>
    </w:p>
    <w:p w:rsidR="003D6DE2" w:rsidRPr="004627E9" w:rsidRDefault="003D6DE2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E9">
        <w:rPr>
          <w:rFonts w:ascii="Times New Roman" w:hAnsi="Times New Roman" w:cs="Times New Roman"/>
          <w:b/>
          <w:sz w:val="28"/>
          <w:szCs w:val="28"/>
        </w:rPr>
        <w:t>педагогического опыта</w:t>
      </w:r>
    </w:p>
    <w:p w:rsidR="003D6DE2" w:rsidRPr="004627E9" w:rsidRDefault="003D6DE2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E9">
        <w:rPr>
          <w:rFonts w:ascii="Times New Roman" w:hAnsi="Times New Roman" w:cs="Times New Roman"/>
          <w:b/>
          <w:sz w:val="28"/>
          <w:szCs w:val="28"/>
        </w:rPr>
        <w:t>учителя физической культуры МОУ «Гимназия № 12»</w:t>
      </w:r>
    </w:p>
    <w:p w:rsidR="003D6DE2" w:rsidRPr="004627E9" w:rsidRDefault="003D6DE2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E9">
        <w:rPr>
          <w:rFonts w:ascii="Times New Roman" w:hAnsi="Times New Roman" w:cs="Times New Roman"/>
          <w:b/>
          <w:sz w:val="28"/>
          <w:szCs w:val="28"/>
        </w:rPr>
        <w:t>Несмеяновой Марии Алексеевны</w:t>
      </w:r>
    </w:p>
    <w:p w:rsidR="003D6DE2" w:rsidRDefault="003D6DE2" w:rsidP="0063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E2" w:rsidRDefault="003D6DE2" w:rsidP="0063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и укрепление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D6DE2" w:rsidRDefault="003D6DE2" w:rsidP="0063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357E6B" w:rsidRDefault="00357E6B" w:rsidP="0063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1. Актуальность и перспективность опыта</w:t>
      </w:r>
    </w:p>
    <w:p w:rsidR="004D2E46" w:rsidRDefault="006330B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было и остается одной</w:t>
      </w:r>
      <w:r w:rsidR="001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важнейших ценностей человека.</w:t>
      </w:r>
      <w:r w:rsidR="001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древности люди задумывались о том,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укрепить</w:t>
      </w:r>
      <w:r w:rsidR="001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и воспита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га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монично развитую личность, так как данные качества влияют на 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сферы деятельности человека,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особствуют его полноценной социализации и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планов и задач. Здоровье – залог активной жизни и долголетия.</w:t>
      </w:r>
    </w:p>
    <w:p w:rsidR="00357E6B" w:rsidRPr="00357E6B" w:rsidRDefault="006330B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современном ми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 встретить абсолютно </w:t>
      </w:r>
      <w:r w:rsidR="0008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ребенка. Интенсивная учебная</w:t>
      </w:r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существенн</w:t>
      </w:r>
      <w:r w:rsidR="005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фактором ослабления здоровья. Т</w:t>
      </w:r>
      <w:r w:rsidR="0027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п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ричинами</w:t>
      </w:r>
      <w:r w:rsidR="0027623C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 в состо</w:t>
      </w:r>
      <w:r w:rsidR="0027623C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7623C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организма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малоподвижный об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жизни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накапливание отриц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эмоций</w:t>
      </w:r>
      <w:r w:rsidR="0027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физической разрядки, </w:t>
      </w:r>
      <w:proofErr w:type="spellStart"/>
      <w:r w:rsidR="0027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</w:t>
      </w:r>
      <w:r w:rsidR="005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</w:t>
      </w:r>
      <w:r w:rsidR="005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хая экология, неправильное питание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недосыпание</w:t>
      </w:r>
      <w:r w:rsidR="005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93A" w:rsidRDefault="00357E6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физического воспитания является содействие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ничному 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личности, у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и сохранение здоровья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3F8A" w:rsidRP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уроке физической ку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льтуры следует отводить до 15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времени для во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ка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F8A" w:rsidRPr="00EF3F8A" w:rsidRDefault="001C193A" w:rsidP="00EF3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факторов, укрепляющих здоровье, является здоровый образ жизни</w:t>
      </w:r>
      <w:r w:rsidR="0031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31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ряд компонентов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активность,</w:t>
      </w:r>
      <w:r w:rsidR="00D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</w:t>
      </w:r>
      <w:r w:rsidR="00D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физической культурой, активный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отдых; </w:t>
      </w:r>
      <w:r w:rsidR="00D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сон;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ние; личная и общественная гигиена; </w:t>
      </w:r>
      <w:r w:rsidR="0032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позитивное мышление;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привычек (алкоголь, курение), а одним из способов повышения уровня здоровья является тесная 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урочных форм занятий </w:t>
      </w:r>
      <w:proofErr w:type="gramStart"/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внеклассными. </w:t>
      </w:r>
    </w:p>
    <w:p w:rsidR="00CB1C33" w:rsidRDefault="00CB1C33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опыта состоит в создании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подхода к 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ведению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культуры, базирующегося на идеях личностно-ориентированного и про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обучения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использовании 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урока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 методик, формирующих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здорового о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жизни и воспитывающих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здоровья.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задач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укреплению здоровья </w:t>
      </w:r>
      <w:proofErr w:type="gramStart"/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со </w:t>
      </w:r>
      <w:proofErr w:type="spellStart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гающей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ленностью</w:t>
      </w:r>
      <w:r w:rsidR="00F3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достижения целей </w:t>
      </w:r>
      <w:proofErr w:type="spellStart"/>
      <w:r w:rsidR="00F3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я</w:t>
      </w:r>
      <w:r w:rsidR="00F3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 следующие у</w:t>
      </w:r>
      <w:r w:rsidR="00F3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3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603B" w:rsidRDefault="00F3603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урока гигиеническим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03B" w:rsidRDefault="00F3603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профилактики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ний;</w:t>
      </w:r>
    </w:p>
    <w:p w:rsidR="007015AB" w:rsidRDefault="00F3603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свежем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974" w:rsidRDefault="00F56AE0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проводится комплексная диагностика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здоровья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r w:rsidR="005E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результаты которой обрабатываются и анализирую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ся для да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льнейшего учебного планирования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водятся до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ющихся и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родителей. </w:t>
      </w:r>
    </w:p>
    <w:p w:rsidR="004627E9" w:rsidRDefault="00FE6974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технологические подходы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в оздоров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самих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которые успешно развиваются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равлива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E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достигая при этом высоких 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2. Концептуальность опыта</w:t>
      </w:r>
    </w:p>
    <w:p w:rsidR="00357E6B" w:rsidRDefault="00CF3A36" w:rsidP="0098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 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в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мальных условий для гармоничного развития 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 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настоящее время 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важной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является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школьников, 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повторюсь,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здоровье обеспеч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 возможность успешной адаптации человека к условиям окружающей среды. </w:t>
      </w:r>
      <w:r w:rsidR="0098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здорового образа жизни и во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спитание </w:t>
      </w:r>
      <w:r w:rsidR="0098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8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8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требности в сохранении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укреплении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98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компетенций: учебно-познавательной,        ценностно-смысловой, общекультурной, информацио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коммуникативной, личност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самос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вершенствования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753" w:rsidRPr="00357E6B" w:rsidRDefault="00282753" w:rsidP="002827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работе я 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применять различные образовательные ко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петенции, в их числе,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357E6B" w:rsidRPr="00357E6B" w:rsidRDefault="00357E6B" w:rsidP="0078712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обл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физической культуры в гимназии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так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были решены следующие задачи:</w:t>
      </w:r>
    </w:p>
    <w:p w:rsidR="00357E6B" w:rsidRPr="00357E6B" w:rsidRDefault="00357E6B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гармонично развитой личности </w:t>
      </w:r>
      <w:proofErr w:type="gramStart"/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ством воспитания бережного отношения к </w:t>
      </w:r>
      <w:r w:rsidR="0080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своему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здоровью, активного пр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общения к </w:t>
      </w:r>
      <w:r w:rsidR="0080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регулярным занятиям физической культурой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физическими у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ражнениями;</w:t>
      </w:r>
    </w:p>
    <w:p w:rsidR="00357E6B" w:rsidRPr="00C635CA" w:rsidRDefault="00804496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урочных 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воспитания, а также,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стоятельных форм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физической кул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турой;</w:t>
      </w:r>
    </w:p>
    <w:p w:rsidR="00C635CA" w:rsidRPr="00C635CA" w:rsidRDefault="00C635CA" w:rsidP="00C635CA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ебности в </w:t>
      </w:r>
      <w:r w:rsidR="00EE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 здорового 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жизни;</w:t>
      </w:r>
    </w:p>
    <w:p w:rsidR="00357E6B" w:rsidRPr="00357E6B" w:rsidRDefault="00357E6B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жизненно необходимым двигательным умениям и нав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кам;</w:t>
      </w:r>
    </w:p>
    <w:p w:rsidR="00357E6B" w:rsidRPr="00357E6B" w:rsidRDefault="00EE1A92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качеств;</w:t>
      </w:r>
    </w:p>
    <w:p w:rsidR="00357E6B" w:rsidRPr="00357E6B" w:rsidRDefault="00FD2063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и волевых качеств;</w:t>
      </w:r>
    </w:p>
    <w:p w:rsidR="00357E6B" w:rsidRPr="00282753" w:rsidRDefault="00357E6B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знаний о физической культуре и спорте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753" w:rsidRDefault="00282753" w:rsidP="00282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7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поставленных 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87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использую различные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 на уроке: фронтальную, групповую, метод индивидуальных заданий (дополнительные упражнения по овладению двигательными действиями). При выборе формы работы учитываю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двиг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и психологические возможности.</w:t>
      </w:r>
    </w:p>
    <w:p w:rsidR="00282753" w:rsidRPr="00357E6B" w:rsidRDefault="0087739C" w:rsidP="00282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классе ученики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по своему физическому разв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тию, состоянию здоровья, физической подготовленности.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дети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хорошо физически п</w:t>
      </w:r>
      <w:r w:rsidR="00A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одготовленные и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ними –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со средней и даже слабой </w:t>
      </w:r>
      <w:r w:rsidR="00A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отовкой.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правильно организовать р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боту с 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группами обучающихся, не нанеся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 их здоровью, учи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должен знать о состоянии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в н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чале каждого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проходят мед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ицинский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осмотр, с р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зультатами которого я обязательно знакомлюсь. Затем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дозирую нагрузку на уроке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физическим развитием, состоянием з</w:t>
      </w:r>
      <w:r w:rsidR="00A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уро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общей физической подготовленн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DE0" w:rsidRDefault="00357E6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="006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6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мне организ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деятельность </w:t>
      </w:r>
      <w:r w:rsidR="006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здорового образа жизни. Я </w:t>
      </w:r>
      <w:r w:rsidR="006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E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 сохранения и укрепления здоровья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рассказываю о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E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E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изни и жизни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окружающих людей, стараюсь,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 уроке всегда присутствовал здоровый психологический клим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="0084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</w:t>
      </w:r>
      <w:r w:rsidR="0084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</w:t>
      </w:r>
      <w:r w:rsidR="0084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мыслили и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желанием шли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</w:t>
      </w:r>
      <w:r w:rsidR="00E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7E6B" w:rsidRPr="00B046F3" w:rsidRDefault="001C5183" w:rsidP="00B04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режима труда и отдыха,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форм и видов деятельности</w:t>
      </w:r>
      <w:r w:rsidRPr="001C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провести урок продуктивно и заинтересовать детей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ктивная пр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паганда по вн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едрению здорового образа жизни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лежать в основе 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подрастающего поколения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ципы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жизни.</w:t>
      </w:r>
    </w:p>
    <w:p w:rsidR="00357E6B" w:rsidRPr="00357E6B" w:rsidRDefault="00F136B7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сегодняшний день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который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использовал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своих уроках </w:t>
      </w:r>
      <w:proofErr w:type="spellStart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Использование </w:t>
      </w:r>
      <w:r w:rsidR="009A76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="009A76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6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но-коммуникационных</w:t>
      </w:r>
      <w:r w:rsidR="009A76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сделать урок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гляднее, доступнее, 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интереснее 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насыщеннее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остью ознакомления 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источниками информац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использованы 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различных целей</w:t>
      </w:r>
      <w:proofErr w:type="gramStart"/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 мнению,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 средством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видеофраг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 на уроках, так как де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обучаясь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технике выполнения упражнений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видят, как это выполняют мастера. При знакомстве с тем или иным видом спорта мы 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его историю и место зарождения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эффективно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гатого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рументария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современными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компьютерными технологиями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делает уроки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культуры 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яркими и интере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для современного подрастающего пок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ления.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физической культур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проходят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разное время учебного дня, 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погодных </w:t>
      </w:r>
      <w:proofErr w:type="gramStart"/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 и места их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(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стадионе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целью закаливания и укрепления здоровья детей уро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откр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ытом воздухе. 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сентябре-октябре проходит кроссовая подготовка, а в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варе-феврале –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лыжах. Глав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на свежем воз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духе является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укрепление здоровья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повышение уровня общей физической подго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товленности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3A34BB" w:rsidRDefault="0040260D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здоровья имею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его о</w:t>
      </w:r>
      <w:r w:rsidR="00CF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r w:rsidR="00CF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F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пользе 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рили еще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F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древности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задач учителя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культуры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обучение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правильно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технике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научить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 правильной технике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</w:t>
      </w:r>
      <w:r w:rsidR="003A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8B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</w:t>
      </w:r>
      <w:r w:rsidR="00E1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</w:t>
      </w:r>
      <w:r w:rsidR="00E1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привить л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бовь к бе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гу, так чтобы дети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испытывал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нём. В своей практ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по </w:t>
      </w:r>
      <w:r w:rsidR="008B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технике бега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использую систему подводящих и специальных </w:t>
      </w:r>
      <w:r w:rsidR="008B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беговых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упражнений, в основе которой лежит дидактический принцип "</w:t>
      </w:r>
      <w:proofErr w:type="gramStart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A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стого –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сложному".</w:t>
      </w:r>
      <w:r w:rsidR="00CF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 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обучения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 игровой метод. </w:t>
      </w:r>
    </w:p>
    <w:p w:rsidR="00910C8B" w:rsidRPr="00357E6B" w:rsidRDefault="00910C8B" w:rsidP="00910C8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 уроке обучающиеся должны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возможность актив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маться, овладевать знаниями, у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навыками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учителя.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методов организации учебного процесса на уроке для воспитания активности и инициативы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учеников являются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задания отстающим детям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более подготовленных ребят. Это, как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опыт, повышает 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товленных и отстающих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910C8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урочной деятельности, в гимназии активно ведется</w:t>
      </w:r>
      <w:r w:rsidR="00C9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внеклассной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</w:t>
      </w:r>
      <w:r w:rsidR="00C9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я</w:t>
      </w:r>
      <w:r w:rsidR="0041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провожу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</w:t>
      </w:r>
      <w:r w:rsidR="00C9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</w:t>
      </w:r>
      <w:r w:rsidR="00CF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</w:t>
      </w:r>
      <w:r w:rsidR="0041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различным видам спорта</w:t>
      </w:r>
      <w:r w:rsidR="00CF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интересы учеников </w:t>
      </w:r>
      <w:r w:rsidR="0041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азличны. Одни любят спортивные игры, другие </w:t>
      </w:r>
      <w:r w:rsidR="0041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легкую атлети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внеклассных мероприят</w:t>
      </w:r>
      <w:r w:rsidR="00C9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 обуча</w:t>
      </w:r>
      <w:r w:rsidR="00C9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9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активное уча</w:t>
      </w:r>
      <w:r w:rsidR="00C9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стие 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 выполняют все зад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3. Теоретическая база опыта</w:t>
      </w:r>
    </w:p>
    <w:p w:rsidR="00357E6B" w:rsidRPr="005B7A62" w:rsidRDefault="005B7A62" w:rsidP="005B7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трудах известного педагога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В.И.Ковалько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найти теоретич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обоснование представленного мною опыта. </w:t>
      </w:r>
      <w:r w:rsidR="001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0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1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информация о современном состоянии педагогики </w:t>
      </w:r>
      <w:proofErr w:type="spellStart"/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приводится конкретная программа </w:t>
      </w:r>
      <w:r w:rsidR="00EE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формированию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в осно</w:t>
      </w:r>
      <w:r w:rsidR="00EE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</w:t>
      </w:r>
      <w:r w:rsidR="001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 работа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профессора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Н.К. Смирн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 </w:t>
      </w:r>
      <w:r w:rsidR="001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</w:t>
      </w:r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</w:t>
      </w:r>
      <w:r w:rsidR="001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содержание понятия «</w:t>
      </w:r>
      <w:proofErr w:type="spellStart"/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сберегающая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вательная технология». В основе </w:t>
      </w:r>
      <w:r w:rsidR="0020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части </w:t>
      </w:r>
      <w:r w:rsidR="00EE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моего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лежит комплексная программа физического воспитания 1-11 класс</w:t>
      </w:r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до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 педагогических наук В.И. Лях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кандидат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</w:t>
      </w:r>
      <w:r w:rsidR="00EE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наук </w:t>
      </w:r>
      <w:proofErr w:type="spellStart"/>
      <w:r w:rsidR="00EE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8C08B5" w:rsidP="008C08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4.Здоровьесберегающие</w:t>
      </w:r>
      <w:r w:rsidR="00357E6B"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технологии</w:t>
      </w:r>
      <w:r w:rsidR="00514A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в гимназии</w:t>
      </w:r>
    </w:p>
    <w:p w:rsidR="001E064A" w:rsidRDefault="001E064A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– это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приемы, методы, технологии, которые не наносят прямого или косве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вреда здоровью (Смирнов Н.К.). 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направлены на сохранение здор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 ребенка на всех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этапах его обучения и развития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взаимосвязи всех факторов образовательной среды. </w:t>
      </w:r>
    </w:p>
    <w:p w:rsidR="00357E6B" w:rsidRPr="00357E6B" w:rsidRDefault="00B4081C" w:rsidP="001E06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своих трудах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В.И. </w:t>
      </w:r>
      <w:proofErr w:type="spellStart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пишет, </w:t>
      </w:r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успех работы по реализации </w:t>
      </w:r>
      <w:proofErr w:type="spellStart"/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зависит от таких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составляющих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7E6B" w:rsidRPr="00357E6B" w:rsidRDefault="006C1AE5" w:rsidP="001E0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</w:t>
      </w:r>
      <w:proofErr w:type="spellStart"/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самих </w:t>
      </w:r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ся;</w:t>
      </w:r>
    </w:p>
    <w:p w:rsidR="00357E6B" w:rsidRPr="00357E6B" w:rsidRDefault="001E064A" w:rsidP="001E0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сберегающей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7E6B" w:rsidRPr="00357E6B" w:rsidRDefault="006C1AE5" w:rsidP="001E0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профессиональная компетентность и грамотность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7E6B" w:rsidRPr="00357E6B" w:rsidRDefault="006C1AE5" w:rsidP="001E0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 работа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родителями;</w:t>
      </w:r>
    </w:p>
    <w:p w:rsidR="00357E6B" w:rsidRPr="00357E6B" w:rsidRDefault="006C1AE5" w:rsidP="001E0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тесное взаимодействие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социально-культурной сферой.</w:t>
      </w:r>
    </w:p>
    <w:p w:rsidR="00357E6B" w:rsidRPr="00357E6B" w:rsidRDefault="00357E6B" w:rsidP="001E06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проце</w:t>
      </w:r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 обучения в условиях </w:t>
      </w:r>
      <w:proofErr w:type="spellStart"/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сберегающей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лючает в себя три этапа, отличающихся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 от друга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частными зада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методики.</w:t>
      </w:r>
    </w:p>
    <w:p w:rsidR="00357E6B" w:rsidRPr="00357E6B" w:rsidRDefault="00B4081C" w:rsidP="001E06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начального ознакомления с основными понятиями и предста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лениями.</w:t>
      </w:r>
    </w:p>
    <w:p w:rsidR="00357E6B" w:rsidRPr="001E064A" w:rsidRDefault="00357E6B" w:rsidP="001E0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–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обучающегося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здорового образа жизни и добиться выполнен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элементарных правил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B4081C" w:rsidP="001E064A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смыслов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представление о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элементарных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лах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элементарные представления об основных понятиях здор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образа жизни.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выполнения элементарных правил </w:t>
      </w:r>
      <w:proofErr w:type="spellStart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уровне первоначального умения).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непонимание основных понятий здорового образа жизни.</w:t>
      </w:r>
    </w:p>
    <w:p w:rsidR="00357E6B" w:rsidRPr="00357E6B" w:rsidRDefault="00B4081C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углубленного изучения.</w:t>
      </w:r>
    </w:p>
    <w:p w:rsidR="00357E6B" w:rsidRPr="00357E6B" w:rsidRDefault="009B7872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обучающихся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понимание основ здорового образа жизни.</w:t>
      </w:r>
    </w:p>
    <w:p w:rsidR="00357E6B" w:rsidRPr="00357E6B" w:rsidRDefault="00B4081C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357E6B" w:rsidRPr="00357E6B" w:rsidRDefault="00B4081C" w:rsidP="009B787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представление о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элементарных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правилах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режения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9B787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сознательного выполнения элементарных правил </w:t>
      </w:r>
      <w:proofErr w:type="spellStart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6C1AE5" w:rsidP="009B787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необходимые знания, умения, навыки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циональные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деятельности.</w:t>
      </w:r>
    </w:p>
    <w:p w:rsidR="00357E6B" w:rsidRPr="00357E6B" w:rsidRDefault="00B4081C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закрепления знани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умений и навыков по </w:t>
      </w:r>
      <w:proofErr w:type="spellStart"/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</w:t>
      </w:r>
      <w:r w:rsidR="0024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proofErr w:type="spellEnd"/>
      <w:r w:rsidR="0024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дальнейшего их совершенствования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3C9" w:rsidRDefault="009B7872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перевести в навык, обладающий возможностью его ц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левого использования. </w:t>
      </w:r>
    </w:p>
    <w:p w:rsidR="00357E6B" w:rsidRPr="00357E6B" w:rsidRDefault="002403C9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357E6B" w:rsidRPr="00357E6B" w:rsidRDefault="00357E6B" w:rsidP="009B787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стабильности и автоматизма выполнения </w:t>
      </w:r>
      <w:proofErr w:type="gramStart"/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proofErr w:type="spellStart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9B787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использования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9B787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4308F5" w:rsidRDefault="008D7E8C" w:rsidP="004308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предусмотрен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планом во всех к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гимназии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рактическая 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предмета,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ламентируемого государственной программой,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уроках ф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зической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 П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осещение уроков является обязательным для всех 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гимназии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Уроки в значительной мере определяют содержание других форм физического воспитания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взаимосвязаны с ними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эти 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выводят урок в ранг основной формы физического воспитания школьников.</w:t>
      </w:r>
      <w:r w:rsidR="004308F5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физической культуры планирую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3-х часовой н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</w:t>
      </w:r>
    </w:p>
    <w:p w:rsidR="008624E0" w:rsidRPr="004308F5" w:rsidRDefault="00357E6B" w:rsidP="004308F5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много 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уделяю развитию практических н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выков,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в разных жизненных ситуациях, сознательному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тивному отношению 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урокам ф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F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 Также р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няю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регулярных и систематических занятий физическими упражнени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ми. </w:t>
      </w:r>
    </w:p>
    <w:p w:rsidR="00AE10C9" w:rsidRDefault="00AE10C9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развитии индивидуальных способностей детей и создании творч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атмосферы на уроке помогает личностно-ориентированная технология.</w:t>
      </w:r>
    </w:p>
    <w:p w:rsidR="003E2CAA" w:rsidRDefault="003E2CAA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Проблемное обучение я использую для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активизации мышления </w:t>
      </w:r>
      <w:proofErr w:type="gramStart"/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интереса к </w:t>
      </w:r>
      <w:r w:rsidR="00FE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уроку физической культуры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2CAA" w:rsidRDefault="00FE133A" w:rsidP="003E2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Технологию самооценки может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</w:t>
      </w:r>
      <w:proofErr w:type="gramEnd"/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3E2C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выработки у обучающихся объективной оценки своих достижений, формирования отве</w:t>
      </w:r>
      <w:r w:rsidR="003E2C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E2C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ственности</w:t>
      </w:r>
      <w:r w:rsidR="009C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ченики сами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свою отм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етку по выполне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зада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или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усвоенной теме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оценивают деятельность своих о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C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классников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стараюсь побуждать у 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 ре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поставленных задач, умение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ранее изученный материал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 На уроках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уделяю 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индивидуальной работе с </w:t>
      </w:r>
      <w:proofErr w:type="gramStart"/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F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="005F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также,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использую имеющуюся 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материально-техническую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базу 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5.Педагогическая идея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r w:rsidR="00D7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деятельности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 создание </w:t>
      </w:r>
      <w:r w:rsidR="00D7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оптимальных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для </w:t>
      </w:r>
      <w:r w:rsidR="00D7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гармоничного ра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</w:t>
      </w:r>
      <w:r w:rsidR="00D7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сохранения и у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репления здоровья школьников.</w:t>
      </w:r>
    </w:p>
    <w:p w:rsidR="00357E6B" w:rsidRPr="00357E6B" w:rsidRDefault="00D74BA1" w:rsidP="008624E0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для достижения цели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 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357E6B" w:rsidRPr="00357E6B" w:rsidRDefault="00357E6B" w:rsidP="008624E0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реализация базовых компонентов 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357E6B" w:rsidRPr="00357E6B" w:rsidRDefault="00357E6B" w:rsidP="008624E0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основных задач физического воспитания на каждом этапе обучения.</w:t>
      </w:r>
    </w:p>
    <w:p w:rsidR="006D5B10" w:rsidRPr="005B7A62" w:rsidRDefault="00357E6B" w:rsidP="006D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отборе содержания </w:t>
      </w:r>
      <w:r w:rsidR="0077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руководствуюсь комплексной программой по физическому воспитанию</w:t>
      </w:r>
      <w:r w:rsidR="006D5B10" w:rsidRP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1-11 класс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доктора пед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гогических наук В.И. Лях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кандидат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наук </w:t>
      </w:r>
      <w:proofErr w:type="spellStart"/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772D88" w:rsidP="00FE133A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учебного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 следующие крит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7E6B" w:rsidRPr="00357E6B" w:rsidRDefault="001017A9" w:rsidP="000C352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материал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соответствовать требованиям программы, целям и задачам урока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 на конечный результат;</w:t>
      </w:r>
    </w:p>
    <w:p w:rsidR="00357E6B" w:rsidRPr="00357E6B" w:rsidRDefault="00357E6B" w:rsidP="000C352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основу 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берется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уровен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содержания образования, но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 ученику предоставляется возможность выбора содержания деятельн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на уроке, исходя из уровня физической подготовленности его двигател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способностей и состояния здоровья</w:t>
      </w:r>
      <w:r w:rsidR="006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1017A9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критерии способствуют созданию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сберегающего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странства на уроках физической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0C35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6.Средства и методы</w:t>
      </w:r>
    </w:p>
    <w:p w:rsidR="00357E6B" w:rsidRPr="00357E6B" w:rsidRDefault="00357E6B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</w:t>
      </w:r>
      <w:r w:rsidR="00CF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ижения цели и решения поставленных задач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гающей</w:t>
      </w:r>
      <w:proofErr w:type="spellEnd"/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применяются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средств:</w:t>
      </w:r>
    </w:p>
    <w:p w:rsidR="00357E6B" w:rsidRPr="00357E6B" w:rsidRDefault="00357E6B" w:rsidP="00530C2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факторы;</w:t>
      </w:r>
    </w:p>
    <w:p w:rsidR="00357E6B" w:rsidRPr="00357E6B" w:rsidRDefault="00357E6B" w:rsidP="00530C2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силы природы;</w:t>
      </w:r>
    </w:p>
    <w:p w:rsidR="00357E6B" w:rsidRPr="00357E6B" w:rsidRDefault="00357E6B" w:rsidP="00530C2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двигательной направленности.</w:t>
      </w:r>
    </w:p>
    <w:p w:rsidR="00357E6B" w:rsidRDefault="001017A9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средств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2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 ги</w:t>
      </w:r>
      <w:r w:rsidR="0032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гиеническим требованиям</w:t>
      </w:r>
      <w:r w:rsidR="006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обязанности вх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 умение определить явные нарушения требований, предъявляемых к г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гиен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 условиям проведения урока и, по возможности</w:t>
      </w:r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</w:t>
      </w:r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енить их в лучшую ст</w:t>
      </w:r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рону.</w:t>
      </w:r>
    </w:p>
    <w:p w:rsidR="003267F2" w:rsidRDefault="003267F2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группа средств оздоровления направлена на укрепление 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 обучающихся и закаливание организма посредством выполнения 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упражнений на свежем воздухе, принятии солнечных и воздушных ванн.</w:t>
      </w:r>
    </w:p>
    <w:p w:rsidR="003267F2" w:rsidRPr="00357E6B" w:rsidRDefault="003267F2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группа средств оздоровления направлена на 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на ур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различных физических упражнений для воспитания физических качеств и профилактики возникновения заболеваний и отклонений в состоянии зд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ровья.</w:t>
      </w:r>
    </w:p>
    <w:p w:rsidR="00357E6B" w:rsidRPr="001017A9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u w:val="single"/>
          <w:lang w:eastAsia="ru-RU"/>
        </w:rPr>
      </w:pPr>
      <w:r w:rsidRPr="001017A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7.Результативность опыта</w:t>
      </w:r>
    </w:p>
    <w:p w:rsidR="00357E6B" w:rsidRPr="00357E6B" w:rsidRDefault="00F53757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результаты опыта, стоит отметить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внедрение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урочной </w:t>
      </w:r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proofErr w:type="spellStart"/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зволило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7E6B" w:rsidRPr="00357E6B" w:rsidRDefault="00357E6B" w:rsidP="00530C2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успеваемость </w:t>
      </w:r>
      <w:proofErr w:type="gramStart"/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</w:t>
      </w:r>
      <w:r w:rsidR="00F5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«Физическая культура»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среднем успеваемость по классам 80%)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530C2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</w:t>
      </w:r>
      <w:r w:rsidR="00F5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подготовленности 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(более  половины обучающихся готовы сдать нормы ГТО на золотой, серебряный и бронзовый значки)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530C2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интерес к занятиям физической культурой </w:t>
      </w:r>
      <w:r w:rsidR="00F5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спортом, а также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 к соблюдению здорового образа жизни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(более 50% детей занимаются различными видами спорта, посещают спортивные кружки и секции)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530C2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</w:t>
      </w:r>
      <w:proofErr w:type="gramStart"/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(снизилось количество обучающихся с подготовительной группой здоровья)</w:t>
      </w:r>
      <w:r w:rsidR="00F5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F53757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приходим к выводу,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доровьесберегающие</w:t>
      </w:r>
      <w:proofErr w:type="spellEnd"/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логии,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несомненно, 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34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овательном процессе, особенно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уроках физической культуры.</w:t>
      </w:r>
    </w:p>
    <w:p w:rsidR="00D92986" w:rsidRPr="00357E6B" w:rsidRDefault="00357E6B" w:rsidP="00357E6B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</w:t>
      </w:r>
    </w:p>
    <w:sectPr w:rsidR="00D92986" w:rsidRPr="00357E6B" w:rsidSect="00D9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EAA"/>
    <w:multiLevelType w:val="multilevel"/>
    <w:tmpl w:val="993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D592D"/>
    <w:multiLevelType w:val="multilevel"/>
    <w:tmpl w:val="51CA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73AC8"/>
    <w:multiLevelType w:val="multilevel"/>
    <w:tmpl w:val="A96C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66614"/>
    <w:multiLevelType w:val="multilevel"/>
    <w:tmpl w:val="CA54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4576B"/>
    <w:multiLevelType w:val="multilevel"/>
    <w:tmpl w:val="B4DA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83823"/>
    <w:multiLevelType w:val="multilevel"/>
    <w:tmpl w:val="CDDC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8307B"/>
    <w:multiLevelType w:val="multilevel"/>
    <w:tmpl w:val="3B7E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52466"/>
    <w:multiLevelType w:val="multilevel"/>
    <w:tmpl w:val="FC78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F1EED"/>
    <w:multiLevelType w:val="multilevel"/>
    <w:tmpl w:val="4482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8292D"/>
    <w:multiLevelType w:val="multilevel"/>
    <w:tmpl w:val="9ED0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C1151"/>
    <w:multiLevelType w:val="multilevel"/>
    <w:tmpl w:val="34BC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7E6B"/>
    <w:rsid w:val="00015CFB"/>
    <w:rsid w:val="00085029"/>
    <w:rsid w:val="000C3523"/>
    <w:rsid w:val="001017A9"/>
    <w:rsid w:val="00111C4B"/>
    <w:rsid w:val="001443AF"/>
    <w:rsid w:val="00147234"/>
    <w:rsid w:val="00172261"/>
    <w:rsid w:val="001C193A"/>
    <w:rsid w:val="001C5183"/>
    <w:rsid w:val="001D44CD"/>
    <w:rsid w:val="001E064A"/>
    <w:rsid w:val="001F413C"/>
    <w:rsid w:val="001F70CD"/>
    <w:rsid w:val="002052C2"/>
    <w:rsid w:val="0021125E"/>
    <w:rsid w:val="00236D67"/>
    <w:rsid w:val="002403C9"/>
    <w:rsid w:val="00256DE0"/>
    <w:rsid w:val="0027623C"/>
    <w:rsid w:val="00282753"/>
    <w:rsid w:val="002C6ADE"/>
    <w:rsid w:val="003034BA"/>
    <w:rsid w:val="00310595"/>
    <w:rsid w:val="0032199F"/>
    <w:rsid w:val="003267F2"/>
    <w:rsid w:val="0033346B"/>
    <w:rsid w:val="003348A5"/>
    <w:rsid w:val="003400F1"/>
    <w:rsid w:val="003426FE"/>
    <w:rsid w:val="00357E6B"/>
    <w:rsid w:val="003A34BB"/>
    <w:rsid w:val="003D6DE2"/>
    <w:rsid w:val="003E2CAA"/>
    <w:rsid w:val="003F1ECF"/>
    <w:rsid w:val="0040260D"/>
    <w:rsid w:val="00414103"/>
    <w:rsid w:val="004308F5"/>
    <w:rsid w:val="004627E9"/>
    <w:rsid w:val="00482B0C"/>
    <w:rsid w:val="004A4041"/>
    <w:rsid w:val="004B1FFF"/>
    <w:rsid w:val="004D2E46"/>
    <w:rsid w:val="00514A7A"/>
    <w:rsid w:val="00530C23"/>
    <w:rsid w:val="0054044C"/>
    <w:rsid w:val="005B7A62"/>
    <w:rsid w:val="005E6C7E"/>
    <w:rsid w:val="005F037C"/>
    <w:rsid w:val="006330BB"/>
    <w:rsid w:val="00647113"/>
    <w:rsid w:val="006659DB"/>
    <w:rsid w:val="00686CEB"/>
    <w:rsid w:val="006A5080"/>
    <w:rsid w:val="006A692D"/>
    <w:rsid w:val="006B2C72"/>
    <w:rsid w:val="006C1AE5"/>
    <w:rsid w:val="006D5B10"/>
    <w:rsid w:val="007015AB"/>
    <w:rsid w:val="0072394D"/>
    <w:rsid w:val="00754D02"/>
    <w:rsid w:val="00772D88"/>
    <w:rsid w:val="0078712F"/>
    <w:rsid w:val="007B0C35"/>
    <w:rsid w:val="007C1D34"/>
    <w:rsid w:val="00804496"/>
    <w:rsid w:val="0084564B"/>
    <w:rsid w:val="008624E0"/>
    <w:rsid w:val="0087739C"/>
    <w:rsid w:val="008B3111"/>
    <w:rsid w:val="008C08B5"/>
    <w:rsid w:val="008D7E8C"/>
    <w:rsid w:val="00910C8B"/>
    <w:rsid w:val="00964E60"/>
    <w:rsid w:val="00984364"/>
    <w:rsid w:val="009A76AA"/>
    <w:rsid w:val="009B59F7"/>
    <w:rsid w:val="009B7872"/>
    <w:rsid w:val="009C7594"/>
    <w:rsid w:val="009F4DE5"/>
    <w:rsid w:val="00A90419"/>
    <w:rsid w:val="00AA5F53"/>
    <w:rsid w:val="00AE10C9"/>
    <w:rsid w:val="00B046F3"/>
    <w:rsid w:val="00B4081C"/>
    <w:rsid w:val="00BB0034"/>
    <w:rsid w:val="00BF6D0A"/>
    <w:rsid w:val="00C4478A"/>
    <w:rsid w:val="00C635CA"/>
    <w:rsid w:val="00C919F2"/>
    <w:rsid w:val="00CB1C33"/>
    <w:rsid w:val="00CF3A36"/>
    <w:rsid w:val="00CF402E"/>
    <w:rsid w:val="00D54CD3"/>
    <w:rsid w:val="00D62F69"/>
    <w:rsid w:val="00D74BA1"/>
    <w:rsid w:val="00D92986"/>
    <w:rsid w:val="00D93377"/>
    <w:rsid w:val="00DB755F"/>
    <w:rsid w:val="00E103D1"/>
    <w:rsid w:val="00E10EBA"/>
    <w:rsid w:val="00E125E6"/>
    <w:rsid w:val="00E17843"/>
    <w:rsid w:val="00E97B58"/>
    <w:rsid w:val="00EE1A92"/>
    <w:rsid w:val="00EE3B4B"/>
    <w:rsid w:val="00EE4CE1"/>
    <w:rsid w:val="00EF3F8A"/>
    <w:rsid w:val="00F136B7"/>
    <w:rsid w:val="00F3603B"/>
    <w:rsid w:val="00F53757"/>
    <w:rsid w:val="00F56AE0"/>
    <w:rsid w:val="00FD2063"/>
    <w:rsid w:val="00FE133A"/>
    <w:rsid w:val="00FE26A8"/>
    <w:rsid w:val="00FE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E6B"/>
    <w:rPr>
      <w:b/>
      <w:bCs/>
    </w:rPr>
  </w:style>
  <w:style w:type="character" w:styleId="a5">
    <w:name w:val="Emphasis"/>
    <w:basedOn w:val="a0"/>
    <w:uiPriority w:val="20"/>
    <w:qFormat/>
    <w:rsid w:val="00357E6B"/>
    <w:rPr>
      <w:i/>
      <w:iCs/>
    </w:rPr>
  </w:style>
  <w:style w:type="character" w:customStyle="1" w:styleId="apple-converted-space">
    <w:name w:val="apple-converted-space"/>
    <w:basedOn w:val="a0"/>
    <w:rsid w:val="00357E6B"/>
  </w:style>
  <w:style w:type="character" w:styleId="a6">
    <w:name w:val="Hyperlink"/>
    <w:basedOn w:val="a0"/>
    <w:uiPriority w:val="99"/>
    <w:semiHidden/>
    <w:unhideWhenUsed/>
    <w:rsid w:val="00357E6B"/>
    <w:rPr>
      <w:color w:val="0000FF"/>
      <w:u w:val="single"/>
    </w:rPr>
  </w:style>
  <w:style w:type="character" w:customStyle="1" w:styleId="sp-copyright">
    <w:name w:val="sp-copyright"/>
    <w:basedOn w:val="a0"/>
    <w:rsid w:val="00357E6B"/>
  </w:style>
  <w:style w:type="paragraph" w:customStyle="1" w:styleId="alert">
    <w:name w:val="alert"/>
    <w:basedOn w:val="a"/>
    <w:rsid w:val="0035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2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672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436">
                  <w:marLeft w:val="-372"/>
                  <w:marRight w:val="-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07954">
                              <w:marLeft w:val="0"/>
                              <w:marRight w:val="0"/>
                              <w:marTop w:val="4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057053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121">
                  <w:marLeft w:val="-372"/>
                  <w:marRight w:val="-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98">
                      <w:marLeft w:val="0"/>
                      <w:marRight w:val="0"/>
                      <w:marTop w:val="0"/>
                      <w:marBottom w:val="9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658177">
                      <w:marLeft w:val="0"/>
                      <w:marRight w:val="0"/>
                      <w:marTop w:val="0"/>
                      <w:marBottom w:val="9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6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7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761721">
                      <w:marLeft w:val="0"/>
                      <w:marRight w:val="0"/>
                      <w:marTop w:val="0"/>
                      <w:marBottom w:val="9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7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304129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4844">
                  <w:marLeft w:val="-372"/>
                  <w:marRight w:val="-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85</cp:revision>
  <dcterms:created xsi:type="dcterms:W3CDTF">2018-12-09T18:05:00Z</dcterms:created>
  <dcterms:modified xsi:type="dcterms:W3CDTF">2018-12-23T19:06:00Z</dcterms:modified>
</cp:coreProperties>
</file>