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Муниципальное дошкольное образовательное учреждение 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«Детский сад №64 комбинированного вида»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233B26">
        <w:rPr>
          <w:b/>
          <w:color w:val="000000"/>
          <w:sz w:val="36"/>
          <w:szCs w:val="36"/>
        </w:rPr>
        <w:t>«Познавательно-речевое развитие дошкольников»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(выступление на педагогическом совете)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Подготовила:</w:t>
      </w:r>
    </w:p>
    <w:p w:rsidR="00233B26" w:rsidRPr="00233B26" w:rsidRDefault="00233B26" w:rsidP="00233B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Бардина Т.О.</w:t>
      </w:r>
    </w:p>
    <w:p w:rsidR="00233B26" w:rsidRDefault="00233B26" w:rsidP="00233B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P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«Познавательно-речевое развитие дошкольников»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Приемы, используемые при формировании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познавательно-речевого развития традиционны:</w:t>
      </w:r>
      <w:proofErr w:type="gramEnd"/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Наглядные - наблюдения, рассматривание картин, демонстрация фильмов, слайдов, презентаций.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исследовательно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-поисковая деятельность.</w:t>
      </w:r>
      <w:proofErr w:type="gramEnd"/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Словесные – рассказ, чтение, вопросы, беседы, использование художественного слова.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Основные задачи познавательно-речевой деятельности: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Помочь упорядочить сведения об окружающем мире, формировать представления его целостности.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Чтобы правильно организовать познавательно-речевое развитие можно выделить следующие направления: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Игра.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Сюжетно-ролевые игры</w:t>
      </w:r>
      <w:r>
        <w:rPr>
          <w:rFonts w:ascii="Arial" w:hAnsi="Arial" w:cs="Arial"/>
          <w:color w:val="000000"/>
          <w:sz w:val="21"/>
          <w:szCs w:val="21"/>
        </w:rPr>
        <w:t> расширяют представления об окружающем мире, способствуют развитию речевого диалога.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Игры-драматизации</w:t>
      </w:r>
      <w:r>
        <w:rPr>
          <w:rFonts w:ascii="Arial" w:hAnsi="Arial" w:cs="Arial"/>
          <w:color w:val="000000"/>
          <w:sz w:val="21"/>
          <w:szCs w:val="21"/>
        </w:rPr>
        <w:t> способствуют более глубокому пониманию смысла обыгрываемых произведений и активизируют речь.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Строительно-конструктивные</w:t>
      </w:r>
      <w:r>
        <w:rPr>
          <w:rFonts w:ascii="Arial" w:hAnsi="Arial" w:cs="Arial"/>
          <w:color w:val="000000"/>
          <w:sz w:val="21"/>
          <w:szCs w:val="21"/>
        </w:rPr>
        <w:t> развивают конструктивные способности, расширяют знания о геометрических формах и пространственных отношениях.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Дидактические игры</w:t>
      </w:r>
      <w:r>
        <w:rPr>
          <w:rFonts w:ascii="Arial" w:hAnsi="Arial" w:cs="Arial"/>
          <w:color w:val="000000"/>
          <w:sz w:val="21"/>
          <w:szCs w:val="21"/>
        </w:rPr>
        <w:t> 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Игры-эксперименты -</w:t>
      </w:r>
      <w:r>
        <w:rPr>
          <w:rFonts w:ascii="Arial" w:hAnsi="Arial" w:cs="Arial"/>
          <w:color w:val="000000"/>
          <w:sz w:val="21"/>
          <w:szCs w:val="21"/>
        </w:rPr>
        <w:t> 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педагог подходит к решению задач этого раздела грамотно и творчески, то проблем в усвоение задач у детей не возникнет.</w:t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26" w:rsidRDefault="00233B26" w:rsidP="00233B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06A80" w:rsidRDefault="00606A80"/>
    <w:sectPr w:rsidR="00606A80" w:rsidSect="00233B26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6"/>
    <w:rsid w:val="00233B26"/>
    <w:rsid w:val="006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2019-11-13T05:20:00Z</dcterms:created>
  <dcterms:modified xsi:type="dcterms:W3CDTF">2019-11-13T05:27:00Z</dcterms:modified>
</cp:coreProperties>
</file>