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2" w:rsidRDefault="00030E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Сольфеджио:</w:t>
      </w:r>
    </w:p>
    <w:p w:rsidR="00030EEB" w:rsidRDefault="00030EEB" w:rsidP="00030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Ю. Фролова 2 класс: стр. 50 №5 (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хорошо знать по нотам, играть, петь, тактировать, (г)  повторить наизусть. Стр. 56 №6(а) играть, петь, тактировать.</w:t>
      </w:r>
    </w:p>
    <w:p w:rsidR="00030EEB" w:rsidRDefault="00030EEB" w:rsidP="00030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Ю. Фролова 2 класс: стр. 56 задание 2 подписать над каждым упражнением тональность</w:t>
      </w:r>
      <w:r w:rsidR="00315F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конечной тонике и знакам при ключе) и вид минора, в котором оно написано (натуральный, гармонический, мелодический).</w:t>
      </w:r>
    </w:p>
    <w:p w:rsidR="009643AD" w:rsidRDefault="009643AD" w:rsidP="00964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B8D10" wp14:editId="1D9F5F54">
            <wp:extent cx="4076700" cy="2484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914" cy="249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5E" w:rsidRDefault="00B5175E" w:rsidP="00B5175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B43C9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https://yandex.ru/video/preview/?filmId=391562025779941815&amp;from=tabbar&amp;parent-reqid=1586172681636027-32447090739218</w:t>
        </w:r>
        <w:r w:rsidRPr="002B43C9">
          <w:rPr>
            <w:rStyle w:val="a6"/>
            <w:rFonts w:ascii="Times New Roman" w:hAnsi="Times New Roman" w:cs="Times New Roman"/>
            <w:sz w:val="28"/>
            <w:szCs w:val="28"/>
          </w:rPr>
          <w:t>5</w:t>
        </w:r>
        <w:r w:rsidRPr="002B43C9">
          <w:rPr>
            <w:rStyle w:val="a6"/>
            <w:rFonts w:ascii="Times New Roman" w:hAnsi="Times New Roman" w:cs="Times New Roman"/>
            <w:sz w:val="28"/>
            <w:szCs w:val="28"/>
          </w:rPr>
          <w:t>578300324-prestable-app-host-sas-web-yp-221&amp;text=три+вида+минора+видео+урок</w:t>
        </w:r>
      </w:hyperlink>
    </w:p>
    <w:p w:rsidR="00B5175E" w:rsidRDefault="00B5175E" w:rsidP="00964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3AD" w:rsidRDefault="00315FA2" w:rsidP="0096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 в новой нотной тетради) построить гаммы: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мажор, ля минор, Соль мажор, ми минор, Фа мажор, ре минор</w:t>
      </w:r>
      <w:r w:rsidR="009643AD">
        <w:rPr>
          <w:rFonts w:ascii="Times New Roman" w:hAnsi="Times New Roman" w:cs="Times New Roman"/>
          <w:sz w:val="28"/>
          <w:szCs w:val="28"/>
        </w:rPr>
        <w:t>, Ре мажор, си минор, Си бемоль мажор, соль минор, Ля мажор, фа диез минор, Ми бемоль мажор, до минор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Устойчивые ступени закрашиваем красным цветом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неустойчивые синим цветом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5F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15F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15F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15F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минорных гаммах строим все три вида минора. Во всех строим тоническое трезвучие, субдоминантовое трезвучие, доминантовое трезвучие,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ступеней, вводные ступени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5F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643AD">
        <w:rPr>
          <w:rFonts w:ascii="Times New Roman" w:hAnsi="Times New Roman" w:cs="Times New Roman"/>
          <w:sz w:val="28"/>
          <w:szCs w:val="28"/>
        </w:rPr>
        <w:t xml:space="preserve"> Каждая тональность записывается на отдельной странице и в том порядке, в котором я написала.</w:t>
      </w:r>
    </w:p>
    <w:p w:rsidR="00B5175E" w:rsidRPr="00B5175E" w:rsidRDefault="00B5175E" w:rsidP="00B517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5E">
        <w:rPr>
          <w:rFonts w:ascii="Times New Roman" w:hAnsi="Times New Roman" w:cs="Times New Roman"/>
          <w:b/>
          <w:sz w:val="28"/>
          <w:szCs w:val="28"/>
          <w:u w:val="single"/>
        </w:rPr>
        <w:t>Образец:</w:t>
      </w:r>
    </w:p>
    <w:p w:rsidR="009643AD" w:rsidRDefault="009643AD" w:rsidP="0096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1_1015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33" w:rsidRDefault="007E6A33" w:rsidP="009643AD">
      <w:pPr>
        <w:rPr>
          <w:rFonts w:ascii="Times New Roman" w:hAnsi="Times New Roman" w:cs="Times New Roman"/>
          <w:b/>
          <w:sz w:val="32"/>
          <w:szCs w:val="32"/>
        </w:rPr>
      </w:pPr>
    </w:p>
    <w:p w:rsidR="007E6A33" w:rsidRDefault="007E6A33" w:rsidP="009643A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Слушание музыки:</w:t>
      </w:r>
    </w:p>
    <w:p w:rsidR="007E6A33" w:rsidRDefault="007E6A33" w:rsidP="007E6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Н.Царева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класс: стр. 54-60 прочитать. </w:t>
      </w:r>
    </w:p>
    <w:p w:rsidR="007E6A33" w:rsidRDefault="007E6A33" w:rsidP="007E6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определения зафиксировать в тетрадь.</w:t>
      </w:r>
    </w:p>
    <w:p w:rsidR="007E6A33" w:rsidRPr="007E6A33" w:rsidRDefault="007E6A33" w:rsidP="007E6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музыкальные фрагменты играть на инструменте и петь.</w:t>
      </w:r>
    </w:p>
    <w:sectPr w:rsidR="007E6A33" w:rsidRPr="007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187"/>
    <w:multiLevelType w:val="hybridMultilevel"/>
    <w:tmpl w:val="AC34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3C78"/>
    <w:multiLevelType w:val="hybridMultilevel"/>
    <w:tmpl w:val="203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2C"/>
    <w:rsid w:val="00030EEB"/>
    <w:rsid w:val="000E7702"/>
    <w:rsid w:val="00291F2C"/>
    <w:rsid w:val="00315FA2"/>
    <w:rsid w:val="007E6A33"/>
    <w:rsid w:val="009643AD"/>
    <w:rsid w:val="00B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175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1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175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1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391562025779941815&amp;from=tabbar&amp;parent-reqid=1586172681636027-324470907392185578300324-prestable-app-host-sas-web-yp-221&amp;text=&#1090;&#1088;&#1080;+&#1074;&#1080;&#1076;&#1072;+&#1084;&#1080;&#1085;&#1086;&#1088;&#1072;+&#1074;&#1080;&#1076;&#1077;&#1086;+&#1091;&#1088;&#1086;&#108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2020-04-21T06:45:00Z</dcterms:created>
  <dcterms:modified xsi:type="dcterms:W3CDTF">2020-04-21T07:40:00Z</dcterms:modified>
</cp:coreProperties>
</file>