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Значение изобразительной деятельности для детей дошкольного возраста.</w:t>
      </w:r>
    </w:p>
    <w:p w:rsidR="007A6F54" w:rsidRDefault="007A6F54" w:rsidP="007A6F54">
      <w:pPr>
        <w:pStyle w:val="Standard"/>
        <w:spacing w:line="360" w:lineRule="auto"/>
        <w:rPr>
          <w:sz w:val="28"/>
          <w:szCs w:val="28"/>
          <w:lang w:val="ru-RU"/>
        </w:rPr>
      </w:pPr>
    </w:p>
    <w:p w:rsidR="007A6F54" w:rsidRPr="00E17BA6" w:rsidRDefault="007A6F54" w:rsidP="007A6F54">
      <w:pPr>
        <w:pStyle w:val="Standard"/>
        <w:spacing w:line="360" w:lineRule="auto"/>
        <w:jc w:val="right"/>
        <w:rPr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Это правда! Ну чего же тут скрывать?</w:t>
      </w:r>
    </w:p>
    <w:p w:rsidR="007A6F54" w:rsidRPr="00E17BA6" w:rsidRDefault="007A6F54" w:rsidP="007A6F54">
      <w:pPr>
        <w:pStyle w:val="Standard"/>
        <w:spacing w:line="360" w:lineRule="auto"/>
        <w:jc w:val="right"/>
        <w:rPr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 xml:space="preserve"> Дети любят, очень любят рисовать!</w:t>
      </w:r>
    </w:p>
    <w:p w:rsidR="007A6F54" w:rsidRPr="00E17BA6" w:rsidRDefault="007A6F54" w:rsidP="007A6F54">
      <w:pPr>
        <w:pStyle w:val="Standard"/>
        <w:spacing w:line="360" w:lineRule="auto"/>
        <w:jc w:val="right"/>
        <w:rPr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На бумаге, на асфальте, на стене.</w:t>
      </w:r>
    </w:p>
    <w:p w:rsidR="007A6F54" w:rsidRPr="00E17BA6" w:rsidRDefault="007A6F54" w:rsidP="007A6F54">
      <w:pPr>
        <w:pStyle w:val="Standard"/>
        <w:spacing w:line="360" w:lineRule="auto"/>
        <w:jc w:val="right"/>
        <w:rPr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И в трамвае на окне....</w:t>
      </w:r>
    </w:p>
    <w:p w:rsidR="007A6F54" w:rsidRPr="00E17BA6" w:rsidRDefault="007A6F54" w:rsidP="007A6F54">
      <w:pPr>
        <w:pStyle w:val="Standard"/>
        <w:spacing w:line="360" w:lineRule="auto"/>
        <w:jc w:val="right"/>
        <w:rPr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Э. Успенский</w:t>
      </w:r>
    </w:p>
    <w:p w:rsidR="007A6F54" w:rsidRDefault="007A6F54" w:rsidP="007A6F54">
      <w:pPr>
        <w:pStyle w:val="Standard"/>
        <w:spacing w:line="360" w:lineRule="auto"/>
        <w:jc w:val="right"/>
        <w:rPr>
          <w:i/>
          <w:iCs/>
          <w:sz w:val="28"/>
          <w:szCs w:val="28"/>
          <w:lang w:val="ru-RU"/>
        </w:rPr>
      </w:pP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Художественное творчество является одним из важнейших сре</w:t>
      </w:r>
      <w:proofErr w:type="gramStart"/>
      <w:r>
        <w:rPr>
          <w:rFonts w:cs="Times New Roman"/>
          <w:sz w:val="28"/>
          <w:szCs w:val="28"/>
          <w:lang w:val="ru-RU"/>
        </w:rPr>
        <w:t>дств к ф</w:t>
      </w:r>
      <w:proofErr w:type="gramEnd"/>
      <w:r>
        <w:rPr>
          <w:rFonts w:cs="Times New Roman"/>
          <w:sz w:val="28"/>
          <w:szCs w:val="28"/>
          <w:lang w:val="ru-RU"/>
        </w:rPr>
        <w:t>ормированию личности ребенка.</w:t>
      </w: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В процессе художественной деятельности у детей развиваются эстетические чувства: чувство формы, чувство цвета, пропорций, чувство ритма.</w:t>
      </w: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Изобразительная деятельность имеет большое значение и для умственного воспитания ребенка. В процессе постепенно расширяется и усваивается запас знаний об окружающем мире на основе представлений о разнообразии форм, пространственном расположении предметов, многообразии оттенков цвета. Для того чтобы нарисовать, вылепить какой — либо предмет, надо предварительно хорошо с ним познакомиться, узнать его характерные особенности. Таким </w:t>
      </w:r>
      <w:proofErr w:type="gramStart"/>
      <w:r>
        <w:rPr>
          <w:rFonts w:cs="Times New Roman"/>
          <w:sz w:val="28"/>
          <w:szCs w:val="28"/>
          <w:lang w:val="ru-RU"/>
        </w:rPr>
        <w:t>образом</w:t>
      </w:r>
      <w:proofErr w:type="gramEnd"/>
      <w:r>
        <w:rPr>
          <w:rFonts w:cs="Times New Roman"/>
          <w:sz w:val="28"/>
          <w:szCs w:val="28"/>
          <w:lang w:val="ru-RU"/>
        </w:rPr>
        <w:t xml:space="preserve"> в процессе изобразительной деятельность формируются мыслительное операции: анализ, сравнение, обобщение.</w:t>
      </w: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На занятиях по изобразительной деятельности происходит развитие речи ребенка. Усвоение и называние форм, цветов и их оттенков, пространственных обозначений способствует обогащению словаря. Высказывания при рассматривании народных игрушек, иллюстраций положительно влияют на расширение словарного запаса и формирование связной речи.</w:t>
      </w: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Усвоение трудовых умений и навыков связано с развитием таких качеств личности, как внимание, упорство. У ребенка формируется умение трудиться.</w:t>
      </w: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Есть своя специфика в обучении детей дошкольного возраста изобразительному искусству.</w:t>
      </w: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Педагоги и родители должны показывать ребенку красоту предметно, направляя </w:t>
      </w:r>
      <w:r>
        <w:rPr>
          <w:rFonts w:cs="Times New Roman"/>
          <w:sz w:val="28"/>
          <w:szCs w:val="28"/>
          <w:lang w:val="ru-RU"/>
        </w:rPr>
        <w:lastRenderedPageBreak/>
        <w:t>его на осязание, эмоциональное восприятие: пушистый белый снежок, как одеяло, покрыл землю, чтобы ей не было зимой холодно. Поэтические характеристики вызывают у детей яркие эмоции, желание передать их в рисунке.</w:t>
      </w: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Особенно </w:t>
      </w:r>
      <w:proofErr w:type="gramStart"/>
      <w:r>
        <w:rPr>
          <w:rFonts w:cs="Times New Roman"/>
          <w:sz w:val="28"/>
          <w:szCs w:val="28"/>
          <w:lang w:val="ru-RU"/>
        </w:rPr>
        <w:t>важное значение</w:t>
      </w:r>
      <w:proofErr w:type="gramEnd"/>
      <w:r>
        <w:rPr>
          <w:rFonts w:cs="Times New Roman"/>
          <w:sz w:val="28"/>
          <w:szCs w:val="28"/>
          <w:lang w:val="ru-RU"/>
        </w:rPr>
        <w:t xml:space="preserve"> для воспитания и развития дошкольника имеет связь занятий рисованием, лепкой, аппликацией с разнообразными играми. При этом необходимо использовать различные формы связи. Игра занимает большое место в жизни ребенка. Для детей дошкольного возраста это, как известно ведущий вид деятельности. И если изобразительная деятельность связана с игрой, она тоже становится привлекательной и вызывает большой интерес у детей, что положительно сказывается на качестве рисунков и поделок.</w:t>
      </w: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Так, малыши на занятиях рисованием, лепкой, аппликацией могут что-то сделать для игры: слепить для кукол «угощение» или «кухонную утварь». Это повышает интерес ребенка к изобразительной деятельности, вызывает стремление выполнить поделку как можно лучше. Ребенку будет гораздо интересней слепить морковку, если показать ему игрушечного зайчика, который пришел в гости и его надо накормить. Такая связь повышает интерес ребенка к деятельности.</w:t>
      </w:r>
    </w:p>
    <w:p w:rsidR="007A6F54" w:rsidRPr="00E17BA6" w:rsidRDefault="007A6F54" w:rsidP="007A6F54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нашем детском саду оборудована </w:t>
      </w:r>
      <w:proofErr w:type="gramStart"/>
      <w:r>
        <w:rPr>
          <w:rFonts w:cs="Times New Roman"/>
          <w:sz w:val="28"/>
          <w:szCs w:val="28"/>
          <w:lang w:val="ru-RU"/>
        </w:rPr>
        <w:t>ИЗО</w:t>
      </w:r>
      <w:proofErr w:type="gramEnd"/>
      <w:r>
        <w:rPr>
          <w:rFonts w:cs="Times New Roman"/>
          <w:sz w:val="28"/>
          <w:szCs w:val="28"/>
          <w:lang w:val="ru-RU"/>
        </w:rPr>
        <w:t xml:space="preserve"> студия, она оснащена всем необходимым  для художественного развития и эстетического воспитания детей.</w:t>
      </w:r>
    </w:p>
    <w:p w:rsidR="003B58B3" w:rsidRDefault="003B58B3">
      <w:bookmarkStart w:id="0" w:name="_GoBack"/>
      <w:bookmarkEnd w:id="0"/>
    </w:p>
    <w:sectPr w:rsidR="003B58B3">
      <w:pgSz w:w="11906" w:h="16838"/>
      <w:pgMar w:top="136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A9"/>
    <w:rsid w:val="003B58B3"/>
    <w:rsid w:val="007A6F54"/>
    <w:rsid w:val="007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F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F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2015-11-22T15:07:00Z</dcterms:created>
  <dcterms:modified xsi:type="dcterms:W3CDTF">2015-11-22T15:07:00Z</dcterms:modified>
</cp:coreProperties>
</file>