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Наталь</w:t>
      </w:r>
      <w:r>
        <w:rPr>
          <w:sz w:val="28"/>
          <w:b/>
          <w:szCs w:val="28"/>
          <w:rFonts w:ascii="Times New Roman" w:hAnsi="Times New Roman"/>
        </w:rPr>
        <w:t>я</w:t>
      </w:r>
      <w:r>
        <w:rPr>
          <w:sz w:val="28"/>
          <w:b/>
          <w:szCs w:val="28"/>
          <w:rFonts w:ascii="Times New Roman" w:hAnsi="Times New Roman"/>
        </w:rPr>
        <w:t xml:space="preserve"> Алексеевн</w:t>
      </w:r>
      <w:r>
        <w:rPr>
          <w:sz w:val="28"/>
          <w:b/>
          <w:szCs w:val="28"/>
          <w:rFonts w:ascii="Times New Roman" w:hAnsi="Times New Roman"/>
        </w:rPr>
        <w:t>а</w:t>
      </w:r>
      <w:r>
        <w:rPr>
          <w:sz w:val="28"/>
          <w:b/>
          <w:szCs w:val="28"/>
          <w:rFonts w:ascii="Times New Roman" w:hAnsi="Times New Roman"/>
        </w:rPr>
        <w:t xml:space="preserve"> Ревакшин</w:t>
      </w:r>
      <w:r>
        <w:rPr>
          <w:sz w:val="28"/>
          <w:b/>
          <w:szCs w:val="28"/>
          <w:rFonts w:ascii="Times New Roman" w:hAnsi="Times New Roman"/>
        </w:rPr>
        <w:t xml:space="preserve">а,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воспитател</w:t>
      </w:r>
      <w:r>
        <w:rPr>
          <w:sz w:val="28"/>
          <w:b/>
          <w:szCs w:val="28"/>
          <w:rFonts w:ascii="Times New Roman" w:hAnsi="Times New Roman"/>
        </w:rPr>
        <w:t>ь</w:t>
      </w:r>
      <w:r>
        <w:rPr>
          <w:sz w:val="28"/>
          <w:b/>
          <w:szCs w:val="28"/>
          <w:rFonts w:ascii="Times New Roman" w:hAnsi="Times New Roman"/>
        </w:rPr>
        <w:t xml:space="preserve"> МДОУ «Детский сад № 70 комбинированного вида» г.о. Саранск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КРАЕВЕДЧЕСКИЙ АСПЕКТ В ПАТРИОТИЧЕСКОМ ВОСПИТАНИИ ДЕТЕЙ ДОШКОЛЬНОГО ВОЗРАСТА.</w:t>
      </w:r>
    </w:p>
    <w:p>
      <w:pPr>
        <w:pStyle w:val="style0"/>
        <w:jc w:val="center"/>
        <w:spacing w:after="0" w:before="0" w:line="100" w:lineRule="atLeast"/>
      </w:pPr>
      <w:bookmarkStart w:id="0" w:name="__DdeLink__90_991325553"/>
      <w:bookmarkEnd w:id="0"/>
      <w:r>
        <w:rPr>
          <w:sz w:val="28"/>
          <w:b/>
          <w:szCs w:val="28"/>
          <w:rFonts w:ascii="Times New Roman" w:hAnsi="Times New Roman"/>
        </w:rPr>
        <w:t xml:space="preserve">Обобщение опыта работы </w:t>
      </w:r>
      <w:r>
        <w:rPr>
          <w:sz w:val="28"/>
          <w:b/>
          <w:szCs w:val="28"/>
          <w:rFonts w:ascii="Times New Roman" w:hAnsi="Times New Roman"/>
        </w:rPr>
        <w:t>воспитателя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</w:rPr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Актуальность опыта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Мордовия является многонациональным регионом, на территории которого проживают мордва, русские, татары, чуваши, а также представители других народов. Однако тот факт, что все они проживают на территории республики, делает необходимым ознакомление детей с природой Мордовии, ее географическими, экологическими и историческими особенностями, государственной символикой, с населенными пунктами, заслугами знаменитых людей, а также с языком, музыкой, литературой, изобразительным искусством народа, издавна проживающего на территории Мордовии.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Планируя свою работу по патриотическому воспитанию, я поставила перед собой следующие </w:t>
      </w:r>
      <w:r>
        <w:rPr>
          <w:sz w:val="28"/>
          <w:b/>
          <w:szCs w:val="28"/>
          <w:rFonts w:ascii="Times New Roman" w:hAnsi="Times New Roman"/>
        </w:rPr>
        <w:t>задачи:</w:t>
      </w:r>
    </w:p>
    <w:p>
      <w:pPr>
        <w:pStyle w:val="style29"/>
        <w:numPr>
          <w:ilvl w:val="0"/>
          <w:numId w:val="2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Организовать деятельность детей, способствующую формированию духовно-нравственного отношения и чувства сопричастности к родному дому, семье, детскому саду, городу, к природе родного края.</w:t>
      </w:r>
    </w:p>
    <w:p>
      <w:pPr>
        <w:pStyle w:val="style29"/>
        <w:numPr>
          <w:ilvl w:val="0"/>
          <w:numId w:val="2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Вовлечь родителей в воспитательно-образовательный процесс через совместную   деятельность.</w:t>
      </w:r>
    </w:p>
    <w:p>
      <w:pPr>
        <w:pStyle w:val="style29"/>
        <w:numPr>
          <w:ilvl w:val="0"/>
          <w:numId w:val="2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Приобщить дошкольников к культуре и истории малой Родины посредством музейной педагогики.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Используемые методы работы  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Целевые прогулки и экскурсии.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Наблюдения (например, трудовой жизни людей, изменений в облике города и т.д.).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Объяснения воспитателя в сочетании с показом и наблюдениями детей.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Беседы о родном городе.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Разучивание песен и стихов о Мордовии, пословиц, поговорок, чтение мордовских сказок, прослушивание музыкальных произведений композиторов Мордовии.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Ознакомление с произведениями мордовского творчества (вышивка, роспись, скульптура).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Обогащение и стимулирование детского творчества.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Привлечение детей к посильному общественно-полезному труду.</w:t>
      </w:r>
    </w:p>
    <w:p>
      <w:pPr>
        <w:pStyle w:val="style29"/>
        <w:numPr>
          <w:ilvl w:val="0"/>
          <w:numId w:val="3"/>
        </w:numPr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Воспитание уважения к ветеранам войны и труда.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Свою работу я начала с создания для детей теплой, уютной атмосферы в группе, чтобы каждый ребенок был наполнен радостью, улыбкой, добрыми друзьями, веселыми играми, так как именно в игре и совместном труде проявляются поведение детей, взаимоотношения со сверстниками. Как на НОД, так и в повседневной жизни, систематически формирую у детей этические представления и гуманные чувства; на основе бесед о конкретных поступках детей воспитываю представления о доброте и честности. Используя беседы «Что такое хорошо и что такое плохо», «Мы – друзья», «Правила, по которым мы живем», воспитываю доброжелательность, желание подражать добрым делам, умение замечать хорошие поступки – все это формирует личное отношение ребенка к соблюдению моральных норм, чувство долга.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Планируя работу по патриотическому воспитанию, я разделила весь материал по тематическим блокам: «Мой город», «Моя семья», «Республика, ее столица, символика», «Родная природа», «Герои войны и труда».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рамках данных тем: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 Разработан проект для детей старшего дошкольного возраста «Саранск – город будущего».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 Составлен перспективный план по теме «Ознакомление с родным городом».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 Разработаны конспекты занятий по ознакомлению дошкольников с родным городом (улицами, достопримечательностями, социальными объектами), символикой республики Мордовия, растительным и животным миром.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 Разработан цикл экскурсий, которые помогают систематизировать работу по формированию у детей дошкольного возраста положительного отношения к родному краю.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 Оформлены альбомы: «Природа родного края», «Костюмы народов России», «Старый Саранск», «Наши земляки – герои Великой Отечественной войны».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Перед тем как приступить к планированию работы, были проведены беседы с детьми по выявлению уровня знаний о родном городе, республике. Для того чтобы выяснить отношение родителей к проблеме патриотического воспитания и определить уровень их знаний о нашей республике, провела анкетирование. Исходя из данных анкетирования и собеседований, был составлен план мероприятий с родителями, что позволило работать по данной теме в системе. По результатам анкетирования я увидела необходимость в проведении родительского собрания на тему «Моя малая Родина». 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ходе работы я привлекала родителей к сбору познавательного материала, пополнению экспозиций мини-музея краеведения детского сада. Это важно для того, чтобы они чувствовали себя причастными к сохранению духовного и материального наследия прошлого. Вошло в традицию проведение игры под названием «Бабушкин сундук», когда детям, нашедшим для музея экспонаты, предоставляется возможность рассказать о них. Воспитанники гордятся тем, что в музее остаются предметы, собранные ими. В музее экспонируются фотографии и фотодокументы из архивов семей воспитанников детского сада. Мы стараемся, чтобы они поняли, что прошлое, настоящее и будущее неразрывны, что мы часть единого древа жизни. Родители принимали участие в организации фотовыставок, видеосъемке различных мероприятий, проведению совместных праздников и досугов, а так же к участию в экскурсиях.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Глубоко изучив актуальность проблемы, понимая, что необходимо не столько педагогическое просвещение родителей, сколько активное участие семьи в разработке форм и методов патриотического воспитания, я использовала в работе следующий принцип: семья и родители – союзники детского сада. Результатом этой работы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своих детей.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Работу веду последовательно: от более близкого, знакомого (семья, детский сад, микрорайон) – к более сложному (город, страна). Мир ребенка начинается с его семьи, впервые он осознает себя человеком, членом семейного общества. Занятия «Что означают наши имена», «О происхождении фамилий», «Моя мама – лучше всех», «Мой папа – солдат» позволяют детям прикоснуться к истории своей семьи, вызывают у детей сильный эмоциональный отклик, заставляют их сопереживать, внимательно относиться к памяти прошлого, к своим историческим корням. Дидактические игры и упражнения «Мы уже большие», «Кто в доме самый старший», «Помогаем малышам» помогают мне развивать у детей умение и желание заботиться о малышах, одновременно воспитывать привычку заботиться обо все окружающих, быть внимательным к людям пожилого возраста: вовремя подать стул, уступить место. Воспитывая у детей любовь к родному городу, подвожу их к пониманию того, что их город имеет свою славную историю, традиции, достопримечательности, памятники.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Патриотическое воспитание должно носить комплексный характер и пронизывать все виды деятельности ребенка. На НОД и в повседневной жизни я стараюсь привлечь внимание детей к городским объектам, которые расположены на ближайших к детскому саду улицах: школа, магазин, церковь, почта, аптека, рассказываю об их назначении. Полученные знания закрепляются в сюжетно-ролевых играх («Почта», «Магазин», «Аптека», «Экскурсия по городу»), в которых дети самостоятельно распределяют роли, выбирают профессии, помогают друг другу выбрать атрибуты для игры. В играх у детей проявляются такие качества, как ответственность, целеустремленность, настойчивость и упорство в преодолении трудностей. Дети умеют поставить перед собой цель – самостоятельно подобрать материал, терпеливо довести начатое дело до конца, но иногда мне приходится помогать им советом при разрешении конфликтов – это помогает справиться с трудной ситуацией, играть честно, справедливо.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Особое место в своей работе я отвожу созданию предметно-развивающей среды. В группе оформлен мини-музей краеведения. При посещении мини-музея дети знакомятся с предметами быта наших предков, их названиями, предназначением, способами действия с ними. В мини-музее представлены различные старинные предметы: коромысло, ухват, прялка, предметы посуды – горшки, кринки, бутыли, миски, настоящая люлька, самовар, домотканые коврики, занавески, подзоры, предметы одежды. Дети не просто смотрят на старинные вещи, но имеют возможность с ними поиграть, «окунуться» в атмосферу мордовского быта, действовать с экспонатами.</w:t>
        <w:pict/>
        <w:pict/>
        <w:pict/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Читая детям сказки мордовского народа, обращаю внимание на то, что они воспевают победу добра над злом, мир и дружбу. Забавляя, сказка несет ребенку идеи, необходимые для нравственного формирования его личности. Из сказок дети узнают о красивых традициях мордовского народа: глубокая почтительность, сострадание ближнему. Знакомство со сказкой начинается со словарной работы, поясняются незнакомые слова, непереводимые, исконно национальные изречения. При чтении сказки всегда обращаю внимание детей на ее содержание, на отражение в ней быта, деятельности и обычаев, на особенности характера мордовского народа. Заостряю внимание на нравственных поступках героев сказки. Подчеркиваю, что доброта и нежность, заботливое, почтительное отношение к старшим основная черта характера, которая присуща мордве. Во время чтения рассматриваю с детьми иллюстрации к сказкам. По прочитанным сказкам провожу беседу с детьми.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Читая произведения о войне, рассматривая альбом «Наши земляки – герои Великой Отечественной Войны», я говорю детям о том, как холодно было солдатам лежать день и ночь в окопах; как хотелось домой, к семье, но у них был священный долг – защищать свою Родину, матерей, детей, и они не могли поступить иначе. Я рассказываю детям о тысячах солдат, погибших в годы войны, о братских могилах, о могиле Неизвестного солдата у Кремлевской стены, куда приходят поклониться миллионы людей со всего мира, объясняю детям значение слов «Велика Россия, а отступать некуда», «смертный бой не ради славы – ради жизни на земле». Героизм, мужество, стойкость, готовность на подвиг ради Родины – эти характерные черты русского человека понятны детям и неизменно вызывают в них желание подражать воинам, быть такими же, как они. С большим интересом дети знакомятся с предметами мордовской национальной одежды, с элементами мордовского орнамента (ромб, елочка, крест, галочка), с изделиями мордовских мастеров народных промыслов. Свои впечатления дети отображают в рисунках, при раскрашивании моделей мордовской одежды, в лепке по мотивам изделий мордовских мастеров и мордовских игрушек. ..</w:t>
        <w:pict/>
        <w:pict/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Любовь к природе – одно из проявлений любви к Родине. Во время прогулок, экскурсий я показываю очарование пейзажа, учу ценить разнообразную красоту, бережно относиться к природе родного края.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Результативность опыта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Результатом моей работы является то, что у детей обогащены знания об истории, культуре и природе родного края – республике Мордовия, города Саранска. Сформирован интерес и потребность к посещению краеведческого музея, музея изобразительных искусств им. С.Д. Эрьзи. дети узнали, что много интересного и полезного можно узнать, посетив музеи.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Дети стали открытыми в проявлении чувств: они говорят о своей любви к родному городу, родной природе, проявляют уважение к ветеранам, людям – труженикам.. 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>
      <w:pPr>
        <w:pStyle w:val="style0"/>
        <w:jc w:val="both"/>
        <w:ind w:firstLine="68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Результатом проведенной работы являются положительные изменения в отношении родителей к проблеме патриотического воспитания – формируется чувство ответственности за духовно-нравственное становление своих детей. Все это побуждает родителей самостоятельно продолжать работу, начатую в детском саду, с ребенком дома и достижению наивысшей цели – воспитанию чувства гордости и любви за свою Родину.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851" w:left="1200" w:right="850" w:top="993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1069"/>
      </w:pPr>
    </w:lvl>
    <w:lvl w:ilvl="1">
      <w:start w:val="1"/>
      <w:numFmt w:val="lowerLetter"/>
      <w:lvlJc w:val="left"/>
      <w:lvlText w:val="%2."/>
      <w:pPr>
        <w:ind w:hanging="360" w:left="1789"/>
      </w:pPr>
    </w:lvl>
    <w:lvl w:ilvl="2">
      <w:start w:val="1"/>
      <w:numFmt w:val="lowerRoman"/>
      <w:lvlJc w:val="right"/>
      <w:lvlText w:val="%2.%3."/>
      <w:pPr>
        <w:ind w:hanging="180" w:left="2509"/>
      </w:pPr>
    </w:lvl>
    <w:lvl w:ilvl="3">
      <w:start w:val="1"/>
      <w:numFmt w:val="decimal"/>
      <w:lvlJc w:val="left"/>
      <w:lvlText w:val="%2.%3.%4."/>
      <w:pPr>
        <w:ind w:hanging="360" w:left="3229"/>
      </w:pPr>
    </w:lvl>
    <w:lvl w:ilvl="4">
      <w:start w:val="1"/>
      <w:numFmt w:val="lowerLetter"/>
      <w:lvlJc w:val="left"/>
      <w:lvlText w:val="%2.%3.%4.%5."/>
      <w:pPr>
        <w:ind w:hanging="360" w:left="3949"/>
      </w:pPr>
    </w:lvl>
    <w:lvl w:ilvl="5">
      <w:start w:val="1"/>
      <w:numFmt w:val="lowerRoman"/>
      <w:lvlJc w:val="right"/>
      <w:lvlText w:val="%2.%3.%4.%5.%6."/>
      <w:pPr>
        <w:ind w:hanging="180" w:left="4669"/>
      </w:pPr>
    </w:lvl>
    <w:lvl w:ilvl="6">
      <w:start w:val="1"/>
      <w:numFmt w:val="decimal"/>
      <w:lvlJc w:val="left"/>
      <w:lvlText w:val="%2.%3.%4.%5.%6.%7."/>
      <w:pPr>
        <w:ind w:hanging="360" w:left="5389"/>
      </w:pPr>
    </w:lvl>
    <w:lvl w:ilvl="7">
      <w:start w:val="1"/>
      <w:numFmt w:val="lowerLetter"/>
      <w:lvlJc w:val="left"/>
      <w:lvlText w:val="%2.%3.%4.%5.%6.%7.%8."/>
      <w:pPr>
        <w:ind w:hanging="360" w:left="6109"/>
      </w:pPr>
    </w:lvl>
    <w:lvl w:ilvl="8">
      <w:start w:val="1"/>
      <w:numFmt w:val="lowerRoman"/>
      <w:lvlJc w:val="right"/>
      <w:lvlText w:val="%2.%3.%4.%5.%6.%7.%8.%9."/>
      <w:pPr>
        <w:ind w:hanging="180" w:left="6829"/>
      </w:pPr>
    </w:lvl>
  </w:abstractNum>
  <w:abstractNum w:abstractNumId="3">
    <w:lvl w:ilvl="0">
      <w:start w:val="1"/>
      <w:numFmt w:val="bullet"/>
      <w:lvlJc w:val="left"/>
      <w:lvlText w:val=""/>
      <w:pPr>
        <w:ind w:hanging="360" w:left="1571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291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3011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731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451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171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891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611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331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Calibri" w:hAnsi="Calibri"/>
      <w:lang w:bidi="ar-SA" w:eastAsia="en-US" w:val="ru-RU"/>
    </w:rPr>
  </w:style>
  <w:style w:styleId="style3" w:type="paragraph">
    <w:name w:val="Заголовок 3"/>
    <w:basedOn w:val="style0"/>
    <w:next w:val="style25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/>
  </w:style>
  <w:style w:styleId="style17" w:type="character">
    <w:name w:val="Текст выноски Знак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ListLabel 2"/>
    <w:next w:val="style21"/>
    <w:rPr>
      <w:rFonts w:cs="Symbol"/>
    </w:rPr>
  </w:style>
  <w:style w:styleId="style22" w:type="character">
    <w:name w:val="ListLabel 3"/>
    <w:next w:val="style22"/>
    <w:rPr>
      <w:rFonts w:cs="Courier New"/>
    </w:rPr>
  </w:style>
  <w:style w:styleId="style23" w:type="character">
    <w:name w:val="ListLabel 4"/>
    <w:next w:val="style23"/>
    <w:rPr>
      <w:rFonts w:cs="Wingdings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Lohit Hindi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Hindi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  <w:style w:styleId="style31" w:type="paragraph">
    <w:name w:val="Верх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2014-12-21T18:30:00.00Z</dcterms:created>
  <dc:creator>Алина</dc:creator>
  <cp:lastModifiedBy>Ревакшин Б С</cp:lastModifiedBy>
  <dcterms:modified xsi:type="dcterms:W3CDTF">2016-10-22T16:19:00.00Z</dcterms:modified>
  <cp:revision>16</cp:revision>
</cp:coreProperties>
</file>