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5D" w:rsidRPr="00170A5D" w:rsidRDefault="00170A5D" w:rsidP="00170A5D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689"/>
      </w:tblGrid>
      <w:tr w:rsidR="00170A5D" w:rsidRPr="00170A5D" w:rsidTr="00170A5D">
        <w:tc>
          <w:tcPr>
            <w:tcW w:w="4785" w:type="dxa"/>
          </w:tcPr>
          <w:p w:rsidR="00170A5D" w:rsidRPr="00170A5D" w:rsidRDefault="00170A5D" w:rsidP="00170A5D">
            <w:pPr>
              <w:contextualSpacing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40" w:type="dxa"/>
          </w:tcPr>
          <w:p w:rsidR="00170A5D" w:rsidRPr="00170A5D" w:rsidRDefault="00170A5D" w:rsidP="005C2F14">
            <w:pPr>
              <w:pStyle w:val="Default"/>
              <w:ind w:left="177"/>
              <w:contextualSpacing/>
              <w:jc w:val="right"/>
              <w:rPr>
                <w:sz w:val="32"/>
                <w:szCs w:val="32"/>
              </w:rPr>
            </w:pPr>
            <w:r w:rsidRPr="00170A5D">
              <w:rPr>
                <w:sz w:val="32"/>
                <w:szCs w:val="32"/>
              </w:rPr>
              <w:t xml:space="preserve">УТВЕРЖДЕНО </w:t>
            </w:r>
          </w:p>
          <w:p w:rsidR="00170A5D" w:rsidRPr="00170A5D" w:rsidRDefault="00A5247B" w:rsidP="005C2F14">
            <w:pPr>
              <w:pStyle w:val="Default"/>
              <w:ind w:firstLine="460"/>
              <w:contextualSpacing/>
              <w:jc w:val="right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877ECB" wp14:editId="1617FEA0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29845</wp:posOffset>
                  </wp:positionV>
                  <wp:extent cx="1418400" cy="142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A5D" w:rsidRPr="00170A5D">
              <w:rPr>
                <w:sz w:val="32"/>
                <w:szCs w:val="32"/>
              </w:rPr>
              <w:t xml:space="preserve">приказом директора </w:t>
            </w:r>
          </w:p>
          <w:p w:rsidR="00170A5D" w:rsidRPr="00170A5D" w:rsidRDefault="00170A5D" w:rsidP="005C2F14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170A5D">
              <w:rPr>
                <w:sz w:val="32"/>
                <w:szCs w:val="32"/>
              </w:rPr>
              <w:t xml:space="preserve">  / О.Н. Змерзлая</w:t>
            </w:r>
          </w:p>
          <w:p w:rsidR="00170A5D" w:rsidRPr="00170A5D" w:rsidRDefault="00170A5D" w:rsidP="005C2F14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</w:p>
          <w:p w:rsidR="00170A5D" w:rsidRPr="00170A5D" w:rsidRDefault="00170A5D" w:rsidP="005C2F14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170A5D">
              <w:rPr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170A5D" w:rsidRPr="00170A5D" w:rsidRDefault="00170A5D" w:rsidP="00170A5D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5C2F14" w:rsidRDefault="005C2F14" w:rsidP="00170A5D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A5247B" w:rsidRDefault="00A5247B" w:rsidP="00170A5D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170A5D" w:rsidRPr="00170A5D" w:rsidRDefault="00170A5D" w:rsidP="00170A5D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70A5D">
        <w:rPr>
          <w:b/>
          <w:bCs/>
          <w:sz w:val="32"/>
          <w:szCs w:val="32"/>
        </w:rPr>
        <w:t>Положение</w:t>
      </w:r>
    </w:p>
    <w:p w:rsidR="00170A5D" w:rsidRPr="00170A5D" w:rsidRDefault="00170A5D" w:rsidP="005C2F14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r w:rsidRPr="00170A5D">
        <w:rPr>
          <w:b/>
          <w:bCs/>
          <w:sz w:val="32"/>
          <w:szCs w:val="32"/>
        </w:rPr>
        <w:t>о формах, периодичности и порядке текущего контроля успеваемости, промежуточной аттестации учащихся</w:t>
      </w:r>
    </w:p>
    <w:p w:rsidR="00170A5D" w:rsidRPr="00170A5D" w:rsidRDefault="00170A5D" w:rsidP="00170A5D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70A5D">
        <w:rPr>
          <w:rFonts w:ascii="Times New Roman" w:hAnsi="Times New Roman"/>
          <w:b/>
          <w:sz w:val="32"/>
          <w:szCs w:val="32"/>
        </w:rPr>
        <w:t>МБУ ДО «Темниковская школа искусств им. Л.И. Воинова»</w:t>
      </w:r>
    </w:p>
    <w:p w:rsidR="00170A5D" w:rsidRPr="00170A5D" w:rsidRDefault="00170A5D" w:rsidP="00170A5D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70A5D" w:rsidRPr="00170A5D" w:rsidRDefault="00170A5D" w:rsidP="00170A5D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Общие положения</w:t>
      </w:r>
    </w:p>
    <w:p w:rsidR="00170A5D" w:rsidRPr="00170A5D" w:rsidRDefault="00170A5D" w:rsidP="00170A5D">
      <w:pPr>
        <w:pStyle w:val="a4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Настоящее Положение разработано в соответствии с Федеральным законом «Об образовании в Российской Федерации» № 273-ФЗ от 29.12.2012г. статьи 29, 30, 53,54,57,61, Уставом МБУ ДО «Темниковская школа искусств им. Л.И. Воинова» (далее по тексту – Школа).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Настоящее положение разработано с целью выработки единых подходов к формам, порядку и периодичности текущего контроля успеваемости и промежуточной аттестации обучающихся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Промежуточная аттестация является обязательной для всех обучающихся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Сроки промежуточной аттестации устанавливаются в начале учебного года и утверждаются на Педагогическом Совете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 xml:space="preserve">Цель промежуточной аттестации — установление фактического уровня знаний обучающихся по предметам учебного плана, их практических умений и навыков; контроль над выполнением учебных программ, календарно-тематических и индивидуальных планов обучающихся. 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 xml:space="preserve"> Основными принципами проведения и организации всех видов контроля успеваемости являются систематичность, учет индивидуальных особенностей обучающихся, коллегиальность.</w:t>
      </w:r>
    </w:p>
    <w:p w:rsidR="00170A5D" w:rsidRPr="00170A5D" w:rsidRDefault="00170A5D" w:rsidP="00170A5D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Текущий контроль успеваемости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lastRenderedPageBreak/>
        <w:t>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Текущий контроль осуществляется преподавателем, ведущим предмет.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Текущий контроль осуществляется регулярно (каждый 2,3 урок) в рамках расписания занятий обучающегося. На основании результатов текущего контроля выводятся четвертные, полугодовые,  годовые оценки.</w:t>
      </w:r>
    </w:p>
    <w:p w:rsidR="00170A5D" w:rsidRPr="00170A5D" w:rsidRDefault="00170A5D" w:rsidP="00170A5D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Формы промежуточной аттестации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Промежуточная аттестация определяет успешность развития обучающегося и усвоение им образовательной программы на определенном этапе обучения. Периодичность промежуточной аттестации определяются администрацией и Педагогическим Советом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Формы промежуточной аттестации обучающихся: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зачеты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переводные экзамены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академические концерты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 xml:space="preserve">контрольные прослушивания 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контрольные уроки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просмотры творческих работ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выставки творческих работ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3ачеты</w:t>
      </w:r>
      <w:r w:rsidRPr="00170A5D">
        <w:rPr>
          <w:sz w:val="32"/>
          <w:szCs w:val="32"/>
        </w:rPr>
        <w:t xml:space="preserve"> проводятся в течение учебного года и предполагают публичное исполнение академической программы (или её части) в присутствии комиссии.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Переводной экзамен</w:t>
      </w:r>
      <w:r w:rsidRPr="00170A5D">
        <w:rPr>
          <w:sz w:val="32"/>
          <w:szCs w:val="32"/>
        </w:rPr>
        <w:t xml:space="preserve"> проводится в конце учебного года с исполнением полной учебной программы, определяет успешность освоения образовательной программы данного года обучения. Переводной зачет проводится с применением дифференцированных систем оценок, предполагает обязательное методическое обсуждение.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b/>
          <w:sz w:val="32"/>
          <w:szCs w:val="32"/>
        </w:rPr>
        <w:t>Академические концерты</w:t>
      </w:r>
      <w:r w:rsidRPr="00170A5D">
        <w:rPr>
          <w:sz w:val="32"/>
          <w:szCs w:val="32"/>
        </w:rPr>
        <w:t xml:space="preserve"> предполагают те же требования, что и зачеты (публичное исполнение учебной программы или её части в присутствии комиссии) и носят </w:t>
      </w:r>
      <w:r w:rsidRPr="00170A5D">
        <w:rPr>
          <w:sz w:val="32"/>
          <w:szCs w:val="32"/>
        </w:rPr>
        <w:lastRenderedPageBreak/>
        <w:t>открытый характер (с присутствием родителей, обучающихся и других слушателей (зрителей)).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 xml:space="preserve">Контрольные прослушивания </w:t>
      </w:r>
      <w:r w:rsidRPr="00170A5D">
        <w:rPr>
          <w:sz w:val="32"/>
          <w:szCs w:val="32"/>
        </w:rPr>
        <w:t>направлены на выявление знаний, умений и навыков обучающихся по определенным видам работы, не требующих публичного исполнения и концертной готовности: проверка навыков самостоятельной работы обучающихся, проверка технического продвижения, степень овладения навыками музицирования (чтение с листа, подбор по слуху, пение с аккомпанементом и др.), проверка степени готовности учащихся выпускных классов к итоговой аттестации.</w:t>
      </w:r>
    </w:p>
    <w:p w:rsidR="00170A5D" w:rsidRPr="00170A5D" w:rsidRDefault="00170A5D" w:rsidP="00170A5D">
      <w:pPr>
        <w:pStyle w:val="a4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Контрольные прослушивания (просмотры) проводятся в классе в присутствии комиссии, включают в себя элементы беседы с обучающимися и обязательное методическое обсуждение рекомендательного характера с применением систем оценок по выбору.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 xml:space="preserve">Для выявления знаний, умений и навыков, обучающихся по предметам, преподаваемым в форме групповых занятий, проводятся </w:t>
      </w:r>
      <w:r w:rsidRPr="00170A5D">
        <w:rPr>
          <w:b/>
          <w:bCs/>
          <w:sz w:val="32"/>
          <w:szCs w:val="32"/>
        </w:rPr>
        <w:t>контрольные уроки</w:t>
      </w:r>
      <w:r w:rsidRPr="00170A5D">
        <w:rPr>
          <w:sz w:val="32"/>
          <w:szCs w:val="32"/>
        </w:rPr>
        <w:t xml:space="preserve">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</w:t>
      </w:r>
    </w:p>
    <w:p w:rsidR="00170A5D" w:rsidRPr="00170A5D" w:rsidRDefault="00170A5D" w:rsidP="00170A5D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Порядок проведения промежуточной аттестации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При реализации дополнительных предпрофессиональных общеобразовательных программ в области искусств (далее — предпрофессиональные программы)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по окончании проведения учебных занятий в учебном году, в рамках промежуточной (экзаменационной аттестации).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резерва учебного времени Школы в объеме, установленном ФГТ.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lastRenderedPageBreak/>
        <w:t>Содержание промежуточной аттестации обучающихся по предпрофессиональным программам разрабатываются Школой самостоятельно на основе ФГТ. Для аттестации обучающихся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Аттестационный материал для промежуточной аттестации обучающихся по общеразвивающим программам  составляется на основе программного материала, изученного за соответствующий учебный период, обсуждается на заседаниях  методических объединений и педагогических советах.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Для проведения промежуточной аттестации создаются экзаменационные комиссии, состав которых утверждается директором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</w:t>
      </w:r>
    </w:p>
    <w:p w:rsidR="00170A5D" w:rsidRPr="00170A5D" w:rsidRDefault="00170A5D" w:rsidP="00170A5D">
      <w:pPr>
        <w:pStyle w:val="a3"/>
        <w:numPr>
          <w:ilvl w:val="1"/>
          <w:numId w:val="2"/>
        </w:numPr>
        <w:tabs>
          <w:tab w:val="left" w:pos="1134"/>
        </w:tabs>
        <w:ind w:left="567"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При реализации предпрофессиональных программ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К экзамену допускаются обучающиеся, полностью выполнившие учебный план по предметам, реализуемым в соответствующем учебном году.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От промежуточной аттестации на основании решения Педагогического совета могут быть освобождены: учащиеся, являющиеся призерами городских, областных всероссийских и международных конкурсов; дети-инвалиды; ученики, находившиеся в лечебно-профилактических учреждениях и/ или нуждающихся в длительном лечении.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lastRenderedPageBreak/>
        <w:t>Пересдача экзамена, по которому обучающийся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170A5D" w:rsidRPr="00170A5D" w:rsidRDefault="00170A5D" w:rsidP="00170A5D">
      <w:pPr>
        <w:pStyle w:val="a4"/>
        <w:tabs>
          <w:tab w:val="left" w:pos="1134"/>
        </w:tabs>
        <w:spacing w:before="0" w:beforeAutospacing="0" w:after="0" w:afterAutospacing="0"/>
        <w:ind w:left="567"/>
        <w:contextualSpacing/>
        <w:jc w:val="both"/>
        <w:rPr>
          <w:sz w:val="32"/>
          <w:szCs w:val="32"/>
        </w:rPr>
      </w:pPr>
    </w:p>
    <w:p w:rsidR="00170A5D" w:rsidRPr="00170A5D" w:rsidRDefault="00170A5D" w:rsidP="00170A5D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Система оценок успеваемости обучающихся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В Школе установлена система оценок успеваемости обучающихся:</w:t>
      </w:r>
    </w:p>
    <w:p w:rsidR="00170A5D" w:rsidRPr="00170A5D" w:rsidRDefault="00170A5D" w:rsidP="00170A5D">
      <w:pPr>
        <w:pStyle w:val="a4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-дифференцированная система оценок: пятибалльная,</w:t>
      </w:r>
    </w:p>
    <w:p w:rsidR="00170A5D" w:rsidRPr="00170A5D" w:rsidRDefault="00170A5D" w:rsidP="00170A5D">
      <w:pPr>
        <w:pStyle w:val="a4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-зачетная (недифференцированная) система оценок (зачет, незачет).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 xml:space="preserve"> Для форм промежуточной аттестации, определяющих уровень и успешность развития обучающегося (прослушивания, просмотры, зачеты), наиболее соответствует методическое обсуждение без выставления оценки или зачетная система оценок.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Для форм промежуточной аттестации, определяющих конечные результаты этапа обучения (зачеты, академические концерты, выставки и т. д.) наиболее целесообразно применять дифференцированные оценки с методическим обсуждением.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Оценки обучающихся по всем видам контрольных мероприятий фиксируются в соответствующей учебной документации.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Оценки текущего контроля  успеваемости обучающего (четвертные, полугодовые, годовые оценки) вносятся в классный журнал (журнал учета успеваемости и посещаемости), в дневник обучающегося и в общешкольную ведомость учета успеваемости обучающихся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Оценки промежуточной аттестации обучающихся вносятся в методическую книгу отдела, в индивидуальный план обучающегося, в дневник обучающегося. Оценка по переводному экзамену вносится также в общешкольную ведомость.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Четвертные и полугодовые оценки выставляются по результатам текущего контроля успеваемости обучающихся в течение четверти или полугодия (среднеарифметический балл), если обучающийся посетил не менее 50% учебных занятий. Вопрос об аттестации обучающихся пропустивших более 50% занятий, выносится на рассмотрение педагогического совета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Годовая оценка выставляется на основании: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четвертных оценок;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t>оценки за выступление (показ) на итоговом зачете (контрольном уроке);</w:t>
      </w:r>
    </w:p>
    <w:p w:rsidR="00170A5D" w:rsidRPr="00170A5D" w:rsidRDefault="00170A5D" w:rsidP="00170A5D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32"/>
          <w:szCs w:val="32"/>
        </w:rPr>
      </w:pPr>
      <w:r w:rsidRPr="00170A5D">
        <w:rPr>
          <w:rFonts w:ascii="Times New Roman" w:hAnsi="Times New Roman"/>
          <w:sz w:val="32"/>
          <w:szCs w:val="32"/>
        </w:rPr>
        <w:lastRenderedPageBreak/>
        <w:t>совокупности результатов по всем формам промежуточной аттестации в течение года.</w:t>
      </w:r>
    </w:p>
    <w:p w:rsidR="00170A5D" w:rsidRPr="00170A5D" w:rsidRDefault="00170A5D" w:rsidP="00170A5D">
      <w:pPr>
        <w:pStyle w:val="2"/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32"/>
          <w:szCs w:val="32"/>
        </w:rPr>
      </w:pPr>
    </w:p>
    <w:p w:rsidR="00170A5D" w:rsidRPr="00170A5D" w:rsidRDefault="00170A5D" w:rsidP="00170A5D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  <w:rPr>
          <w:sz w:val="32"/>
          <w:szCs w:val="32"/>
        </w:rPr>
      </w:pPr>
      <w:r w:rsidRPr="00170A5D">
        <w:rPr>
          <w:b/>
          <w:bCs/>
          <w:sz w:val="32"/>
          <w:szCs w:val="32"/>
        </w:rPr>
        <w:t>Перевод обучающихся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Обучающиеся, освоившие в полном объеме программу учебного года, переводятся в следующий класс.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Обучающиеся,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Обучающиеся, имеющие по итогам учебного года неудовлетворительную оценку 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возлагается на родителей (законных представителей).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Обучающиеся, не освоившие программу учебного года и имеющие по итогам года две и более неудовлетворительные оценки, решением Педагогического совета Школы  остаются на повторное обучение в том же классе, либо по решению Педагогического совета Школы отчисляются из Школы.</w:t>
      </w:r>
    </w:p>
    <w:p w:rsidR="00170A5D" w:rsidRPr="00170A5D" w:rsidRDefault="00170A5D" w:rsidP="00170A5D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70A5D">
        <w:rPr>
          <w:sz w:val="32"/>
          <w:szCs w:val="32"/>
        </w:rPr>
        <w:t>Основания и порядок отчисления обучающихся определяются Уставом Школы и локальным нормативным актом.</w:t>
      </w:r>
    </w:p>
    <w:p w:rsidR="00DB6FF2" w:rsidRDefault="00DB6FF2"/>
    <w:sectPr w:rsidR="00DB6FF2" w:rsidSect="005C2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5BA"/>
    <w:multiLevelType w:val="multilevel"/>
    <w:tmpl w:val="6988F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1C6E38"/>
    <w:multiLevelType w:val="hybridMultilevel"/>
    <w:tmpl w:val="3E00DB28"/>
    <w:lvl w:ilvl="0" w:tplc="51860A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0A5D"/>
    <w:rsid w:val="00170A5D"/>
    <w:rsid w:val="005C2F14"/>
    <w:rsid w:val="009C799D"/>
    <w:rsid w:val="00A5247B"/>
    <w:rsid w:val="00D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1DFE-7F38-4944-9D49-5E707AA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170A5D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170A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rsid w:val="001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7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4</cp:revision>
  <dcterms:created xsi:type="dcterms:W3CDTF">2020-07-31T12:37:00Z</dcterms:created>
  <dcterms:modified xsi:type="dcterms:W3CDTF">2022-03-25T13:05:00Z</dcterms:modified>
</cp:coreProperties>
</file>