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center"/>
        <w:rPr>
          <w:sz w:val="40"/>
        </w:rPr>
      </w:pPr>
      <w:r w:rsidRPr="008D4DA9">
        <w:rPr>
          <w:rStyle w:val="a4"/>
          <w:sz w:val="40"/>
          <w:szCs w:val="27"/>
        </w:rPr>
        <w:t xml:space="preserve">Консультация для родителей </w:t>
      </w:r>
      <w:r w:rsidRPr="008D4DA9">
        <w:rPr>
          <w:rStyle w:val="a4"/>
          <w:sz w:val="40"/>
          <w:szCs w:val="27"/>
        </w:rPr>
        <w:br/>
      </w:r>
      <w:r w:rsidRPr="008D4DA9">
        <w:rPr>
          <w:rStyle w:val="a4"/>
          <w:sz w:val="40"/>
          <w:szCs w:val="27"/>
        </w:rPr>
        <w:t>«Игра в жизни ребенка»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rStyle w:val="a4"/>
          <w:i/>
          <w:iCs/>
          <w:sz w:val="32"/>
          <w:szCs w:val="27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rStyle w:val="a4"/>
          <w:i/>
          <w:iCs/>
          <w:sz w:val="32"/>
          <w:szCs w:val="27"/>
        </w:rPr>
        <w:t>Сухомлинский В.А.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8D4DA9">
        <w:rPr>
          <w:rStyle w:val="a4"/>
          <w:i/>
          <w:iCs/>
          <w:sz w:val="32"/>
          <w:szCs w:val="27"/>
        </w:rPr>
        <w:t> игры</w:t>
      </w:r>
      <w:r w:rsidRPr="008D4DA9">
        <w:rPr>
          <w:sz w:val="32"/>
          <w:szCs w:val="27"/>
        </w:rPr>
        <w:t>, которые развивают, воспитывают и приучают к здоровому образу жизни.</w:t>
      </w:r>
      <w:r w:rsidRPr="008D4DA9">
        <w:rPr>
          <w:rStyle w:val="a4"/>
          <w:i/>
          <w:iCs/>
          <w:sz w:val="32"/>
          <w:szCs w:val="27"/>
        </w:rPr>
        <w:t> Игра </w:t>
      </w:r>
      <w:r w:rsidRPr="008D4DA9">
        <w:rPr>
          <w:sz w:val="32"/>
          <w:szCs w:val="27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</w:t>
      </w:r>
      <w:r>
        <w:rPr>
          <w:sz w:val="32"/>
          <w:szCs w:val="27"/>
        </w:rPr>
        <w:t xml:space="preserve"> </w:t>
      </w:r>
      <w:r w:rsidRPr="008D4DA9">
        <w:rPr>
          <w:rStyle w:val="a4"/>
          <w:i/>
          <w:iCs/>
          <w:sz w:val="32"/>
          <w:szCs w:val="27"/>
        </w:rPr>
        <w:t>игра</w:t>
      </w:r>
      <w:r w:rsidRPr="008D4DA9">
        <w:rPr>
          <w:sz w:val="32"/>
          <w:szCs w:val="27"/>
        </w:rPr>
        <w:t> оказывает на умственное развитие, речевое развитие, физическое развитие. То есть, </w:t>
      </w:r>
      <w:r w:rsidRPr="008D4DA9">
        <w:rPr>
          <w:rStyle w:val="a4"/>
          <w:i/>
          <w:iCs/>
          <w:sz w:val="32"/>
          <w:szCs w:val="27"/>
        </w:rPr>
        <w:t>игра</w:t>
      </w:r>
      <w:r w:rsidRPr="008D4DA9">
        <w:rPr>
          <w:i/>
          <w:iCs/>
          <w:sz w:val="32"/>
          <w:szCs w:val="27"/>
        </w:rPr>
        <w:t> </w:t>
      </w:r>
      <w:r w:rsidRPr="008D4DA9">
        <w:rPr>
          <w:sz w:val="32"/>
          <w:szCs w:val="27"/>
        </w:rPr>
        <w:t>способствует гармоничному развитию личности ребенка.</w:t>
      </w:r>
      <w:r w:rsidRPr="008D4DA9">
        <w:rPr>
          <w:sz w:val="32"/>
        </w:rPr>
        <w:br/>
      </w:r>
      <w:r w:rsidRPr="008D4DA9">
        <w:rPr>
          <w:sz w:val="32"/>
          <w:szCs w:val="27"/>
        </w:rPr>
        <w:t>Для любого ребенка</w:t>
      </w:r>
      <w:r w:rsidRPr="008D4DA9">
        <w:rPr>
          <w:rStyle w:val="a4"/>
          <w:i/>
          <w:iCs/>
          <w:sz w:val="32"/>
          <w:szCs w:val="27"/>
        </w:rPr>
        <w:t> игра</w:t>
      </w:r>
      <w:r w:rsidRPr="008D4DA9">
        <w:rPr>
          <w:sz w:val="32"/>
          <w:szCs w:val="27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</w:rPr>
        <w:t>     </w:t>
      </w:r>
      <w:r w:rsidRPr="008D4DA9">
        <w:rPr>
          <w:sz w:val="32"/>
          <w:szCs w:val="27"/>
        </w:rPr>
        <w:t>А вот как играть, многие родители не знают. В этом вам помогут следующие рекомендации.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lastRenderedPageBreak/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4. Постепенно сокращайте свое участие в игре. Давайте ребенку возможность проявить свою активность.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rStyle w:val="a4"/>
          <w:sz w:val="32"/>
          <w:szCs w:val="27"/>
        </w:rPr>
        <w:t>Младшие дошкольники 2-4 лет</w:t>
      </w:r>
      <w:r w:rsidRPr="008D4DA9">
        <w:rPr>
          <w:sz w:val="32"/>
          <w:szCs w:val="27"/>
        </w:rPr>
        <w:t xml:space="preserve"> не только не умеют играть вместе, они не умеют играть самостоятельно. Малыш обычно бесцельно возит взад-вперёд машину, не находя ей большего </w:t>
      </w:r>
      <w:r w:rsidRPr="008D4DA9">
        <w:rPr>
          <w:sz w:val="32"/>
          <w:szCs w:val="27"/>
        </w:rPr>
        <w:lastRenderedPageBreak/>
        <w:t xml:space="preserve">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8D4DA9">
        <w:rPr>
          <w:sz w:val="32"/>
          <w:szCs w:val="27"/>
        </w:rPr>
        <w:t>со</w:t>
      </w:r>
      <w:proofErr w:type="gramEnd"/>
      <w:r w:rsidRPr="008D4DA9">
        <w:rPr>
          <w:sz w:val="32"/>
          <w:szCs w:val="27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  <w:r w:rsidRPr="008D4DA9">
        <w:rPr>
          <w:sz w:val="32"/>
          <w:szCs w:val="27"/>
        </w:rPr>
        <w:br/>
        <w:t>Одним из важных педагогических условий, способствующих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rStyle w:val="a4"/>
          <w:sz w:val="32"/>
          <w:szCs w:val="27"/>
        </w:rPr>
        <w:t>Старшие дошкольники</w:t>
      </w:r>
      <w:r w:rsidRPr="008D4DA9">
        <w:rPr>
          <w:sz w:val="32"/>
          <w:szCs w:val="27"/>
        </w:rPr>
        <w:t> 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т.п., что, несомненно, расширяет игровые возможности детей, фантазию, формирует трудовые навыки.</w:t>
      </w:r>
    </w:p>
    <w:p w:rsid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  <w:szCs w:val="27"/>
        </w:rPr>
      </w:pPr>
      <w:proofErr w:type="gramStart"/>
      <w:r w:rsidRPr="008D4DA9">
        <w:rPr>
          <w:sz w:val="32"/>
          <w:szCs w:val="27"/>
        </w:rPr>
        <w:t xml:space="preserve"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</w:t>
      </w:r>
      <w:r w:rsidRPr="008D4DA9">
        <w:rPr>
          <w:sz w:val="32"/>
          <w:szCs w:val="27"/>
        </w:rPr>
        <w:lastRenderedPageBreak/>
        <w:t>коляски, мячи, скакалки, спортивные игрушки), строительные наборы, дидактические (разнообразные башенки, матрёшки, настольные игры).</w:t>
      </w:r>
      <w:proofErr w:type="gramEnd"/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Приобретая игрушку, важно обращать внимание не только на новизну, привлекательность, стоимость, но и на педагогическую целесообразность. </w:t>
      </w:r>
      <w:r w:rsidRPr="008D4DA9">
        <w:rPr>
          <w:sz w:val="32"/>
          <w:szCs w:val="27"/>
        </w:rPr>
        <w:br/>
        <w:t xml:space="preserve">Часто девочки играют только с куклами, поэтому часто они лишены радости </w:t>
      </w:r>
      <w:proofErr w:type="gramStart"/>
      <w:r w:rsidRPr="008D4DA9">
        <w:rPr>
          <w:sz w:val="32"/>
          <w:szCs w:val="27"/>
        </w:rPr>
        <w:t>играть</w:t>
      </w:r>
      <w:proofErr w:type="gramEnd"/>
      <w:r w:rsidRPr="008D4DA9">
        <w:rPr>
          <w:sz w:val="32"/>
          <w:szCs w:val="27"/>
        </w:rPr>
        <w:t xml:space="preserve">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круг общения с девочками. Лучше, когда мы – взрослые, не будем делить игрушки на «девчоночьи» и на «</w:t>
      </w:r>
      <w:proofErr w:type="gramStart"/>
      <w:r w:rsidRPr="008D4DA9">
        <w:rPr>
          <w:sz w:val="32"/>
          <w:szCs w:val="27"/>
        </w:rPr>
        <w:t>мальчишечьи</w:t>
      </w:r>
      <w:proofErr w:type="gramEnd"/>
      <w:r w:rsidRPr="008D4DA9">
        <w:rPr>
          <w:sz w:val="32"/>
          <w:szCs w:val="27"/>
        </w:rPr>
        <w:t>».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8D4DA9">
        <w:rPr>
          <w:i/>
          <w:iCs/>
          <w:sz w:val="32"/>
          <w:szCs w:val="27"/>
        </w:rPr>
        <w:t>в</w:t>
      </w:r>
      <w:proofErr w:type="gramEnd"/>
      <w:r w:rsidRPr="008D4DA9">
        <w:rPr>
          <w:i/>
          <w:iCs/>
          <w:sz w:val="32"/>
          <w:szCs w:val="27"/>
        </w:rPr>
        <w:t xml:space="preserve"> самые увлекательные и желанные для вашего малыша. Итак, во что можно поиграть дома?</w:t>
      </w:r>
      <w:r w:rsidRPr="008D4DA9">
        <w:rPr>
          <w:sz w:val="32"/>
          <w:szCs w:val="27"/>
        </w:rPr>
        <w:br/>
      </w:r>
      <w:r w:rsidRPr="008D4DA9">
        <w:rPr>
          <w:rStyle w:val="a4"/>
          <w:i/>
          <w:iCs/>
          <w:sz w:val="32"/>
          <w:szCs w:val="27"/>
        </w:rPr>
        <w:t>Холодно-горячо</w:t>
      </w:r>
      <w:proofErr w:type="gramStart"/>
      <w:r w:rsidRPr="008D4DA9">
        <w:rPr>
          <w:sz w:val="32"/>
          <w:szCs w:val="27"/>
        </w:rPr>
        <w:br/>
        <w:t>С</w:t>
      </w:r>
      <w:proofErr w:type="gramEnd"/>
      <w:r w:rsidRPr="008D4DA9">
        <w:rPr>
          <w:sz w:val="32"/>
          <w:szCs w:val="27"/>
        </w:rPr>
        <w:t xml:space="preserve"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</w:t>
      </w:r>
      <w:r w:rsidRPr="008D4DA9">
        <w:rPr>
          <w:sz w:val="32"/>
          <w:szCs w:val="27"/>
        </w:rPr>
        <w:lastRenderedPageBreak/>
        <w:t>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noProof/>
          <w:sz w:val="32"/>
        </w:rPr>
        <w:drawing>
          <wp:inline distT="0" distB="0" distL="0" distR="0" wp14:anchorId="10D9024A" wp14:editId="70399225">
            <wp:extent cx="3249930" cy="2395220"/>
            <wp:effectExtent l="0" t="0" r="7620" b="5080"/>
            <wp:docPr id="1" name="Рисунок 1" descr="hello_html_7691f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91f5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  <w:szCs w:val="27"/>
        </w:rPr>
      </w:pPr>
      <w:r w:rsidRPr="008D4DA9">
        <w:rPr>
          <w:color w:val="FF0000"/>
          <w:sz w:val="32"/>
          <w:szCs w:val="27"/>
        </w:rPr>
        <w:t>Игры на внимание, развитие воображения, фантазии.</w:t>
      </w:r>
      <w:r w:rsidRPr="008D4DA9">
        <w:rPr>
          <w:sz w:val="32"/>
          <w:szCs w:val="27"/>
        </w:rPr>
        <w:br/>
      </w:r>
      <w:r w:rsidRPr="008D4DA9">
        <w:rPr>
          <w:rStyle w:val="a4"/>
          <w:i/>
          <w:iCs/>
          <w:sz w:val="32"/>
          <w:szCs w:val="27"/>
        </w:rPr>
        <w:t>Историческое путешествие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noProof/>
          <w:sz w:val="32"/>
        </w:rPr>
        <w:lastRenderedPageBreak/>
        <w:drawing>
          <wp:inline distT="0" distB="0" distL="0" distR="0" wp14:anchorId="6E75C442" wp14:editId="36F709B8">
            <wp:extent cx="4084955" cy="3061335"/>
            <wp:effectExtent l="0" t="0" r="0" b="5715"/>
            <wp:docPr id="2" name="Рисунок 2" descr="hello_html_36ffa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ffa1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color w:val="FF0000"/>
          <w:sz w:val="32"/>
          <w:szCs w:val="27"/>
        </w:rPr>
        <w:t>Ролевые игры</w:t>
      </w:r>
    </w:p>
    <w:p w:rsid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  <w:szCs w:val="27"/>
        </w:rPr>
      </w:pPr>
      <w:r w:rsidRPr="008D4DA9">
        <w:rPr>
          <w:i/>
          <w:iCs/>
          <w:sz w:val="32"/>
          <w:szCs w:val="27"/>
        </w:rPr>
        <w:t>«Дочки-матери наоборот»</w:t>
      </w:r>
    </w:p>
    <w:p w:rsid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  <w:szCs w:val="27"/>
        </w:rPr>
      </w:pPr>
      <w:r w:rsidRPr="008D4DA9">
        <w:rPr>
          <w:sz w:val="32"/>
          <w:szCs w:val="27"/>
        </w:rPr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 xml:space="preserve"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 Отличная ролевая игра для детей любого возраста — «дочки-матери» наоборот. Вы должны будете сыграть дочку или сына, а Ваше чадо — родителя. </w:t>
      </w:r>
      <w:r w:rsidRPr="008D4DA9">
        <w:rPr>
          <w:sz w:val="32"/>
          <w:szCs w:val="27"/>
        </w:rPr>
        <w:lastRenderedPageBreak/>
        <w:t>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noProof/>
          <w:sz w:val="32"/>
        </w:rPr>
        <w:drawing>
          <wp:inline distT="0" distB="0" distL="0" distR="0" wp14:anchorId="45D1FFC7" wp14:editId="244E5B92">
            <wp:extent cx="2901950" cy="1938020"/>
            <wp:effectExtent l="0" t="0" r="0" b="5080"/>
            <wp:docPr id="3" name="Рисунок 3" descr="hello_html_m26af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6afad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  <w:szCs w:val="27"/>
        </w:rPr>
      </w:pPr>
      <w:r w:rsidRPr="008D4DA9">
        <w:rPr>
          <w:color w:val="FF0000"/>
          <w:sz w:val="32"/>
          <w:szCs w:val="27"/>
        </w:rPr>
        <w:t>Игра на развитие творческих способностей, мелкой моторики.</w:t>
      </w:r>
      <w:r w:rsidRPr="008D4DA9">
        <w:rPr>
          <w:color w:val="FF0000"/>
          <w:sz w:val="32"/>
          <w:szCs w:val="27"/>
        </w:rPr>
        <w:br/>
      </w:r>
      <w:r w:rsidRPr="008D4DA9">
        <w:rPr>
          <w:rStyle w:val="a4"/>
          <w:i/>
          <w:iCs/>
          <w:sz w:val="32"/>
          <w:szCs w:val="27"/>
        </w:rPr>
        <w:t>Сделай красоту! 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proofErr w:type="gramStart"/>
      <w:r w:rsidRPr="008D4DA9">
        <w:rPr>
          <w:sz w:val="32"/>
          <w:szCs w:val="27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8D4DA9">
        <w:rPr>
          <w:sz w:val="32"/>
          <w:szCs w:val="27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noProof/>
          <w:sz w:val="32"/>
        </w:rPr>
        <w:drawing>
          <wp:inline distT="0" distB="0" distL="0" distR="0" wp14:anchorId="0B66C9BC" wp14:editId="0155D784">
            <wp:extent cx="3776980" cy="2822575"/>
            <wp:effectExtent l="0" t="0" r="0" b="0"/>
            <wp:docPr id="4" name="Рисунок 4" descr="hello_html_m20af9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0af92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color w:val="FF0000"/>
          <w:sz w:val="32"/>
          <w:szCs w:val="27"/>
        </w:rPr>
        <w:lastRenderedPageBreak/>
        <w:t>Игры на развитие внимания, сообразительности.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Птица - не птица.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Веселая игра на внимание и знание птиц.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sz w:val="32"/>
          <w:szCs w:val="27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Прилетели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Мухи и стрижи...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Прилетели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Аисты, вороны,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Галки, макароны…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Прилетели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Лебеди, куницы,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Галки и стрижи,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Чайки и моржи…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Прилетели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Чайки, пеликаны,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Майки и орланы.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Прилетали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Цапли, соловьи,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lastRenderedPageBreak/>
        <w:t>Окуни и воробьи.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Прилетели птицы: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Голуби, синицы,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Утки, гуси, совы,</w:t>
      </w:r>
    </w:p>
    <w:p w:rsidR="008D4DA9" w:rsidRPr="008D4DA9" w:rsidRDefault="008D4DA9" w:rsidP="008D4DA9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 w:rsidRPr="008D4DA9">
        <w:rPr>
          <w:i/>
          <w:iCs/>
          <w:sz w:val="32"/>
          <w:szCs w:val="27"/>
        </w:rPr>
        <w:t>Ласточки, коровы…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noProof/>
          <w:color w:val="000000"/>
          <w:szCs w:val="21"/>
        </w:rPr>
        <w:drawing>
          <wp:inline distT="0" distB="0" distL="0" distR="0" wp14:anchorId="5F17C1B5" wp14:editId="2D6F2355">
            <wp:extent cx="3439160" cy="2584450"/>
            <wp:effectExtent l="0" t="0" r="8890" b="6350"/>
            <wp:docPr id="5" name="Рисунок 5" descr="hello_html_63347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3347f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i/>
          <w:iCs/>
          <w:color w:val="000000"/>
          <w:sz w:val="32"/>
          <w:szCs w:val="27"/>
        </w:rPr>
        <w:t>Игра "Третий лишний"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В этой игре дети учатся классифицировать предметы по признакам, заданным в условиях.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Детям 3-5 лет условия более простые.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Еще примеры для младших дошкольников: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молоко, сок, хлеб - все три слова означают съедобное. Но молоко и сок - пьют, а хлеб кушают.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 xml:space="preserve">- </w:t>
      </w:r>
      <w:proofErr w:type="gramStart"/>
      <w:r w:rsidRPr="008D4DA9">
        <w:rPr>
          <w:color w:val="000000"/>
          <w:sz w:val="32"/>
          <w:szCs w:val="27"/>
        </w:rPr>
        <w:t>м</w:t>
      </w:r>
      <w:proofErr w:type="gramEnd"/>
      <w:r w:rsidRPr="008D4DA9">
        <w:rPr>
          <w:color w:val="000000"/>
          <w:sz w:val="32"/>
          <w:szCs w:val="27"/>
        </w:rPr>
        <w:t>ашина, лошадь, трамвай;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lastRenderedPageBreak/>
        <w:t>- шапка, платок, сапоги;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роза, береза, ёлка.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Для детей 5-7 лет задания усложняются: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дождь, снег, река;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врач, турист, шофер;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тень, солнце, планета;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мороз, вьюга, январь;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камень, глина, стекло;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дверь, ковер, окно;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color w:val="000000"/>
          <w:sz w:val="32"/>
          <w:szCs w:val="27"/>
        </w:rPr>
        <w:t>- море, река, бассейн.</w:t>
      </w:r>
    </w:p>
    <w:p w:rsidR="008D4DA9" w:rsidRPr="008D4DA9" w:rsidRDefault="008D4DA9" w:rsidP="008D4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8D4DA9">
        <w:rPr>
          <w:noProof/>
          <w:color w:val="000000"/>
          <w:szCs w:val="21"/>
        </w:rPr>
        <w:drawing>
          <wp:inline distT="0" distB="0" distL="0" distR="0" wp14:anchorId="4B42F9B4" wp14:editId="6372587D">
            <wp:extent cx="3548380" cy="2643505"/>
            <wp:effectExtent l="0" t="0" r="0" b="4445"/>
            <wp:docPr id="6" name="Рисунок 6" descr="hello_html_293cc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93cc9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A9">
        <w:rPr>
          <w:color w:val="000000"/>
          <w:sz w:val="32"/>
          <w:szCs w:val="27"/>
        </w:rPr>
        <w:br/>
      </w:r>
      <w:r w:rsidRPr="008D4DA9">
        <w:rPr>
          <w:i/>
          <w:iCs/>
          <w:color w:val="000000"/>
          <w:sz w:val="32"/>
          <w:szCs w:val="27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</w:t>
      </w:r>
    </w:p>
    <w:p w:rsidR="00313AE2" w:rsidRPr="008D4DA9" w:rsidRDefault="00313AE2" w:rsidP="008D4DA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13AE2" w:rsidRPr="008D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9"/>
    <w:rsid w:val="00313AE2"/>
    <w:rsid w:val="008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2019-03-17T17:46:00Z</dcterms:created>
  <dcterms:modified xsi:type="dcterms:W3CDTF">2019-03-17T17:49:00Z</dcterms:modified>
</cp:coreProperties>
</file>