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24" w:rsidRPr="00813397" w:rsidRDefault="00813397" w:rsidP="00A5402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МБУ</w:t>
      </w:r>
      <w:r w:rsidR="00A54024" w:rsidRPr="00813397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«Детская музыкальная школа № 2</w:t>
      </w:r>
      <w:r w:rsidR="00A54024" w:rsidRPr="00813397">
        <w:rPr>
          <w:rFonts w:ascii="Times New Roman" w:eastAsia="Times New Roman" w:hAnsi="Times New Roman" w:cs="Times New Roman"/>
          <w:color w:val="333333"/>
          <w:sz w:val="28"/>
          <w:szCs w:val="28"/>
        </w:rPr>
        <w:t>» является учреждением дополнительного образования в области культуры. В образовательной деятельности руководствуется Федеральными государственными требованиями, утвержденными:</w:t>
      </w:r>
    </w:p>
    <w:p w:rsidR="00A54024" w:rsidRPr="00813397" w:rsidRDefault="00A54024" w:rsidP="00A54024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3397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Приказом Министерства культуры Российской Федерации от 12 марта 2012 г. № 163 «Об утверждении федеральных государственных требований к минимуму содержания, структуре и условиям реализации дополнительной предпрофессиональной общеобразовательной программы в </w:t>
      </w:r>
      <w:r w:rsidR="009F6204">
        <w:rPr>
          <w:rFonts w:ascii="Times New Roman" w:eastAsia="Times New Roman" w:hAnsi="Times New Roman" w:cs="Times New Roman"/>
          <w:color w:val="333333"/>
          <w:sz w:val="28"/>
          <w:szCs w:val="28"/>
        </w:rPr>
        <w:t>области музыкального </w:t>
      </w:r>
      <w:r w:rsidRPr="00813397">
        <w:rPr>
          <w:rFonts w:ascii="Times New Roman" w:eastAsia="Times New Roman" w:hAnsi="Times New Roman" w:cs="Times New Roman"/>
          <w:color w:val="333333"/>
          <w:sz w:val="28"/>
          <w:szCs w:val="28"/>
        </w:rPr>
        <w:t>искусства </w:t>
      </w:r>
      <w:hyperlink r:id="rId6" w:tgtFrame="_blank" w:history="1">
        <w:r w:rsidRPr="00813397">
          <w:rPr>
            <w:rFonts w:ascii="Times New Roman" w:eastAsia="Times New Roman" w:hAnsi="Times New Roman" w:cs="Times New Roman"/>
            <w:color w:val="FD534A"/>
            <w:sz w:val="28"/>
            <w:szCs w:val="28"/>
          </w:rPr>
          <w:t>„Фортепиано‟</w:t>
        </w:r>
      </w:hyperlink>
      <w:r w:rsidR="009F6204">
        <w:rPr>
          <w:rFonts w:ascii="Times New Roman" w:eastAsia="Times New Roman" w:hAnsi="Times New Roman" w:cs="Times New Roman"/>
          <w:color w:val="333333"/>
          <w:sz w:val="28"/>
          <w:szCs w:val="28"/>
        </w:rPr>
        <w:t> и сроку </w:t>
      </w:r>
      <w:proofErr w:type="gramStart"/>
      <w:r w:rsidR="009F6204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обучения </w:t>
      </w:r>
      <w:r w:rsidRPr="00813397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gramEnd"/>
      <w:r w:rsidRPr="00813397">
        <w:rPr>
          <w:rFonts w:ascii="Times New Roman" w:eastAsia="Times New Roman" w:hAnsi="Times New Roman" w:cs="Times New Roman"/>
          <w:color w:val="333333"/>
          <w:sz w:val="28"/>
          <w:szCs w:val="28"/>
        </w:rPr>
        <w:t> этой программе».</w:t>
      </w:r>
    </w:p>
    <w:p w:rsidR="00A54024" w:rsidRPr="00813397" w:rsidRDefault="00A54024" w:rsidP="00A54024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3397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Приказом Министерства культуры Российской Федерации от 12 марта 2012 г. № 164 «Об утверждении федеральных государственных требований к  минимуму содержания, структуре и условиям реализации дополнительной предпрофессиональной общеобразовательной п</w:t>
      </w:r>
      <w:r w:rsidR="009F6204">
        <w:rPr>
          <w:rFonts w:ascii="Times New Roman" w:eastAsia="Times New Roman" w:hAnsi="Times New Roman" w:cs="Times New Roman"/>
          <w:color w:val="333333"/>
          <w:sz w:val="28"/>
          <w:szCs w:val="28"/>
        </w:rPr>
        <w:t>рограммы в области музыкального </w:t>
      </w:r>
      <w:r w:rsidRPr="00813397">
        <w:rPr>
          <w:rFonts w:ascii="Times New Roman" w:eastAsia="Times New Roman" w:hAnsi="Times New Roman" w:cs="Times New Roman"/>
          <w:color w:val="333333"/>
          <w:sz w:val="28"/>
          <w:szCs w:val="28"/>
        </w:rPr>
        <w:t>искусства </w:t>
      </w:r>
      <w:hyperlink r:id="rId7" w:tgtFrame="_blank" w:history="1">
        <w:r w:rsidRPr="00813397">
          <w:rPr>
            <w:rFonts w:ascii="Times New Roman" w:eastAsia="Times New Roman" w:hAnsi="Times New Roman" w:cs="Times New Roman"/>
            <w:color w:val="FD534A"/>
            <w:sz w:val="28"/>
            <w:szCs w:val="28"/>
          </w:rPr>
          <w:t>„Струнные инструменты‟</w:t>
        </w:r>
      </w:hyperlink>
      <w:r w:rsidR="009F6204">
        <w:rPr>
          <w:rFonts w:ascii="Times New Roman" w:eastAsia="Times New Roman" w:hAnsi="Times New Roman" w:cs="Times New Roman"/>
          <w:color w:val="333333"/>
          <w:sz w:val="28"/>
          <w:szCs w:val="28"/>
        </w:rPr>
        <w:t> и сроку </w:t>
      </w:r>
      <w:proofErr w:type="gramStart"/>
      <w:r w:rsidR="009F6204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обучения </w:t>
      </w:r>
      <w:r w:rsidRPr="00813397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gramEnd"/>
      <w:r w:rsidRPr="00813397">
        <w:rPr>
          <w:rFonts w:ascii="Times New Roman" w:eastAsia="Times New Roman" w:hAnsi="Times New Roman" w:cs="Times New Roman"/>
          <w:color w:val="333333"/>
          <w:sz w:val="28"/>
          <w:szCs w:val="28"/>
        </w:rPr>
        <w:t> этой программе».</w:t>
      </w:r>
    </w:p>
    <w:p w:rsidR="00A54024" w:rsidRPr="00813397" w:rsidRDefault="00A54024" w:rsidP="00A54024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3397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Приказом Министерства культуры Российской Федерации от 12 марта 2012 г. № 162 «Об утверждении федеральных государственных требований к минимуму содержания, структуре и условиям реализации дополнительной предпрофессиональной общеобразовательной п</w:t>
      </w:r>
      <w:r w:rsidR="009F6204">
        <w:rPr>
          <w:rFonts w:ascii="Times New Roman" w:eastAsia="Times New Roman" w:hAnsi="Times New Roman" w:cs="Times New Roman"/>
          <w:color w:val="333333"/>
          <w:sz w:val="28"/>
          <w:szCs w:val="28"/>
        </w:rPr>
        <w:t>рограммы в области музыкального </w:t>
      </w:r>
      <w:r w:rsidRPr="00813397">
        <w:rPr>
          <w:rFonts w:ascii="Times New Roman" w:eastAsia="Times New Roman" w:hAnsi="Times New Roman" w:cs="Times New Roman"/>
          <w:color w:val="333333"/>
          <w:sz w:val="28"/>
          <w:szCs w:val="28"/>
        </w:rPr>
        <w:t>искусства </w:t>
      </w:r>
      <w:hyperlink r:id="rId8" w:tgtFrame="_blank" w:history="1">
        <w:r w:rsidRPr="00813397">
          <w:rPr>
            <w:rFonts w:ascii="Times New Roman" w:eastAsia="Times New Roman" w:hAnsi="Times New Roman" w:cs="Times New Roman"/>
            <w:color w:val="FD534A"/>
            <w:sz w:val="28"/>
            <w:szCs w:val="28"/>
          </w:rPr>
          <w:t>„Народные инструменты‟</w:t>
        </w:r>
      </w:hyperlink>
      <w:r w:rsidR="009F6204">
        <w:rPr>
          <w:rFonts w:ascii="Times New Roman" w:eastAsia="Times New Roman" w:hAnsi="Times New Roman" w:cs="Times New Roman"/>
          <w:color w:val="333333"/>
          <w:sz w:val="28"/>
          <w:szCs w:val="28"/>
        </w:rPr>
        <w:t> и сроку </w:t>
      </w:r>
      <w:proofErr w:type="gramStart"/>
      <w:r w:rsidR="009F6204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обучения </w:t>
      </w:r>
      <w:bookmarkStart w:id="0" w:name="_GoBack"/>
      <w:bookmarkEnd w:id="0"/>
      <w:r w:rsidRPr="00813397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gramEnd"/>
      <w:r w:rsidRPr="00813397">
        <w:rPr>
          <w:rFonts w:ascii="Times New Roman" w:eastAsia="Times New Roman" w:hAnsi="Times New Roman" w:cs="Times New Roman"/>
          <w:color w:val="333333"/>
          <w:sz w:val="28"/>
          <w:szCs w:val="28"/>
        </w:rPr>
        <w:t> этой программе».</w:t>
      </w:r>
    </w:p>
    <w:p w:rsidR="001D3654" w:rsidRDefault="001D3654"/>
    <w:p w:rsidR="001D3654" w:rsidRPr="004C2BD6" w:rsidRDefault="001D3654" w:rsidP="001D3654">
      <w:pPr>
        <w:pStyle w:val="voice"/>
        <w:shd w:val="clear" w:color="auto" w:fill="E8E8E8"/>
        <w:spacing w:before="120" w:beforeAutospacing="0" w:after="120" w:afterAutospacing="0"/>
        <w:rPr>
          <w:color w:val="000000"/>
          <w:sz w:val="27"/>
          <w:szCs w:val="27"/>
        </w:rPr>
      </w:pPr>
      <w:r w:rsidRPr="004C2BD6">
        <w:rPr>
          <w:b/>
          <w:bCs/>
          <w:color w:val="000000"/>
          <w:sz w:val="27"/>
          <w:szCs w:val="27"/>
        </w:rPr>
        <w:t>Ссылки на документы с сайта министерства образования и науки Российской Федерации:</w:t>
      </w:r>
    </w:p>
    <w:p w:rsidR="001D3654" w:rsidRPr="004C2BD6" w:rsidRDefault="001D3654" w:rsidP="001D3654">
      <w:pPr>
        <w:pStyle w:val="a3"/>
        <w:shd w:val="clear" w:color="auto" w:fill="E8E8E8"/>
        <w:spacing w:before="120" w:beforeAutospacing="0" w:after="120" w:afterAutospacing="0"/>
        <w:rPr>
          <w:color w:val="000000"/>
          <w:sz w:val="27"/>
          <w:szCs w:val="27"/>
        </w:rPr>
      </w:pPr>
      <w:r w:rsidRPr="004C2BD6">
        <w:rPr>
          <w:color w:val="000000"/>
          <w:sz w:val="27"/>
          <w:szCs w:val="27"/>
        </w:rPr>
        <w:t> </w:t>
      </w:r>
    </w:p>
    <w:p w:rsidR="001D3654" w:rsidRPr="004C2BD6" w:rsidRDefault="009F6204" w:rsidP="001D3654">
      <w:pPr>
        <w:numPr>
          <w:ilvl w:val="0"/>
          <w:numId w:val="2"/>
        </w:numPr>
        <w:shd w:val="clear" w:color="auto" w:fill="E8E8E8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9" w:tgtFrame="_blank" w:history="1">
        <w:r w:rsidR="001D3654" w:rsidRPr="004C2BD6">
          <w:rPr>
            <w:rStyle w:val="a4"/>
            <w:b/>
            <w:bCs/>
            <w:color w:val="006699"/>
            <w:sz w:val="18"/>
            <w:szCs w:val="18"/>
          </w:rPr>
          <w:t>Приказ Министерства культуры Российской Федерации от 12.03.2012 № 164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 </w:t>
        </w:r>
        <w:r w:rsidR="001D3654" w:rsidRPr="004C2BD6">
          <w:rPr>
            <w:rStyle w:val="a4"/>
            <w:b/>
            <w:bCs/>
            <w:color w:val="800080"/>
            <w:sz w:val="18"/>
            <w:szCs w:val="18"/>
          </w:rPr>
          <w:t>"Фортепиано"</w:t>
        </w:r>
        <w:r w:rsidR="001D3654" w:rsidRPr="004C2BD6">
          <w:rPr>
            <w:rStyle w:val="a4"/>
            <w:b/>
            <w:bCs/>
            <w:color w:val="006699"/>
            <w:sz w:val="18"/>
            <w:szCs w:val="18"/>
          </w:rPr>
          <w:t xml:space="preserve"> и сроку </w:t>
        </w:r>
        <w:proofErr w:type="gramStart"/>
        <w:r w:rsidR="001D3654" w:rsidRPr="004C2BD6">
          <w:rPr>
            <w:rStyle w:val="a4"/>
            <w:b/>
            <w:bCs/>
            <w:color w:val="006699"/>
            <w:sz w:val="18"/>
            <w:szCs w:val="18"/>
          </w:rPr>
          <w:t>обучения по</w:t>
        </w:r>
        <w:proofErr w:type="gramEnd"/>
        <w:r w:rsidR="001D3654" w:rsidRPr="004C2BD6">
          <w:rPr>
            <w:rStyle w:val="a4"/>
            <w:b/>
            <w:bCs/>
            <w:color w:val="006699"/>
            <w:sz w:val="18"/>
            <w:szCs w:val="18"/>
          </w:rPr>
          <w:t xml:space="preserve"> этой программе" (Зарегистрировано в Минюсте России 26.04.2012 № 23938)</w:t>
        </w:r>
      </w:hyperlink>
      <w:r w:rsidR="001D3654" w:rsidRPr="004C2BD6">
        <w:rPr>
          <w:color w:val="000000"/>
          <w:sz w:val="18"/>
          <w:szCs w:val="18"/>
        </w:rPr>
        <w:t> </w:t>
      </w:r>
    </w:p>
    <w:p w:rsidR="001D3654" w:rsidRPr="00813397" w:rsidRDefault="009F6204" w:rsidP="00813397">
      <w:pPr>
        <w:numPr>
          <w:ilvl w:val="0"/>
          <w:numId w:val="3"/>
        </w:numPr>
        <w:shd w:val="clear" w:color="auto" w:fill="E8E8E8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10" w:tgtFrame="_blank" w:history="1">
        <w:r w:rsidR="001D3654" w:rsidRPr="004C2BD6">
          <w:rPr>
            <w:rStyle w:val="a4"/>
            <w:b/>
            <w:bCs/>
            <w:color w:val="006699"/>
            <w:sz w:val="18"/>
            <w:szCs w:val="18"/>
          </w:rPr>
          <w:t>Приказ Министерства культуры Российской Федерации от 12.03.2012 № 164 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 </w:t>
        </w:r>
        <w:r w:rsidR="001D3654" w:rsidRPr="004C2BD6">
          <w:rPr>
            <w:rStyle w:val="a4"/>
            <w:b/>
            <w:bCs/>
            <w:color w:val="800080"/>
            <w:sz w:val="18"/>
            <w:szCs w:val="18"/>
          </w:rPr>
          <w:t>"Струнные инструменты"</w:t>
        </w:r>
        <w:r w:rsidR="001D3654" w:rsidRPr="004C2BD6">
          <w:rPr>
            <w:rStyle w:val="a4"/>
            <w:b/>
            <w:bCs/>
            <w:color w:val="006699"/>
            <w:sz w:val="18"/>
            <w:szCs w:val="18"/>
          </w:rPr>
          <w:t xml:space="preserve"> и сроку </w:t>
        </w:r>
        <w:proofErr w:type="gramStart"/>
        <w:r w:rsidR="001D3654" w:rsidRPr="004C2BD6">
          <w:rPr>
            <w:rStyle w:val="a4"/>
            <w:b/>
            <w:bCs/>
            <w:color w:val="006699"/>
            <w:sz w:val="18"/>
            <w:szCs w:val="18"/>
          </w:rPr>
          <w:t>обучения по</w:t>
        </w:r>
        <w:proofErr w:type="gramEnd"/>
        <w:r w:rsidR="001D3654" w:rsidRPr="004C2BD6">
          <w:rPr>
            <w:rStyle w:val="a4"/>
            <w:b/>
            <w:bCs/>
            <w:color w:val="006699"/>
            <w:sz w:val="18"/>
            <w:szCs w:val="18"/>
          </w:rPr>
          <w:t xml:space="preserve"> этой программе" (Зарегистрировано в Минюсте России 13.04.2012 № 23826)</w:t>
        </w:r>
      </w:hyperlink>
      <w:r w:rsidR="001D3654" w:rsidRPr="004C2BD6">
        <w:rPr>
          <w:color w:val="000000"/>
          <w:sz w:val="18"/>
          <w:szCs w:val="18"/>
        </w:rPr>
        <w:t> </w:t>
      </w:r>
    </w:p>
    <w:p w:rsidR="001D3654" w:rsidRPr="00813397" w:rsidRDefault="009F6204" w:rsidP="00813397">
      <w:pPr>
        <w:numPr>
          <w:ilvl w:val="0"/>
          <w:numId w:val="6"/>
        </w:numPr>
        <w:shd w:val="clear" w:color="auto" w:fill="E8E8E8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hyperlink r:id="rId11" w:tgtFrame="_blank" w:history="1">
        <w:r w:rsidR="001D3654" w:rsidRPr="004C2BD6">
          <w:rPr>
            <w:rStyle w:val="a4"/>
            <w:b/>
            <w:bCs/>
            <w:color w:val="6699CC"/>
            <w:sz w:val="18"/>
            <w:szCs w:val="18"/>
          </w:rPr>
          <w:t>Приказ Министерства культуры Российской Федерации от 12.03.2012 № 162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 </w:t>
        </w:r>
        <w:r w:rsidR="001D3654" w:rsidRPr="004C2BD6">
          <w:rPr>
            <w:rStyle w:val="a4"/>
            <w:b/>
            <w:bCs/>
            <w:color w:val="800080"/>
            <w:sz w:val="18"/>
            <w:szCs w:val="18"/>
          </w:rPr>
          <w:t>"Народные инструменты"</w:t>
        </w:r>
        <w:r w:rsidR="001D3654" w:rsidRPr="004C2BD6">
          <w:rPr>
            <w:rStyle w:val="a4"/>
            <w:b/>
            <w:bCs/>
            <w:color w:val="6699CC"/>
            <w:sz w:val="18"/>
            <w:szCs w:val="18"/>
          </w:rPr>
          <w:t xml:space="preserve"> и сроку </w:t>
        </w:r>
        <w:proofErr w:type="gramStart"/>
        <w:r w:rsidR="001D3654" w:rsidRPr="004C2BD6">
          <w:rPr>
            <w:rStyle w:val="a4"/>
            <w:b/>
            <w:bCs/>
            <w:color w:val="6699CC"/>
            <w:sz w:val="18"/>
            <w:szCs w:val="18"/>
          </w:rPr>
          <w:t>обучения по</w:t>
        </w:r>
        <w:proofErr w:type="gramEnd"/>
        <w:r w:rsidR="001D3654" w:rsidRPr="004C2BD6">
          <w:rPr>
            <w:rStyle w:val="a4"/>
            <w:b/>
            <w:bCs/>
            <w:color w:val="6699CC"/>
            <w:sz w:val="18"/>
            <w:szCs w:val="18"/>
          </w:rPr>
          <w:t xml:space="preserve"> этой программе" (Зарегистрировано в Минюсте РФ 22.03.2012 № 23579)</w:t>
        </w:r>
      </w:hyperlink>
      <w:r w:rsidR="001D3654" w:rsidRPr="004C2BD6">
        <w:rPr>
          <w:color w:val="000000"/>
          <w:sz w:val="18"/>
          <w:szCs w:val="18"/>
        </w:rPr>
        <w:t> </w:t>
      </w:r>
    </w:p>
    <w:p w:rsidR="001D3654" w:rsidRDefault="001D3654"/>
    <w:sectPr w:rsidR="001D3654" w:rsidSect="004A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A24"/>
    <w:multiLevelType w:val="multilevel"/>
    <w:tmpl w:val="850A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624FB"/>
    <w:multiLevelType w:val="multilevel"/>
    <w:tmpl w:val="F2DA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275E9"/>
    <w:multiLevelType w:val="multilevel"/>
    <w:tmpl w:val="9D00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368A2"/>
    <w:multiLevelType w:val="multilevel"/>
    <w:tmpl w:val="C1AC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33EE7"/>
    <w:multiLevelType w:val="multilevel"/>
    <w:tmpl w:val="AA4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D47AD"/>
    <w:multiLevelType w:val="multilevel"/>
    <w:tmpl w:val="08C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C7563"/>
    <w:multiLevelType w:val="multilevel"/>
    <w:tmpl w:val="530A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024"/>
    <w:rsid w:val="001D3654"/>
    <w:rsid w:val="004A65EB"/>
    <w:rsid w:val="004C2BD6"/>
    <w:rsid w:val="006959B2"/>
    <w:rsid w:val="00813397"/>
    <w:rsid w:val="009F6204"/>
    <w:rsid w:val="00A06A54"/>
    <w:rsid w:val="00A54024"/>
    <w:rsid w:val="00A736CE"/>
    <w:rsid w:val="00D50525"/>
    <w:rsid w:val="00E3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4024"/>
    <w:rPr>
      <w:color w:val="0000FF"/>
      <w:u w:val="single"/>
    </w:rPr>
  </w:style>
  <w:style w:type="paragraph" w:customStyle="1" w:styleId="voice">
    <w:name w:val="voice"/>
    <w:basedOn w:val="a"/>
    <w:rsid w:val="001D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365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C2B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rf.ru/documents/ob_utverzhdenii_federalnykh_gos35275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mkrf.ru/documents/ob_utverzhdenii_federalnykh_gos35276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rf.ru/documents/ob_utverzhdenii_federalnykh_gos352766/" TargetMode="External"/><Relationship Id="rId11" Type="http://schemas.openxmlformats.org/officeDocument/2006/relationships/hyperlink" Target="https://www.mkrf.ru/documents/ob_utverzhdenii_federalnykh_gos352750/?sphrase_id=20848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krf.ru/documents/ob_utverzhdenii_federalnykh_gos352767/?sphrase_id=20848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krf.ru/documents/ob_utverzhdenii_federalnykh_gos352766/?sphrase_id=20848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</cp:revision>
  <dcterms:created xsi:type="dcterms:W3CDTF">2020-10-30T17:13:00Z</dcterms:created>
  <dcterms:modified xsi:type="dcterms:W3CDTF">2020-10-31T18:32:00Z</dcterms:modified>
</cp:coreProperties>
</file>