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81" w:rsidRDefault="00544281" w:rsidP="0054428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C3A9E">
        <w:rPr>
          <w:rFonts w:ascii="Times New Roman" w:hAnsi="Times New Roman"/>
          <w:sz w:val="28"/>
          <w:szCs w:val="28"/>
        </w:rPr>
        <w:t>Содержание</w:t>
      </w:r>
    </w:p>
    <w:p w:rsidR="00544281" w:rsidRPr="00544281" w:rsidRDefault="00544281" w:rsidP="00544281"/>
    <w:tbl>
      <w:tblPr>
        <w:tblW w:w="0" w:type="auto"/>
        <w:tblLook w:val="04A0"/>
      </w:tblPr>
      <w:tblGrid>
        <w:gridCol w:w="8472"/>
        <w:gridCol w:w="1098"/>
      </w:tblGrid>
      <w:tr w:rsidR="00544281" w:rsidRPr="00937CA7" w:rsidTr="00CB5A87">
        <w:tc>
          <w:tcPr>
            <w:tcW w:w="8472" w:type="dxa"/>
          </w:tcPr>
          <w:p w:rsidR="00544281" w:rsidRPr="00937CA7" w:rsidRDefault="00544281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CA7">
              <w:rPr>
                <w:rFonts w:ascii="Times New Roman" w:hAnsi="Times New Roman"/>
                <w:sz w:val="28"/>
                <w:szCs w:val="28"/>
              </w:rPr>
              <w:t>Введение. . . . . . . . . . . . . . . . . . . . . . . . . . . . . . . . . . . . . . . . . . . . . . . . . .</w:t>
            </w:r>
          </w:p>
        </w:tc>
        <w:tc>
          <w:tcPr>
            <w:tcW w:w="1098" w:type="dxa"/>
          </w:tcPr>
          <w:p w:rsidR="00544281" w:rsidRPr="00937CA7" w:rsidRDefault="006A17D6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4281" w:rsidRPr="00937CA7" w:rsidTr="00CB5A87">
        <w:tc>
          <w:tcPr>
            <w:tcW w:w="8472" w:type="dxa"/>
          </w:tcPr>
          <w:p w:rsidR="00544281" w:rsidRPr="00937CA7" w:rsidRDefault="00544281" w:rsidP="00CB5A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CA7">
              <w:rPr>
                <w:rFonts w:ascii="Times New Roman" w:hAnsi="Times New Roman"/>
                <w:sz w:val="28"/>
                <w:szCs w:val="28"/>
              </w:rPr>
              <w:t>Глава 1. Теоретико-методологические основы формирования познавательного интереса у старшеклассников при изучении основ генетики в общеобраз</w:t>
            </w:r>
            <w:r w:rsidRPr="00937CA7">
              <w:rPr>
                <w:rFonts w:ascii="Times New Roman" w:hAnsi="Times New Roman"/>
                <w:sz w:val="28"/>
                <w:szCs w:val="28"/>
              </w:rPr>
              <w:t>о</w:t>
            </w:r>
            <w:r w:rsidRPr="00937CA7">
              <w:rPr>
                <w:rFonts w:ascii="Times New Roman" w:hAnsi="Times New Roman"/>
                <w:sz w:val="28"/>
                <w:szCs w:val="28"/>
              </w:rPr>
              <w:t xml:space="preserve">вательной школе.. . . . . . . . . . . . . . . . . . . . . . . </w:t>
            </w:r>
          </w:p>
        </w:tc>
        <w:tc>
          <w:tcPr>
            <w:tcW w:w="1098" w:type="dxa"/>
          </w:tcPr>
          <w:p w:rsidR="00544281" w:rsidRPr="00937CA7" w:rsidRDefault="006A17D6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4281" w:rsidRPr="00937CA7" w:rsidTr="00CB5A87">
        <w:tc>
          <w:tcPr>
            <w:tcW w:w="8472" w:type="dxa"/>
          </w:tcPr>
          <w:p w:rsidR="00544281" w:rsidRPr="00937CA7" w:rsidRDefault="00544281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CA7">
              <w:rPr>
                <w:rFonts w:ascii="Times New Roman" w:hAnsi="Times New Roman"/>
                <w:sz w:val="28"/>
                <w:szCs w:val="28"/>
              </w:rPr>
              <w:t xml:space="preserve">     1.1 Познавательный интерес как педагогическая проблема. . . . . . .</w:t>
            </w:r>
          </w:p>
        </w:tc>
        <w:tc>
          <w:tcPr>
            <w:tcW w:w="1098" w:type="dxa"/>
          </w:tcPr>
          <w:p w:rsidR="00544281" w:rsidRPr="00937CA7" w:rsidRDefault="006A17D6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4281" w:rsidRPr="00937CA7" w:rsidTr="00CB5A87">
        <w:tc>
          <w:tcPr>
            <w:tcW w:w="8472" w:type="dxa"/>
          </w:tcPr>
          <w:p w:rsidR="00544281" w:rsidRPr="00937CA7" w:rsidRDefault="00544281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CA7">
              <w:rPr>
                <w:rFonts w:ascii="Times New Roman" w:hAnsi="Times New Roman"/>
                <w:sz w:val="28"/>
                <w:szCs w:val="28"/>
              </w:rPr>
              <w:t>Глава 2. Прикладные аспекты формирования познавательного инт</w:t>
            </w:r>
            <w:r w:rsidRPr="00937CA7">
              <w:rPr>
                <w:rFonts w:ascii="Times New Roman" w:hAnsi="Times New Roman"/>
                <w:sz w:val="28"/>
                <w:szCs w:val="28"/>
              </w:rPr>
              <w:t>е</w:t>
            </w:r>
            <w:r w:rsidRPr="00937CA7">
              <w:rPr>
                <w:rFonts w:ascii="Times New Roman" w:hAnsi="Times New Roman"/>
                <w:sz w:val="28"/>
                <w:szCs w:val="28"/>
              </w:rPr>
              <w:t>реса у учащихся при изучении генетики в средней школе</w:t>
            </w:r>
            <w:r w:rsidR="006A17D6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1098" w:type="dxa"/>
          </w:tcPr>
          <w:p w:rsidR="00544281" w:rsidRPr="00937CA7" w:rsidRDefault="006A17D6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4281" w:rsidRPr="00937CA7" w:rsidTr="00CB5A87">
        <w:tc>
          <w:tcPr>
            <w:tcW w:w="8472" w:type="dxa"/>
          </w:tcPr>
          <w:p w:rsidR="00544281" w:rsidRPr="00937CA7" w:rsidRDefault="006A17D6" w:rsidP="00CB5A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2.1</w:t>
            </w:r>
            <w:r w:rsidR="00544281" w:rsidRPr="00937CA7">
              <w:rPr>
                <w:rFonts w:ascii="Times New Roman" w:hAnsi="Times New Roman"/>
                <w:sz w:val="28"/>
                <w:szCs w:val="28"/>
              </w:rPr>
              <w:t xml:space="preserve"> Использование методики формирование познавательного и</w:t>
            </w:r>
            <w:r w:rsidR="00544281" w:rsidRPr="00937CA7">
              <w:rPr>
                <w:rFonts w:ascii="Times New Roman" w:hAnsi="Times New Roman"/>
                <w:sz w:val="28"/>
                <w:szCs w:val="28"/>
              </w:rPr>
              <w:t>н</w:t>
            </w:r>
            <w:r w:rsidR="00544281" w:rsidRPr="00937CA7">
              <w:rPr>
                <w:rFonts w:ascii="Times New Roman" w:hAnsi="Times New Roman"/>
                <w:sz w:val="28"/>
                <w:szCs w:val="28"/>
              </w:rPr>
              <w:t>тереса на уроках биологии при изучении основ генетики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1098" w:type="dxa"/>
          </w:tcPr>
          <w:p w:rsidR="00544281" w:rsidRPr="00937CA7" w:rsidRDefault="006A17D6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4281" w:rsidRPr="00937CA7" w:rsidTr="00CB5A87">
        <w:tc>
          <w:tcPr>
            <w:tcW w:w="8472" w:type="dxa"/>
          </w:tcPr>
          <w:p w:rsidR="00544281" w:rsidRPr="00937CA7" w:rsidRDefault="00544281" w:rsidP="00CB5A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CA7">
              <w:rPr>
                <w:rFonts w:ascii="Times New Roman" w:hAnsi="Times New Roman"/>
                <w:sz w:val="28"/>
                <w:szCs w:val="28"/>
              </w:rPr>
              <w:t xml:space="preserve">     2.3 Результаты обучающего педагогического эксперимента по формированию у старшеклассников познавательно интереса</w:t>
            </w:r>
            <w:r w:rsidR="006A17D6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1098" w:type="dxa"/>
          </w:tcPr>
          <w:p w:rsidR="00544281" w:rsidRPr="00937CA7" w:rsidRDefault="006A17D6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44281" w:rsidRPr="00937CA7" w:rsidTr="00CB5A87">
        <w:tc>
          <w:tcPr>
            <w:tcW w:w="8472" w:type="dxa"/>
          </w:tcPr>
          <w:p w:rsidR="00544281" w:rsidRPr="00937CA7" w:rsidRDefault="006A17D6" w:rsidP="00CB5A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Выводы…</w:t>
            </w:r>
          </w:p>
        </w:tc>
        <w:tc>
          <w:tcPr>
            <w:tcW w:w="1098" w:type="dxa"/>
          </w:tcPr>
          <w:p w:rsidR="00544281" w:rsidRPr="00937CA7" w:rsidRDefault="006A17D6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44281" w:rsidRPr="00937CA7" w:rsidTr="00CB5A87">
        <w:tc>
          <w:tcPr>
            <w:tcW w:w="8472" w:type="dxa"/>
          </w:tcPr>
          <w:p w:rsidR="006A17D6" w:rsidRPr="006A17D6" w:rsidRDefault="006A17D6" w:rsidP="006A17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2.4 </w:t>
            </w:r>
            <w:r w:rsidRPr="006A17D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Рекомендации для учителей при проведении уроков по теме : «Генетика» в школе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  <w:p w:rsidR="00544281" w:rsidRPr="00937CA7" w:rsidRDefault="00544281" w:rsidP="00CB5A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44281" w:rsidRPr="00937CA7" w:rsidRDefault="006A17D6" w:rsidP="00CB5A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544281" w:rsidRPr="00544281" w:rsidRDefault="00544281" w:rsidP="00544281"/>
    <w:p w:rsidR="00544281" w:rsidRPr="00544281" w:rsidRDefault="00544281">
      <w:pPr>
        <w:rPr>
          <w:rFonts w:ascii="Times New Roman" w:eastAsia="Times New Roman" w:hAnsi="Times New Roman"/>
          <w:b/>
          <w:bCs/>
          <w:kern w:val="28"/>
          <w:sz w:val="28"/>
          <w:szCs w:val="28"/>
        </w:rPr>
      </w:pPr>
    </w:p>
    <w:p w:rsidR="00544281" w:rsidRPr="00544281" w:rsidRDefault="00544281">
      <w:pPr>
        <w:rPr>
          <w:rFonts w:ascii="Times New Roman" w:eastAsia="Times New Roman" w:hAnsi="Times New Roman"/>
          <w:b/>
          <w:bCs/>
          <w:kern w:val="28"/>
          <w:sz w:val="28"/>
          <w:szCs w:val="28"/>
        </w:rPr>
      </w:pPr>
    </w:p>
    <w:p w:rsidR="00544281" w:rsidRDefault="00544281" w:rsidP="00E52F0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44281" w:rsidRDefault="00544281" w:rsidP="00E52F0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44281" w:rsidRDefault="00544281" w:rsidP="00E52F0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A17D6" w:rsidRDefault="006A17D6" w:rsidP="006A17D6"/>
    <w:p w:rsidR="006A17D6" w:rsidRDefault="006A17D6" w:rsidP="006A17D6"/>
    <w:p w:rsidR="006A17D6" w:rsidRPr="006A17D6" w:rsidRDefault="006A17D6" w:rsidP="006A17D6"/>
    <w:p w:rsidR="00E90BDE" w:rsidRDefault="00E90BDE" w:rsidP="00E52F0A">
      <w:pPr>
        <w:pStyle w:val="a3"/>
        <w:rPr>
          <w:rFonts w:ascii="Times New Roman" w:hAnsi="Times New Roman"/>
          <w:sz w:val="28"/>
          <w:szCs w:val="28"/>
        </w:rPr>
      </w:pPr>
      <w:r w:rsidRPr="005E6956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E90BDE" w:rsidRPr="005E6956" w:rsidRDefault="00E90BDE" w:rsidP="00E90BDE">
      <w:pPr>
        <w:spacing w:after="0" w:line="240" w:lineRule="auto"/>
      </w:pP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766">
        <w:rPr>
          <w:rFonts w:ascii="Times New Roman" w:hAnsi="Times New Roman"/>
          <w:b/>
          <w:sz w:val="28"/>
          <w:szCs w:val="28"/>
        </w:rPr>
        <w:t>Актуальность исследования</w:t>
      </w:r>
      <w:r w:rsidRPr="00790E9D"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изменениями в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ческой науке, школьной практике и </w:t>
      </w:r>
      <w:r w:rsidRPr="00790E9D">
        <w:rPr>
          <w:rFonts w:ascii="Times New Roman" w:hAnsi="Times New Roman"/>
          <w:sz w:val="28"/>
          <w:szCs w:val="28"/>
        </w:rPr>
        <w:t>тенденциями социального развития о</w:t>
      </w:r>
      <w:r w:rsidRPr="00790E9D">
        <w:rPr>
          <w:rFonts w:ascii="Times New Roman" w:hAnsi="Times New Roman"/>
          <w:sz w:val="28"/>
          <w:szCs w:val="28"/>
        </w:rPr>
        <w:t>б</w:t>
      </w:r>
      <w:r w:rsidRPr="00790E9D">
        <w:rPr>
          <w:rFonts w:ascii="Times New Roman" w:hAnsi="Times New Roman"/>
          <w:sz w:val="28"/>
          <w:szCs w:val="28"/>
        </w:rPr>
        <w:t>щества на современном эта</w:t>
      </w:r>
      <w:r>
        <w:rPr>
          <w:rFonts w:ascii="Times New Roman" w:hAnsi="Times New Roman"/>
          <w:sz w:val="28"/>
          <w:szCs w:val="28"/>
        </w:rPr>
        <w:t xml:space="preserve">пе. </w:t>
      </w:r>
      <w:r w:rsidRPr="00790E9D">
        <w:rPr>
          <w:rFonts w:ascii="Times New Roman" w:hAnsi="Times New Roman"/>
          <w:sz w:val="28"/>
          <w:szCs w:val="28"/>
        </w:rPr>
        <w:t xml:space="preserve">Переход к </w:t>
      </w:r>
      <w:r>
        <w:rPr>
          <w:rFonts w:ascii="Times New Roman" w:hAnsi="Times New Roman"/>
          <w:sz w:val="28"/>
          <w:szCs w:val="28"/>
        </w:rPr>
        <w:t>полному</w:t>
      </w:r>
      <w:r w:rsidRPr="00790E9D">
        <w:rPr>
          <w:rFonts w:ascii="Times New Roman" w:hAnsi="Times New Roman"/>
          <w:sz w:val="28"/>
          <w:szCs w:val="28"/>
        </w:rPr>
        <w:t xml:space="preserve"> информационному общ</w:t>
      </w:r>
      <w:r w:rsidRPr="00790E9D">
        <w:rPr>
          <w:rFonts w:ascii="Times New Roman" w:hAnsi="Times New Roman"/>
          <w:sz w:val="28"/>
          <w:szCs w:val="28"/>
        </w:rPr>
        <w:t>е</w:t>
      </w:r>
      <w:r w:rsidRPr="00790E9D">
        <w:rPr>
          <w:rFonts w:ascii="Times New Roman" w:hAnsi="Times New Roman"/>
          <w:sz w:val="28"/>
          <w:szCs w:val="28"/>
        </w:rPr>
        <w:t xml:space="preserve">ству сопровождается непрерывным </w:t>
      </w:r>
      <w:r>
        <w:rPr>
          <w:rFonts w:ascii="Times New Roman" w:hAnsi="Times New Roman"/>
          <w:sz w:val="28"/>
          <w:szCs w:val="28"/>
        </w:rPr>
        <w:t xml:space="preserve">ростом </w:t>
      </w:r>
      <w:r w:rsidRPr="00790E9D">
        <w:rPr>
          <w:rFonts w:ascii="Times New Roman" w:hAnsi="Times New Roman"/>
          <w:sz w:val="28"/>
          <w:szCs w:val="28"/>
        </w:rPr>
        <w:t xml:space="preserve">объема различной научной информации.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исходящие изменения </w:t>
      </w:r>
      <w:r w:rsidRPr="00790E9D">
        <w:rPr>
          <w:rFonts w:ascii="Times New Roman" w:hAnsi="Times New Roman"/>
          <w:sz w:val="28"/>
          <w:szCs w:val="28"/>
        </w:rPr>
        <w:t xml:space="preserve"> в социальной жизни</w:t>
      </w:r>
      <w:r>
        <w:rPr>
          <w:rFonts w:ascii="Times New Roman" w:hAnsi="Times New Roman"/>
          <w:sz w:val="28"/>
          <w:szCs w:val="28"/>
        </w:rPr>
        <w:t xml:space="preserve"> в значительной мере отражаются на системе образования. В школьные программы включае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большое число учебников с новыми научными теориями, законов, пон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тий, гипотез, фактов, это приводит к возрастанию объема научной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которую необходимо усвоить школьникам, что приводит к их перез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грузке, а затем у ухудшению здоровья и потере интереса к предмету. </w:t>
      </w:r>
      <w:r w:rsidRPr="00790E9D">
        <w:rPr>
          <w:rFonts w:ascii="Times New Roman" w:hAnsi="Times New Roman"/>
          <w:sz w:val="28"/>
          <w:szCs w:val="28"/>
        </w:rPr>
        <w:t>Педаг</w:t>
      </w:r>
      <w:r w:rsidRPr="00790E9D">
        <w:rPr>
          <w:rFonts w:ascii="Times New Roman" w:hAnsi="Times New Roman"/>
          <w:sz w:val="28"/>
          <w:szCs w:val="28"/>
        </w:rPr>
        <w:t>о</w:t>
      </w:r>
      <w:r w:rsidRPr="00790E9D">
        <w:rPr>
          <w:rFonts w:ascii="Times New Roman" w:hAnsi="Times New Roman"/>
          <w:sz w:val="28"/>
          <w:szCs w:val="28"/>
        </w:rPr>
        <w:t xml:space="preserve">гическая наука в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790E9D">
        <w:rPr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790E9D">
        <w:rPr>
          <w:rFonts w:ascii="Times New Roman" w:hAnsi="Times New Roman"/>
          <w:sz w:val="28"/>
          <w:szCs w:val="28"/>
        </w:rPr>
        <w:t>ориентироваться на то, чтобы добиться полноценного усвоения учащ</w:t>
      </w:r>
      <w:r w:rsidRPr="00790E9D">
        <w:rPr>
          <w:rFonts w:ascii="Times New Roman" w:hAnsi="Times New Roman"/>
          <w:sz w:val="28"/>
          <w:szCs w:val="28"/>
        </w:rPr>
        <w:t>и</w:t>
      </w:r>
      <w:r w:rsidRPr="00790E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ися всей даваемой им информации.  Т</w:t>
      </w:r>
      <w:r w:rsidRPr="00790E9D">
        <w:rPr>
          <w:rFonts w:ascii="Times New Roman" w:hAnsi="Times New Roman"/>
          <w:sz w:val="28"/>
          <w:szCs w:val="28"/>
        </w:rPr>
        <w:t>о есть формированию у них определе</w:t>
      </w:r>
      <w:r w:rsidRPr="00790E9D">
        <w:rPr>
          <w:rFonts w:ascii="Times New Roman" w:hAnsi="Times New Roman"/>
          <w:sz w:val="28"/>
          <w:szCs w:val="28"/>
        </w:rPr>
        <w:t>н</w:t>
      </w:r>
      <w:r w:rsidRPr="00790E9D">
        <w:rPr>
          <w:rFonts w:ascii="Times New Roman" w:hAnsi="Times New Roman"/>
          <w:sz w:val="28"/>
          <w:szCs w:val="28"/>
        </w:rPr>
        <w:t>ных знаний, умений и навыков, в то время как развитию направленности личности, ее мотивационной сферы уд</w:t>
      </w:r>
      <w:r w:rsidRPr="00790E9D">
        <w:rPr>
          <w:rFonts w:ascii="Times New Roman" w:hAnsi="Times New Roman"/>
          <w:sz w:val="28"/>
          <w:szCs w:val="28"/>
        </w:rPr>
        <w:t>е</w:t>
      </w:r>
      <w:r w:rsidRPr="00790E9D">
        <w:rPr>
          <w:rFonts w:ascii="Times New Roman" w:hAnsi="Times New Roman"/>
          <w:sz w:val="28"/>
          <w:szCs w:val="28"/>
        </w:rPr>
        <w:t>ляется недостаточное внимание, что привело к снижению интереса школьн</w:t>
      </w:r>
      <w:r w:rsidRPr="00790E9D">
        <w:rPr>
          <w:rFonts w:ascii="Times New Roman" w:hAnsi="Times New Roman"/>
          <w:sz w:val="28"/>
          <w:szCs w:val="28"/>
        </w:rPr>
        <w:t>и</w:t>
      </w:r>
      <w:r w:rsidRPr="00790E9D">
        <w:rPr>
          <w:rFonts w:ascii="Times New Roman" w:hAnsi="Times New Roman"/>
          <w:sz w:val="28"/>
          <w:szCs w:val="28"/>
        </w:rPr>
        <w:t>ков к процессу обучения.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90E9D">
        <w:rPr>
          <w:rFonts w:ascii="Times New Roman" w:hAnsi="Times New Roman"/>
          <w:sz w:val="28"/>
          <w:szCs w:val="28"/>
        </w:rPr>
        <w:t xml:space="preserve">еобходимостью внести дополнения в созданные ранее методики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790E9D">
        <w:rPr>
          <w:rFonts w:ascii="Times New Roman" w:hAnsi="Times New Roman"/>
          <w:sz w:val="28"/>
          <w:szCs w:val="28"/>
        </w:rPr>
        <w:t xml:space="preserve"> познавательного интереса в связи с появи</w:t>
      </w:r>
      <w:r w:rsidRPr="00790E9D">
        <w:rPr>
          <w:rFonts w:ascii="Times New Roman" w:hAnsi="Times New Roman"/>
          <w:sz w:val="28"/>
          <w:szCs w:val="28"/>
        </w:rPr>
        <w:t>в</w:t>
      </w:r>
      <w:r w:rsidRPr="00790E9D">
        <w:rPr>
          <w:rFonts w:ascii="Times New Roman" w:hAnsi="Times New Roman"/>
          <w:sz w:val="28"/>
          <w:szCs w:val="28"/>
        </w:rPr>
        <w:t>шейся у учащихся возможностью дифференцированного обуч</w:t>
      </w:r>
      <w:r w:rsidRPr="00790E9D">
        <w:rPr>
          <w:rFonts w:ascii="Times New Roman" w:hAnsi="Times New Roman"/>
          <w:sz w:val="28"/>
          <w:szCs w:val="28"/>
        </w:rPr>
        <w:t>е</w:t>
      </w:r>
      <w:r w:rsidRPr="00790E9D">
        <w:rPr>
          <w:rFonts w:ascii="Times New Roman" w:hAnsi="Times New Roman"/>
          <w:sz w:val="28"/>
          <w:szCs w:val="28"/>
        </w:rPr>
        <w:t>ния.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t>Цель исследования</w:t>
      </w:r>
      <w:r w:rsidRPr="00790E9D">
        <w:rPr>
          <w:rFonts w:ascii="Times New Roman" w:hAnsi="Times New Roman"/>
          <w:sz w:val="28"/>
          <w:szCs w:val="28"/>
        </w:rPr>
        <w:t xml:space="preserve"> </w:t>
      </w:r>
      <w:r w:rsidRPr="002654C5">
        <w:rPr>
          <w:rFonts w:ascii="Times New Roman" w:hAnsi="Times New Roman"/>
          <w:sz w:val="28"/>
          <w:szCs w:val="28"/>
        </w:rPr>
        <w:t xml:space="preserve">заключается в научном обосновании и разработке методики развития познавательного интереса у </w:t>
      </w:r>
      <w:r>
        <w:rPr>
          <w:rFonts w:ascii="Times New Roman" w:hAnsi="Times New Roman"/>
          <w:sz w:val="28"/>
          <w:szCs w:val="28"/>
        </w:rPr>
        <w:t>старшеклассников</w:t>
      </w:r>
      <w:r w:rsidRPr="002654C5">
        <w:rPr>
          <w:rFonts w:ascii="Times New Roman" w:hAnsi="Times New Roman"/>
          <w:sz w:val="28"/>
          <w:szCs w:val="28"/>
        </w:rPr>
        <w:t xml:space="preserve"> на уроках биологии</w:t>
      </w:r>
      <w:r>
        <w:rPr>
          <w:rFonts w:ascii="Times New Roman" w:hAnsi="Times New Roman"/>
          <w:sz w:val="28"/>
          <w:szCs w:val="28"/>
        </w:rPr>
        <w:t xml:space="preserve"> при изучении основ генетики.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790E9D">
        <w:rPr>
          <w:rFonts w:ascii="Times New Roman" w:hAnsi="Times New Roman"/>
          <w:sz w:val="28"/>
          <w:szCs w:val="28"/>
        </w:rPr>
        <w:t xml:space="preserve"> процесс обучения </w:t>
      </w:r>
      <w:r>
        <w:rPr>
          <w:rFonts w:ascii="Times New Roman" w:hAnsi="Times New Roman"/>
          <w:sz w:val="28"/>
          <w:szCs w:val="28"/>
        </w:rPr>
        <w:t>биологии старшеклассников</w:t>
      </w:r>
      <w:r w:rsidRPr="00790E9D">
        <w:rPr>
          <w:rFonts w:ascii="Times New Roman" w:hAnsi="Times New Roman"/>
          <w:sz w:val="28"/>
          <w:szCs w:val="28"/>
        </w:rPr>
        <w:t xml:space="preserve"> общеобразовательной школы.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4C5">
        <w:rPr>
          <w:rFonts w:ascii="Times New Roman" w:hAnsi="Times New Roman"/>
          <w:sz w:val="28"/>
          <w:szCs w:val="28"/>
        </w:rPr>
        <w:t xml:space="preserve">методика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2654C5">
        <w:rPr>
          <w:rFonts w:ascii="Times New Roman" w:hAnsi="Times New Roman"/>
          <w:sz w:val="28"/>
          <w:szCs w:val="28"/>
        </w:rPr>
        <w:t xml:space="preserve"> познавательного и</w:t>
      </w:r>
      <w:r w:rsidRPr="002654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тереса </w:t>
      </w:r>
      <w:r w:rsidRPr="002654C5">
        <w:rPr>
          <w:rFonts w:ascii="Times New Roman" w:hAnsi="Times New Roman"/>
          <w:sz w:val="28"/>
          <w:szCs w:val="28"/>
        </w:rPr>
        <w:t xml:space="preserve">учащихся на уроках биологии </w:t>
      </w:r>
      <w:r>
        <w:rPr>
          <w:rFonts w:ascii="Times New Roman" w:hAnsi="Times New Roman"/>
          <w:sz w:val="28"/>
          <w:szCs w:val="28"/>
        </w:rPr>
        <w:t>при изучении основ генетики</w:t>
      </w:r>
      <w:r w:rsidRPr="002654C5">
        <w:rPr>
          <w:rFonts w:ascii="Times New Roman" w:hAnsi="Times New Roman"/>
          <w:sz w:val="28"/>
          <w:szCs w:val="28"/>
        </w:rPr>
        <w:t>.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lastRenderedPageBreak/>
        <w:t>Гипотеза:</w:t>
      </w:r>
      <w:r w:rsidRPr="00790E9D">
        <w:rPr>
          <w:rFonts w:ascii="Times New Roman" w:hAnsi="Times New Roman"/>
          <w:sz w:val="28"/>
          <w:szCs w:val="28"/>
        </w:rPr>
        <w:t xml:space="preserve"> недос</w:t>
      </w:r>
      <w:r>
        <w:rPr>
          <w:rFonts w:ascii="Times New Roman" w:hAnsi="Times New Roman"/>
          <w:sz w:val="28"/>
          <w:szCs w:val="28"/>
        </w:rPr>
        <w:t xml:space="preserve">татки познавательного интереса </w:t>
      </w:r>
      <w:r w:rsidRPr="00790E9D">
        <w:rPr>
          <w:rFonts w:ascii="Times New Roman" w:hAnsi="Times New Roman"/>
          <w:sz w:val="28"/>
          <w:szCs w:val="28"/>
        </w:rPr>
        <w:t>у старшеклассников общеобразовательной школы можно преодолеть, если усовершенствовать мето</w:t>
      </w:r>
      <w:r>
        <w:rPr>
          <w:rFonts w:ascii="Times New Roman" w:hAnsi="Times New Roman"/>
          <w:sz w:val="28"/>
          <w:szCs w:val="28"/>
        </w:rPr>
        <w:t xml:space="preserve">дику </w:t>
      </w:r>
      <w:r w:rsidRPr="00790E9D">
        <w:rPr>
          <w:rFonts w:ascii="Times New Roman" w:hAnsi="Times New Roman"/>
          <w:sz w:val="28"/>
          <w:szCs w:val="28"/>
        </w:rPr>
        <w:t>формирования познавательного интереса, способствующую нако</w:t>
      </w:r>
      <w:r w:rsidRPr="00790E9D">
        <w:rPr>
          <w:rFonts w:ascii="Times New Roman" w:hAnsi="Times New Roman"/>
          <w:sz w:val="28"/>
          <w:szCs w:val="28"/>
        </w:rPr>
        <w:t>п</w:t>
      </w:r>
      <w:r w:rsidRPr="00790E9D">
        <w:rPr>
          <w:rFonts w:ascii="Times New Roman" w:hAnsi="Times New Roman"/>
          <w:sz w:val="28"/>
          <w:szCs w:val="28"/>
        </w:rPr>
        <w:t>лению новых биологических знаний и способов действий школьников.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 w:rsidRPr="002654C5">
        <w:rPr>
          <w:rFonts w:ascii="Times New Roman" w:hAnsi="Times New Roman"/>
          <w:sz w:val="28"/>
          <w:szCs w:val="28"/>
        </w:rPr>
        <w:t xml:space="preserve"> познавательного интереса будет более эффективным, е</w:t>
      </w:r>
      <w:r w:rsidRPr="002654C5">
        <w:rPr>
          <w:rFonts w:ascii="Times New Roman" w:hAnsi="Times New Roman"/>
          <w:sz w:val="28"/>
          <w:szCs w:val="28"/>
        </w:rPr>
        <w:t>с</w:t>
      </w:r>
      <w:r w:rsidRPr="002654C5">
        <w:rPr>
          <w:rFonts w:ascii="Times New Roman" w:hAnsi="Times New Roman"/>
          <w:sz w:val="28"/>
          <w:szCs w:val="28"/>
        </w:rPr>
        <w:t>ли: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7CA">
        <w:rPr>
          <w:rFonts w:ascii="Times New Roman" w:hAnsi="Times New Roman"/>
          <w:sz w:val="28"/>
          <w:szCs w:val="28"/>
        </w:rPr>
        <w:t>–</w:t>
      </w:r>
      <w:r w:rsidRPr="002654C5">
        <w:rPr>
          <w:rFonts w:ascii="Times New Roman" w:hAnsi="Times New Roman"/>
          <w:sz w:val="28"/>
          <w:szCs w:val="28"/>
        </w:rPr>
        <w:t xml:space="preserve"> развитие познавательного интереса обучающихся выделено на ур</w:t>
      </w:r>
      <w:r w:rsidRPr="002654C5">
        <w:rPr>
          <w:rFonts w:ascii="Times New Roman" w:hAnsi="Times New Roman"/>
          <w:sz w:val="28"/>
          <w:szCs w:val="28"/>
        </w:rPr>
        <w:t>о</w:t>
      </w:r>
      <w:r w:rsidRPr="002654C5">
        <w:rPr>
          <w:rFonts w:ascii="Times New Roman" w:hAnsi="Times New Roman"/>
          <w:sz w:val="28"/>
          <w:szCs w:val="28"/>
        </w:rPr>
        <w:t>вень специальной задачи каждого урока;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4C5">
        <w:rPr>
          <w:rFonts w:ascii="Times New Roman" w:hAnsi="Times New Roman"/>
          <w:sz w:val="28"/>
          <w:szCs w:val="28"/>
        </w:rPr>
        <w:t>выявлены и соблюдаются в образовательном процессе педагогич</w:t>
      </w:r>
      <w:r w:rsidRPr="002654C5">
        <w:rPr>
          <w:rFonts w:ascii="Times New Roman" w:hAnsi="Times New Roman"/>
          <w:sz w:val="28"/>
          <w:szCs w:val="28"/>
        </w:rPr>
        <w:t>е</w:t>
      </w:r>
      <w:r w:rsidRPr="002654C5">
        <w:rPr>
          <w:rFonts w:ascii="Times New Roman" w:hAnsi="Times New Roman"/>
          <w:sz w:val="28"/>
          <w:szCs w:val="28"/>
        </w:rPr>
        <w:t>ские условия и этапы развития познавательного интереса;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4C5">
        <w:rPr>
          <w:rFonts w:ascii="Times New Roman" w:hAnsi="Times New Roman"/>
          <w:sz w:val="28"/>
          <w:szCs w:val="28"/>
        </w:rPr>
        <w:t>определено учебное биологическое содержание, изучение которого позволяет сформировать познавательный интерес школьников;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C5">
        <w:rPr>
          <w:rFonts w:ascii="Times New Roman" w:hAnsi="Times New Roman"/>
          <w:sz w:val="28"/>
          <w:szCs w:val="28"/>
        </w:rPr>
        <w:t xml:space="preserve"> 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4C5">
        <w:rPr>
          <w:rFonts w:ascii="Times New Roman" w:hAnsi="Times New Roman"/>
          <w:sz w:val="28"/>
          <w:szCs w:val="28"/>
        </w:rPr>
        <w:t>в методику уроков биологии включены методы и методические приемы, дидактические средства, обеспечивающие эффективность развития п</w:t>
      </w:r>
      <w:r w:rsidRPr="002654C5">
        <w:rPr>
          <w:rFonts w:ascii="Times New Roman" w:hAnsi="Times New Roman"/>
          <w:sz w:val="28"/>
          <w:szCs w:val="28"/>
        </w:rPr>
        <w:t>о</w:t>
      </w:r>
      <w:r w:rsidRPr="002654C5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вательного интереса школьников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намеченной цели и проверки выдвинутой нами гипот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 xml:space="preserve">зы были поставлены следующие </w:t>
      </w:r>
      <w:r w:rsidRPr="002654C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исследования: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1. Провести сравнительно-исторический анализ становления и развития проблемы познавательного интереса в истории педагогики и методики об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чения биологии.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2. На основе анализа психологической и педагогической литературы изучить современное состояние проблемы развития познавательного интер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са школьников, выявить психолого-педагогические основы методики развития п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знавательного интереса (подходы, признаки, компоненты, специфику возрас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ных психологических особенностей школьников).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3. Определить на основе теоретического анализа литературы методич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ские основы развития познавательного интереса школьников на уроках би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логии (этапы формирования, условия, методы и методические приемы, дидакт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ческие средства).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Провести анализ содержания школьной программы и учебника по биологии и выявить возможности раздела «Генетика» для развития познавательн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го интереса школьников.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5. Сконструировать модель методики развития познавательного инт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реса на уроках биологии, реализующую выявленные теоретические и мет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дические основы.</w:t>
      </w:r>
    </w:p>
    <w:p w:rsidR="00E90BDE" w:rsidRPr="00083FC1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6. Разработать и экспериментально проверить методику развития п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знавательного интереса на уроках биологии раздела «Генетика» в условиях пед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54C5">
        <w:rPr>
          <w:rFonts w:ascii="Times New Roman" w:eastAsia="Times New Roman" w:hAnsi="Times New Roman"/>
          <w:sz w:val="28"/>
          <w:szCs w:val="28"/>
          <w:lang w:eastAsia="ru-RU"/>
        </w:rPr>
        <w:t>гогического эксперимента.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2F0">
        <w:rPr>
          <w:rFonts w:ascii="Times New Roman" w:hAnsi="Times New Roman"/>
          <w:sz w:val="28"/>
          <w:szCs w:val="28"/>
        </w:rPr>
        <w:t>Для решения поставленных задач использовались следующие</w:t>
      </w:r>
      <w:r w:rsidRPr="003642F0">
        <w:rPr>
          <w:rFonts w:ascii="Times New Roman" w:hAnsi="Times New Roman"/>
          <w:b/>
          <w:sz w:val="28"/>
          <w:szCs w:val="28"/>
        </w:rPr>
        <w:t xml:space="preserve"> методы и</w:t>
      </w:r>
      <w:r w:rsidRPr="003642F0">
        <w:rPr>
          <w:rFonts w:ascii="Times New Roman" w:hAnsi="Times New Roman"/>
          <w:b/>
          <w:sz w:val="28"/>
          <w:szCs w:val="28"/>
        </w:rPr>
        <w:t>с</w:t>
      </w:r>
      <w:r w:rsidRPr="003642F0">
        <w:rPr>
          <w:rFonts w:ascii="Times New Roman" w:hAnsi="Times New Roman"/>
          <w:b/>
          <w:sz w:val="28"/>
          <w:szCs w:val="28"/>
        </w:rPr>
        <w:t xml:space="preserve">следования: 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2F0">
        <w:rPr>
          <w:rFonts w:ascii="Times New Roman" w:hAnsi="Times New Roman"/>
          <w:sz w:val="28"/>
          <w:szCs w:val="28"/>
        </w:rPr>
        <w:t>1) теоретические методы исследования: (анализ психологической, психолого-педагогической, педагогической, методической литературы по из</w:t>
      </w:r>
      <w:r w:rsidRPr="003642F0">
        <w:rPr>
          <w:rFonts w:ascii="Times New Roman" w:hAnsi="Times New Roman"/>
          <w:sz w:val="28"/>
          <w:szCs w:val="28"/>
        </w:rPr>
        <w:t>у</w:t>
      </w:r>
      <w:r w:rsidRPr="003642F0">
        <w:rPr>
          <w:rFonts w:ascii="Times New Roman" w:hAnsi="Times New Roman"/>
          <w:sz w:val="28"/>
          <w:szCs w:val="28"/>
        </w:rPr>
        <w:t>чаемому вопросу;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2F0">
        <w:rPr>
          <w:rFonts w:ascii="Times New Roman" w:hAnsi="Times New Roman"/>
          <w:sz w:val="28"/>
          <w:szCs w:val="28"/>
        </w:rPr>
        <w:t>обобщение, систематизация, классификация результатов исслед</w:t>
      </w:r>
      <w:r w:rsidRPr="003642F0">
        <w:rPr>
          <w:rFonts w:ascii="Times New Roman" w:hAnsi="Times New Roman"/>
          <w:sz w:val="28"/>
          <w:szCs w:val="28"/>
        </w:rPr>
        <w:t>о</w:t>
      </w:r>
      <w:r w:rsidRPr="003642F0">
        <w:rPr>
          <w:rFonts w:ascii="Times New Roman" w:hAnsi="Times New Roman"/>
          <w:sz w:val="28"/>
          <w:szCs w:val="28"/>
        </w:rPr>
        <w:t xml:space="preserve">вания); </w:t>
      </w:r>
    </w:p>
    <w:p w:rsidR="00E90BDE" w:rsidRPr="003642F0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2F0">
        <w:rPr>
          <w:rFonts w:ascii="Times New Roman" w:hAnsi="Times New Roman"/>
          <w:sz w:val="28"/>
          <w:szCs w:val="28"/>
        </w:rPr>
        <w:t>2) эмпирические методы:</w:t>
      </w:r>
      <w:r w:rsidRPr="003642F0">
        <w:rPr>
          <w:rFonts w:ascii="Times New Roman" w:hAnsi="Times New Roman"/>
          <w:b/>
          <w:sz w:val="28"/>
          <w:szCs w:val="28"/>
        </w:rPr>
        <w:t xml:space="preserve"> </w:t>
      </w:r>
      <w:r w:rsidRPr="003642F0">
        <w:rPr>
          <w:rFonts w:ascii="Times New Roman" w:hAnsi="Times New Roman"/>
          <w:sz w:val="28"/>
          <w:szCs w:val="28"/>
        </w:rPr>
        <w:t xml:space="preserve">(диагностические </w:t>
      </w:r>
      <w:r w:rsidRPr="00790E9D">
        <w:sym w:font="Symbol" w:char="F02D"/>
      </w:r>
      <w:r w:rsidRPr="003642F0">
        <w:rPr>
          <w:rFonts w:ascii="Times New Roman" w:hAnsi="Times New Roman"/>
          <w:sz w:val="28"/>
          <w:szCs w:val="28"/>
        </w:rPr>
        <w:t xml:space="preserve"> анкетирование, беседа, тестирование;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2F0">
        <w:rPr>
          <w:rFonts w:ascii="Times New Roman" w:hAnsi="Times New Roman"/>
          <w:sz w:val="28"/>
          <w:szCs w:val="28"/>
        </w:rPr>
        <w:t>обсервационные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E9D">
        <w:sym w:font="Symbol" w:char="F02D"/>
      </w:r>
      <w:r w:rsidRPr="003642F0">
        <w:rPr>
          <w:rFonts w:ascii="Times New Roman" w:hAnsi="Times New Roman"/>
          <w:sz w:val="28"/>
          <w:szCs w:val="28"/>
        </w:rPr>
        <w:t xml:space="preserve"> прямое и косвенное наблюдение;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2F0">
        <w:rPr>
          <w:rFonts w:ascii="Times New Roman" w:hAnsi="Times New Roman"/>
          <w:sz w:val="28"/>
          <w:szCs w:val="28"/>
        </w:rPr>
        <w:t>экспер</w:t>
      </w:r>
      <w:r w:rsidRPr="003642F0">
        <w:rPr>
          <w:rFonts w:ascii="Times New Roman" w:hAnsi="Times New Roman"/>
          <w:sz w:val="28"/>
          <w:szCs w:val="28"/>
        </w:rPr>
        <w:t>и</w:t>
      </w:r>
      <w:r w:rsidRPr="003642F0">
        <w:rPr>
          <w:rFonts w:ascii="Times New Roman" w:hAnsi="Times New Roman"/>
          <w:sz w:val="28"/>
          <w:szCs w:val="28"/>
        </w:rPr>
        <w:t>ментальные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E9D">
        <w:sym w:font="Symbol" w:char="F02D"/>
      </w:r>
      <w:r w:rsidRPr="003642F0">
        <w:rPr>
          <w:rFonts w:ascii="Times New Roman" w:hAnsi="Times New Roman"/>
          <w:sz w:val="28"/>
          <w:szCs w:val="28"/>
        </w:rPr>
        <w:t xml:space="preserve"> констатирующие и формирующие эксперименты;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2F0">
        <w:rPr>
          <w:rFonts w:ascii="Times New Roman" w:hAnsi="Times New Roman"/>
          <w:sz w:val="28"/>
          <w:szCs w:val="28"/>
        </w:rPr>
        <w:t>праксеолог</w:t>
      </w:r>
      <w:r w:rsidRPr="003642F0">
        <w:rPr>
          <w:rFonts w:ascii="Times New Roman" w:hAnsi="Times New Roman"/>
          <w:sz w:val="28"/>
          <w:szCs w:val="28"/>
        </w:rPr>
        <w:t>и</w:t>
      </w:r>
      <w:r w:rsidRPr="003642F0">
        <w:rPr>
          <w:rFonts w:ascii="Times New Roman" w:hAnsi="Times New Roman"/>
          <w:sz w:val="28"/>
          <w:szCs w:val="28"/>
        </w:rPr>
        <w:t>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E9D">
        <w:sym w:font="Symbol" w:char="F02D"/>
      </w:r>
      <w:r w:rsidRPr="003642F0">
        <w:rPr>
          <w:rFonts w:ascii="Times New Roman" w:hAnsi="Times New Roman"/>
          <w:sz w:val="28"/>
          <w:szCs w:val="28"/>
        </w:rPr>
        <w:t xml:space="preserve"> изучение продуктов деятельности обучающихся</w:t>
      </w:r>
      <w:r w:rsidRPr="003642F0">
        <w:rPr>
          <w:rFonts w:ascii="Times New Roman" w:hAnsi="Times New Roman"/>
          <w:b/>
          <w:sz w:val="28"/>
          <w:szCs w:val="28"/>
        </w:rPr>
        <w:t xml:space="preserve">; </w:t>
      </w:r>
      <w:r w:rsidRPr="003642F0">
        <w:rPr>
          <w:rFonts w:ascii="Times New Roman" w:hAnsi="Times New Roman"/>
          <w:sz w:val="28"/>
          <w:szCs w:val="28"/>
        </w:rPr>
        <w:t>методы статист</w:t>
      </w:r>
      <w:r w:rsidRPr="003642F0">
        <w:rPr>
          <w:rFonts w:ascii="Times New Roman" w:hAnsi="Times New Roman"/>
          <w:sz w:val="28"/>
          <w:szCs w:val="28"/>
        </w:rPr>
        <w:t>и</w:t>
      </w:r>
      <w:r w:rsidRPr="003642F0">
        <w:rPr>
          <w:rFonts w:ascii="Times New Roman" w:hAnsi="Times New Roman"/>
          <w:sz w:val="28"/>
          <w:szCs w:val="28"/>
        </w:rPr>
        <w:t xml:space="preserve">ческой </w:t>
      </w:r>
      <w:r w:rsidRPr="00790E9D">
        <w:sym w:font="Symbol" w:char="F02D"/>
      </w:r>
      <w:r w:rsidRPr="003642F0">
        <w:rPr>
          <w:rFonts w:ascii="Times New Roman" w:hAnsi="Times New Roman"/>
          <w:sz w:val="28"/>
          <w:szCs w:val="28"/>
        </w:rPr>
        <w:t xml:space="preserve"> обработки экспериментальных данных). 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t xml:space="preserve">Этапы исследования: 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t>На первом этапе</w:t>
      </w:r>
      <w:r>
        <w:rPr>
          <w:rFonts w:ascii="Times New Roman" w:hAnsi="Times New Roman"/>
          <w:sz w:val="28"/>
          <w:szCs w:val="28"/>
        </w:rPr>
        <w:t xml:space="preserve"> исследовательской работы (2015 </w:t>
      </w:r>
      <w:r w:rsidRPr="00790E9D">
        <w:rPr>
          <w:rFonts w:ascii="Times New Roman" w:hAnsi="Times New Roman"/>
          <w:sz w:val="28"/>
          <w:szCs w:val="28"/>
        </w:rPr>
        <w:t>г.) осуществлялось обоснование проблемы исследования, определение его целей и задач; пров</w:t>
      </w:r>
      <w:r w:rsidRPr="00790E9D">
        <w:rPr>
          <w:rFonts w:ascii="Times New Roman" w:hAnsi="Times New Roman"/>
          <w:sz w:val="28"/>
          <w:szCs w:val="28"/>
        </w:rPr>
        <w:t>о</w:t>
      </w:r>
      <w:r w:rsidRPr="00790E9D">
        <w:rPr>
          <w:rFonts w:ascii="Times New Roman" w:hAnsi="Times New Roman"/>
          <w:sz w:val="28"/>
          <w:szCs w:val="28"/>
        </w:rPr>
        <w:t>дилась работа с понятийным аппаратом; осуществлялось изучение научной литературы и обобщение педагогического опыта по проблеме и</w:t>
      </w:r>
      <w:r w:rsidRPr="00790E9D">
        <w:rPr>
          <w:rFonts w:ascii="Times New Roman" w:hAnsi="Times New Roman"/>
          <w:sz w:val="28"/>
          <w:szCs w:val="28"/>
        </w:rPr>
        <w:t>с</w:t>
      </w:r>
      <w:r w:rsidRPr="00790E9D">
        <w:rPr>
          <w:rFonts w:ascii="Times New Roman" w:hAnsi="Times New Roman"/>
          <w:sz w:val="28"/>
          <w:szCs w:val="28"/>
        </w:rPr>
        <w:t xml:space="preserve">следования, сформулирована гипотеза, определена цель. 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t>На втором этапе</w:t>
      </w:r>
      <w:r>
        <w:rPr>
          <w:rFonts w:ascii="Times New Roman" w:hAnsi="Times New Roman"/>
          <w:sz w:val="28"/>
          <w:szCs w:val="28"/>
        </w:rPr>
        <w:t xml:space="preserve"> (2015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790E9D">
        <w:rPr>
          <w:rFonts w:ascii="Times New Roman" w:hAnsi="Times New Roman"/>
          <w:sz w:val="28"/>
          <w:szCs w:val="28"/>
        </w:rPr>
        <w:t>г.) происходил выбор методов и методик научного исследования; осуществлялось изучение состояния познавательного интер</w:t>
      </w:r>
      <w:r w:rsidRPr="00790E9D">
        <w:rPr>
          <w:rFonts w:ascii="Times New Roman" w:hAnsi="Times New Roman"/>
          <w:sz w:val="28"/>
          <w:szCs w:val="28"/>
        </w:rPr>
        <w:t>е</w:t>
      </w:r>
      <w:r w:rsidRPr="00790E9D">
        <w:rPr>
          <w:rFonts w:ascii="Times New Roman" w:hAnsi="Times New Roman"/>
          <w:sz w:val="28"/>
          <w:szCs w:val="28"/>
        </w:rPr>
        <w:t>са у старшеклассников при изучении генетики</w:t>
      </w:r>
      <w:r>
        <w:rPr>
          <w:rFonts w:ascii="Times New Roman" w:hAnsi="Times New Roman"/>
          <w:sz w:val="28"/>
          <w:szCs w:val="28"/>
        </w:rPr>
        <w:t>.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lastRenderedPageBreak/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0E9D">
        <w:rPr>
          <w:rFonts w:ascii="Times New Roman" w:hAnsi="Times New Roman"/>
          <w:b/>
          <w:sz w:val="28"/>
          <w:szCs w:val="28"/>
        </w:rPr>
        <w:t>третьем этапе</w:t>
      </w:r>
      <w:r>
        <w:rPr>
          <w:rFonts w:ascii="Times New Roman" w:hAnsi="Times New Roman"/>
          <w:sz w:val="28"/>
          <w:szCs w:val="28"/>
        </w:rPr>
        <w:t xml:space="preserve"> (2016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227545">
        <w:rPr>
          <w:rFonts w:ascii="Times New Roman" w:hAnsi="Times New Roman"/>
          <w:sz w:val="28"/>
          <w:szCs w:val="28"/>
        </w:rPr>
        <w:t>г.)</w:t>
      </w:r>
      <w:r w:rsidRPr="00790E9D">
        <w:rPr>
          <w:rFonts w:ascii="Times New Roman" w:hAnsi="Times New Roman"/>
          <w:sz w:val="28"/>
          <w:szCs w:val="28"/>
        </w:rPr>
        <w:t xml:space="preserve"> осуществлялась организация опы</w:t>
      </w:r>
      <w:r w:rsidRPr="00790E9D">
        <w:rPr>
          <w:rFonts w:ascii="Times New Roman" w:hAnsi="Times New Roman"/>
          <w:sz w:val="28"/>
          <w:szCs w:val="28"/>
        </w:rPr>
        <w:t>т</w:t>
      </w:r>
      <w:r w:rsidRPr="00790E9D">
        <w:rPr>
          <w:rFonts w:ascii="Times New Roman" w:hAnsi="Times New Roman"/>
          <w:sz w:val="28"/>
          <w:szCs w:val="28"/>
        </w:rPr>
        <w:t>но-экспериментальной работы, в частности, проведение констатирующего эк</w:t>
      </w:r>
      <w:r w:rsidRPr="00790E9D">
        <w:rPr>
          <w:rFonts w:ascii="Times New Roman" w:hAnsi="Times New Roman"/>
          <w:sz w:val="28"/>
          <w:szCs w:val="28"/>
        </w:rPr>
        <w:t>с</w:t>
      </w:r>
      <w:r w:rsidRPr="00790E9D">
        <w:rPr>
          <w:rFonts w:ascii="Times New Roman" w:hAnsi="Times New Roman"/>
          <w:sz w:val="28"/>
          <w:szCs w:val="28"/>
        </w:rPr>
        <w:t xml:space="preserve">перимента на выявление </w:t>
      </w:r>
      <w:r>
        <w:rPr>
          <w:rFonts w:ascii="Times New Roman" w:hAnsi="Times New Roman"/>
          <w:sz w:val="28"/>
          <w:szCs w:val="28"/>
        </w:rPr>
        <w:t>уровня познавательной активности учащихся.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t>На четвертом этапе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27545">
        <w:rPr>
          <w:rFonts w:ascii="Times New Roman" w:hAnsi="Times New Roman"/>
          <w:sz w:val="28"/>
          <w:szCs w:val="28"/>
        </w:rPr>
        <w:t>2017</w:t>
      </w:r>
      <w:r w:rsidRPr="00790E9D">
        <w:rPr>
          <w:rFonts w:ascii="Times New Roman" w:hAnsi="Times New Roman"/>
          <w:sz w:val="28"/>
          <w:szCs w:val="28"/>
        </w:rPr>
        <w:t xml:space="preserve"> г.) осуществлялось структурирование и уточнение полученных экспериментальных данных, производилась обрабо</w:t>
      </w:r>
      <w:r w:rsidRPr="00790E9D">
        <w:rPr>
          <w:rFonts w:ascii="Times New Roman" w:hAnsi="Times New Roman"/>
          <w:sz w:val="28"/>
          <w:szCs w:val="28"/>
        </w:rPr>
        <w:t>т</w:t>
      </w:r>
      <w:r w:rsidRPr="00790E9D">
        <w:rPr>
          <w:rFonts w:ascii="Times New Roman" w:hAnsi="Times New Roman"/>
          <w:sz w:val="28"/>
          <w:szCs w:val="28"/>
        </w:rPr>
        <w:t>ка и обобщение полученных результатов исследования, формулировались выводы, разрабатывались рекомендации по организации учебно-исследовательской р</w:t>
      </w:r>
      <w:r w:rsidRPr="00790E9D">
        <w:rPr>
          <w:rFonts w:ascii="Times New Roman" w:hAnsi="Times New Roman"/>
          <w:sz w:val="28"/>
          <w:szCs w:val="28"/>
        </w:rPr>
        <w:t>а</w:t>
      </w:r>
      <w:r w:rsidRPr="00790E9D">
        <w:rPr>
          <w:rFonts w:ascii="Times New Roman" w:hAnsi="Times New Roman"/>
          <w:sz w:val="28"/>
          <w:szCs w:val="28"/>
        </w:rPr>
        <w:t>боты учащихся старших классов общеобразовательных школ; итоги работы оформлялись в виде рукописи диссертации.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sz w:val="28"/>
          <w:szCs w:val="28"/>
        </w:rPr>
        <w:t>Экспериментальное исследование осуществлялась на базе МОУ «СОШ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E9D">
        <w:rPr>
          <w:rFonts w:ascii="Times New Roman" w:hAnsi="Times New Roman"/>
          <w:sz w:val="28"/>
          <w:szCs w:val="28"/>
        </w:rPr>
        <w:t>38» г. Саранска среди учащихся 9 классов. Общее число участников педагог</w:t>
      </w:r>
      <w:r w:rsidRPr="00790E9D">
        <w:rPr>
          <w:rFonts w:ascii="Times New Roman" w:hAnsi="Times New Roman"/>
          <w:sz w:val="28"/>
          <w:szCs w:val="28"/>
        </w:rPr>
        <w:t>и</w:t>
      </w:r>
      <w:r w:rsidRPr="00790E9D">
        <w:rPr>
          <w:rFonts w:ascii="Times New Roman" w:hAnsi="Times New Roman"/>
          <w:sz w:val="28"/>
          <w:szCs w:val="28"/>
        </w:rPr>
        <w:t>ческого экспери</w:t>
      </w:r>
      <w:r>
        <w:rPr>
          <w:rFonts w:ascii="Times New Roman" w:hAnsi="Times New Roman"/>
          <w:sz w:val="28"/>
          <w:szCs w:val="28"/>
        </w:rPr>
        <w:t>мента (констатирующий этап) – 70 человек</w:t>
      </w:r>
      <w:r w:rsidRPr="00790E9D">
        <w:rPr>
          <w:rFonts w:ascii="Times New Roman" w:hAnsi="Times New Roman"/>
          <w:sz w:val="28"/>
          <w:szCs w:val="28"/>
        </w:rPr>
        <w:t xml:space="preserve">. 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t xml:space="preserve">Научная новизна исследования </w:t>
      </w:r>
      <w:r w:rsidRPr="00A01857">
        <w:rPr>
          <w:rFonts w:ascii="Times New Roman" w:hAnsi="Times New Roman"/>
          <w:sz w:val="28"/>
          <w:szCs w:val="28"/>
        </w:rPr>
        <w:t>заключается в</w:t>
      </w:r>
      <w:r>
        <w:rPr>
          <w:rFonts w:ascii="Times New Roman" w:hAnsi="Times New Roman"/>
          <w:sz w:val="28"/>
          <w:szCs w:val="28"/>
        </w:rPr>
        <w:t>:</w:t>
      </w:r>
      <w:r w:rsidRPr="00790E9D">
        <w:rPr>
          <w:rFonts w:ascii="Times New Roman" w:hAnsi="Times New Roman"/>
          <w:b/>
          <w:sz w:val="28"/>
          <w:szCs w:val="28"/>
        </w:rPr>
        <w:t xml:space="preserve"> </w:t>
      </w:r>
      <w:r w:rsidRPr="00790E9D">
        <w:rPr>
          <w:rFonts w:ascii="Times New Roman" w:hAnsi="Times New Roman"/>
          <w:sz w:val="28"/>
          <w:szCs w:val="28"/>
        </w:rPr>
        <w:t>выявлении особенн</w:t>
      </w:r>
      <w:r w:rsidRPr="00790E9D">
        <w:rPr>
          <w:rFonts w:ascii="Times New Roman" w:hAnsi="Times New Roman"/>
          <w:sz w:val="28"/>
          <w:szCs w:val="28"/>
        </w:rPr>
        <w:t>о</w:t>
      </w:r>
      <w:r w:rsidRPr="00790E9D">
        <w:rPr>
          <w:rFonts w:ascii="Times New Roman" w:hAnsi="Times New Roman"/>
          <w:sz w:val="28"/>
          <w:szCs w:val="28"/>
        </w:rPr>
        <w:t xml:space="preserve">стей познавательного интереса, обусловленных структурой и содержанием биологии, </w:t>
      </w:r>
      <w:r w:rsidRPr="003642F0">
        <w:rPr>
          <w:rFonts w:ascii="Times New Roman" w:hAnsi="Times New Roman"/>
          <w:sz w:val="28"/>
          <w:szCs w:val="28"/>
        </w:rPr>
        <w:t>п</w:t>
      </w:r>
      <w:r w:rsidRPr="00790E9D">
        <w:rPr>
          <w:rFonts w:ascii="Times New Roman" w:hAnsi="Times New Roman"/>
          <w:sz w:val="28"/>
          <w:szCs w:val="28"/>
        </w:rPr>
        <w:t>роектировании технологии такой работы при углубленном изуч</w:t>
      </w:r>
      <w:r w:rsidRPr="00790E9D">
        <w:rPr>
          <w:rFonts w:ascii="Times New Roman" w:hAnsi="Times New Roman"/>
          <w:sz w:val="28"/>
          <w:szCs w:val="28"/>
        </w:rPr>
        <w:t>е</w:t>
      </w:r>
      <w:r w:rsidRPr="00790E9D">
        <w:rPr>
          <w:rFonts w:ascii="Times New Roman" w:hAnsi="Times New Roman"/>
          <w:sz w:val="28"/>
          <w:szCs w:val="28"/>
        </w:rPr>
        <w:t>нии школьного курса биологии.</w:t>
      </w:r>
    </w:p>
    <w:p w:rsidR="00E90BDE" w:rsidRPr="00790E9D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9D">
        <w:rPr>
          <w:rFonts w:ascii="Times New Roman" w:hAnsi="Times New Roman"/>
          <w:b/>
          <w:sz w:val="28"/>
          <w:szCs w:val="28"/>
        </w:rPr>
        <w:t>Практическая значимость исследования</w:t>
      </w:r>
      <w:r w:rsidRPr="00790E9D">
        <w:rPr>
          <w:rFonts w:ascii="Times New Roman" w:hAnsi="Times New Roman"/>
          <w:sz w:val="28"/>
          <w:szCs w:val="28"/>
        </w:rPr>
        <w:t xml:space="preserve">, состоит в том, что </w:t>
      </w:r>
      <w:r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тана методика </w:t>
      </w:r>
      <w:r w:rsidRPr="00B777CA">
        <w:rPr>
          <w:rFonts w:ascii="Times New Roman" w:hAnsi="Times New Roman"/>
          <w:sz w:val="28"/>
          <w:szCs w:val="28"/>
        </w:rPr>
        <w:t>формирования познавательного интереса, ее материалы, р</w:t>
      </w:r>
      <w:r w:rsidRPr="00B777CA">
        <w:rPr>
          <w:rFonts w:ascii="Times New Roman" w:hAnsi="Times New Roman"/>
          <w:sz w:val="28"/>
          <w:szCs w:val="28"/>
        </w:rPr>
        <w:t>е</w:t>
      </w:r>
      <w:r w:rsidRPr="00B777CA">
        <w:rPr>
          <w:rFonts w:ascii="Times New Roman" w:hAnsi="Times New Roman"/>
          <w:sz w:val="28"/>
          <w:szCs w:val="28"/>
        </w:rPr>
        <w:t>зультаты и выводы могут использоваться учителем общеобразовательной школы на уроках ген</w:t>
      </w:r>
      <w:r w:rsidRPr="00B777CA">
        <w:rPr>
          <w:rFonts w:ascii="Times New Roman" w:hAnsi="Times New Roman"/>
          <w:sz w:val="28"/>
          <w:szCs w:val="28"/>
        </w:rPr>
        <w:t>е</w:t>
      </w:r>
      <w:r w:rsidRPr="00B777CA">
        <w:rPr>
          <w:rFonts w:ascii="Times New Roman" w:hAnsi="Times New Roman"/>
          <w:sz w:val="28"/>
          <w:szCs w:val="28"/>
        </w:rPr>
        <w:t>тики.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C5">
        <w:rPr>
          <w:rFonts w:ascii="Times New Roman" w:hAnsi="Times New Roman"/>
          <w:b/>
          <w:sz w:val="28"/>
          <w:szCs w:val="28"/>
        </w:rPr>
        <w:t>Апробация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654C5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исследования были представлены на Межд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народной научно-практической конференции с элементами научной школы «52-е Евсевьевские чтения</w:t>
      </w:r>
      <w:r w:rsidRPr="002654C5">
        <w:rPr>
          <w:rFonts w:ascii="Times New Roman" w:hAnsi="Times New Roman"/>
          <w:sz w:val="28"/>
          <w:szCs w:val="28"/>
        </w:rPr>
        <w:t>» (Саранск, 2</w:t>
      </w:r>
      <w:r w:rsidRPr="002654C5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 июня 2016 г.) имеется публикация; Междун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родной научно-практической конференции с элементами научной школы «53-е Евсевьевские чтения» (Саранск, 9–10 февраля 2017 г.).</w:t>
      </w:r>
    </w:p>
    <w:p w:rsidR="00E90BDE" w:rsidRPr="00E52F0A" w:rsidRDefault="006A17D6" w:rsidP="00E52F0A">
      <w:pPr>
        <w:pStyle w:val="1"/>
        <w:jc w:val="center"/>
        <w:rPr>
          <w:color w:val="000000" w:themeColor="text1"/>
        </w:rPr>
      </w:pPr>
      <w:r>
        <w:rPr>
          <w:color w:val="000000" w:themeColor="text1"/>
          <w:lang w:val="ru-RU"/>
        </w:rPr>
        <w:lastRenderedPageBreak/>
        <w:t xml:space="preserve">Глава1. </w:t>
      </w:r>
      <w:r w:rsidR="00E90BDE" w:rsidRPr="00E52F0A">
        <w:rPr>
          <w:color w:val="000000" w:themeColor="text1"/>
        </w:rPr>
        <w:t>Теоретико-методологические основы формирования позн</w:t>
      </w:r>
      <w:r w:rsidR="00E90BDE" w:rsidRPr="00E52F0A">
        <w:rPr>
          <w:color w:val="000000" w:themeColor="text1"/>
        </w:rPr>
        <w:t>а</w:t>
      </w:r>
      <w:r w:rsidR="00E90BDE" w:rsidRPr="00E52F0A">
        <w:rPr>
          <w:color w:val="000000" w:themeColor="text1"/>
        </w:rPr>
        <w:t>вательного интереса у старшеклассников при изучении основ генетики в общеобраз</w:t>
      </w:r>
      <w:r w:rsidR="00E90BDE" w:rsidRPr="00E52F0A">
        <w:rPr>
          <w:color w:val="000000" w:themeColor="text1"/>
        </w:rPr>
        <w:t>о</w:t>
      </w:r>
      <w:r w:rsidR="00E90BDE" w:rsidRPr="00E52F0A">
        <w:rPr>
          <w:color w:val="000000" w:themeColor="text1"/>
        </w:rPr>
        <w:t>вательной школе</w:t>
      </w:r>
    </w:p>
    <w:p w:rsidR="00E90BDE" w:rsidRPr="002654C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4C5">
        <w:rPr>
          <w:rFonts w:ascii="Times New Roman" w:hAnsi="Times New Roman"/>
          <w:sz w:val="28"/>
          <w:szCs w:val="28"/>
        </w:rPr>
        <w:t>Современная российская система образования давно нуждалась в ор</w:t>
      </w:r>
      <w:r w:rsidRPr="002654C5">
        <w:rPr>
          <w:rFonts w:ascii="Times New Roman" w:hAnsi="Times New Roman"/>
          <w:sz w:val="28"/>
          <w:szCs w:val="28"/>
        </w:rPr>
        <w:t>и</w:t>
      </w:r>
      <w:r w:rsidRPr="002654C5">
        <w:rPr>
          <w:rFonts w:ascii="Times New Roman" w:hAnsi="Times New Roman"/>
          <w:sz w:val="28"/>
          <w:szCs w:val="28"/>
        </w:rPr>
        <w:t>ентации учащихся на развитие потребностей самореализации при изучении различных школьных предметов на основе использования различных исто</w:t>
      </w:r>
      <w:r w:rsidRPr="002654C5">
        <w:rPr>
          <w:rFonts w:ascii="Times New Roman" w:hAnsi="Times New Roman"/>
          <w:sz w:val="28"/>
          <w:szCs w:val="28"/>
        </w:rPr>
        <w:t>ч</w:t>
      </w:r>
      <w:r w:rsidRPr="002654C5">
        <w:rPr>
          <w:rFonts w:ascii="Times New Roman" w:hAnsi="Times New Roman"/>
          <w:sz w:val="28"/>
          <w:szCs w:val="28"/>
        </w:rPr>
        <w:t xml:space="preserve">ников информации. Для этого необходимы соответствующие </w:t>
      </w:r>
      <w:r>
        <w:rPr>
          <w:rFonts w:ascii="Times New Roman" w:hAnsi="Times New Roman"/>
          <w:sz w:val="28"/>
          <w:szCs w:val="28"/>
        </w:rPr>
        <w:t>методики</w:t>
      </w:r>
      <w:r w:rsidRPr="002654C5">
        <w:rPr>
          <w:rFonts w:ascii="Times New Roman" w:hAnsi="Times New Roman"/>
          <w:sz w:val="28"/>
          <w:szCs w:val="28"/>
        </w:rPr>
        <w:t xml:space="preserve"> об</w:t>
      </w:r>
      <w:r w:rsidRPr="002654C5">
        <w:rPr>
          <w:rFonts w:ascii="Times New Roman" w:hAnsi="Times New Roman"/>
          <w:sz w:val="28"/>
          <w:szCs w:val="28"/>
        </w:rPr>
        <w:t>у</w:t>
      </w:r>
      <w:r w:rsidRPr="002654C5">
        <w:rPr>
          <w:rFonts w:ascii="Times New Roman" w:hAnsi="Times New Roman"/>
          <w:sz w:val="28"/>
          <w:szCs w:val="28"/>
        </w:rPr>
        <w:t xml:space="preserve">чения, с помощью которых осуществляется самостоятельная познавательная деятельность. В качестве такой </w:t>
      </w:r>
      <w:r>
        <w:rPr>
          <w:rFonts w:ascii="Times New Roman" w:hAnsi="Times New Roman"/>
          <w:sz w:val="28"/>
          <w:szCs w:val="28"/>
        </w:rPr>
        <w:t>методики</w:t>
      </w:r>
      <w:r w:rsidRPr="002654C5">
        <w:rPr>
          <w:rFonts w:ascii="Times New Roman" w:hAnsi="Times New Roman"/>
          <w:sz w:val="28"/>
          <w:szCs w:val="28"/>
        </w:rPr>
        <w:t xml:space="preserve"> можно предложить научно проек</w:t>
      </w:r>
      <w:r w:rsidRPr="002654C5">
        <w:rPr>
          <w:rFonts w:ascii="Times New Roman" w:hAnsi="Times New Roman"/>
          <w:sz w:val="28"/>
          <w:szCs w:val="28"/>
        </w:rPr>
        <w:t>т</w:t>
      </w:r>
      <w:r w:rsidRPr="002654C5">
        <w:rPr>
          <w:rFonts w:ascii="Times New Roman" w:hAnsi="Times New Roman"/>
          <w:sz w:val="28"/>
          <w:szCs w:val="28"/>
        </w:rPr>
        <w:t>ную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7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творческий подход к урокам. Их </w:t>
      </w:r>
      <w:r w:rsidRPr="002654C5">
        <w:rPr>
          <w:rFonts w:ascii="Times New Roman" w:hAnsi="Times New Roman"/>
          <w:sz w:val="28"/>
          <w:szCs w:val="28"/>
        </w:rPr>
        <w:t>суть в педагогической литературе определяется как метод активного анализа, основанный на обуч</w:t>
      </w:r>
      <w:r w:rsidRPr="002654C5">
        <w:rPr>
          <w:rFonts w:ascii="Times New Roman" w:hAnsi="Times New Roman"/>
          <w:sz w:val="28"/>
          <w:szCs w:val="28"/>
        </w:rPr>
        <w:t>е</w:t>
      </w:r>
      <w:r w:rsidRPr="002654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 при решении конкретных задач</w:t>
      </w:r>
      <w:r w:rsidRPr="00B777CA">
        <w:rPr>
          <w:rFonts w:ascii="Times New Roman" w:hAnsi="Times New Roman"/>
          <w:sz w:val="28"/>
          <w:szCs w:val="28"/>
        </w:rPr>
        <w:t>–</w:t>
      </w:r>
      <w:r w:rsidRPr="002654C5">
        <w:rPr>
          <w:rFonts w:ascii="Times New Roman" w:hAnsi="Times New Roman"/>
          <w:sz w:val="28"/>
          <w:szCs w:val="28"/>
        </w:rPr>
        <w:t xml:space="preserve">ситуаций. Данная </w:t>
      </w:r>
      <w:r>
        <w:rPr>
          <w:rFonts w:ascii="Times New Roman" w:hAnsi="Times New Roman"/>
          <w:sz w:val="28"/>
          <w:szCs w:val="28"/>
        </w:rPr>
        <w:t>методика</w:t>
      </w:r>
      <w:r w:rsidRPr="002654C5">
        <w:rPr>
          <w:rFonts w:ascii="Times New Roman" w:hAnsi="Times New Roman"/>
          <w:sz w:val="28"/>
          <w:szCs w:val="28"/>
        </w:rPr>
        <w:t xml:space="preserve"> в школе м</w:t>
      </w:r>
      <w:r w:rsidRPr="002654C5">
        <w:rPr>
          <w:rFonts w:ascii="Times New Roman" w:hAnsi="Times New Roman"/>
          <w:sz w:val="28"/>
          <w:szCs w:val="28"/>
        </w:rPr>
        <w:t>о</w:t>
      </w:r>
      <w:r w:rsidRPr="002654C5">
        <w:rPr>
          <w:rFonts w:ascii="Times New Roman" w:hAnsi="Times New Roman"/>
          <w:sz w:val="28"/>
          <w:szCs w:val="28"/>
        </w:rPr>
        <w:t xml:space="preserve">жет реализоваться </w:t>
      </w:r>
    </w:p>
    <w:p w:rsidR="00E90BDE" w:rsidRPr="006A17D6" w:rsidRDefault="006A17D6" w:rsidP="006A17D6">
      <w:pPr>
        <w:pStyle w:val="1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1.1 </w:t>
      </w:r>
      <w:r w:rsidR="00E90BDE" w:rsidRPr="00E90BDE">
        <w:rPr>
          <w:color w:val="000000" w:themeColor="text1"/>
        </w:rPr>
        <w:t>Прикладные аспекты формирования познавательного инт</w:t>
      </w:r>
      <w:r w:rsidR="00E90BDE" w:rsidRPr="00E90BDE">
        <w:rPr>
          <w:color w:val="000000" w:themeColor="text1"/>
        </w:rPr>
        <w:t>е</w:t>
      </w:r>
      <w:r w:rsidR="00E90BDE" w:rsidRPr="00E90BDE">
        <w:rPr>
          <w:color w:val="000000" w:themeColor="text1"/>
        </w:rPr>
        <w:t>реса у учащихся при изучении генетики в средней школе</w:t>
      </w:r>
      <w:r w:rsidR="00E90BDE">
        <w:rPr>
          <w:color w:val="000000" w:themeColor="text1"/>
          <w:lang w:val="ru-RU"/>
        </w:rPr>
        <w:t>.</w:t>
      </w:r>
    </w:p>
    <w:p w:rsidR="00E90BDE" w:rsidRPr="005E6956" w:rsidRDefault="00E90BDE" w:rsidP="00E90BDE">
      <w:pPr>
        <w:spacing w:after="0" w:line="240" w:lineRule="auto"/>
      </w:pPr>
    </w:p>
    <w:p w:rsidR="00E90BDE" w:rsidRPr="00517C12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31">
        <w:rPr>
          <w:rFonts w:ascii="Times New Roman" w:hAnsi="Times New Roman"/>
          <w:sz w:val="28"/>
          <w:szCs w:val="28"/>
        </w:rPr>
        <w:t>Представление о методике преподавании биологии как науке будет более о</w:t>
      </w:r>
      <w:r w:rsidRPr="00FB7131">
        <w:rPr>
          <w:rFonts w:ascii="Times New Roman" w:hAnsi="Times New Roman"/>
          <w:sz w:val="28"/>
          <w:szCs w:val="28"/>
        </w:rPr>
        <w:t>т</w:t>
      </w:r>
      <w:r w:rsidRPr="00FB7131">
        <w:rPr>
          <w:rFonts w:ascii="Times New Roman" w:hAnsi="Times New Roman"/>
          <w:sz w:val="28"/>
          <w:szCs w:val="28"/>
        </w:rPr>
        <w:t xml:space="preserve">четливым, если выразить какие важные ее признаки, как цели, объект и предмет. 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131">
        <w:rPr>
          <w:rFonts w:ascii="Times New Roman" w:hAnsi="Times New Roman"/>
          <w:sz w:val="28"/>
          <w:szCs w:val="28"/>
        </w:rPr>
        <w:t>С учетом современного состояния методической науки главными целями м</w:t>
      </w:r>
      <w:r w:rsidRPr="00FB7131">
        <w:rPr>
          <w:rFonts w:ascii="Times New Roman" w:hAnsi="Times New Roman"/>
          <w:sz w:val="28"/>
          <w:szCs w:val="28"/>
        </w:rPr>
        <w:t>е</w:t>
      </w:r>
      <w:r w:rsidRPr="00FB7131">
        <w:rPr>
          <w:rFonts w:ascii="Times New Roman" w:hAnsi="Times New Roman"/>
          <w:sz w:val="28"/>
          <w:szCs w:val="28"/>
        </w:rPr>
        <w:t xml:space="preserve">тодики преподавания биологии является следующее: </w:t>
      </w:r>
    </w:p>
    <w:p w:rsidR="00E90BDE" w:rsidRPr="00FB7131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131">
        <w:rPr>
          <w:rFonts w:ascii="Times New Roman" w:hAnsi="Times New Roman"/>
          <w:sz w:val="28"/>
          <w:szCs w:val="28"/>
        </w:rPr>
        <w:t>определение  значения данного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131">
        <w:rPr>
          <w:rFonts w:ascii="Times New Roman" w:hAnsi="Times New Roman"/>
          <w:sz w:val="28"/>
          <w:szCs w:val="28"/>
        </w:rPr>
        <w:t>в системе общего образ</w:t>
      </w:r>
      <w:r w:rsidRPr="00FB7131">
        <w:rPr>
          <w:rFonts w:ascii="Times New Roman" w:hAnsi="Times New Roman"/>
          <w:sz w:val="28"/>
          <w:szCs w:val="28"/>
        </w:rPr>
        <w:t>о</w:t>
      </w:r>
      <w:r w:rsidRPr="00FB7131">
        <w:rPr>
          <w:rFonts w:ascii="Times New Roman" w:hAnsi="Times New Roman"/>
          <w:sz w:val="28"/>
          <w:szCs w:val="28"/>
        </w:rPr>
        <w:t>вания, его влияния на формирование у выпускников общеобразовательных организаций биолог</w:t>
      </w:r>
      <w:r w:rsidRPr="00FB7131">
        <w:rPr>
          <w:rFonts w:ascii="Times New Roman" w:hAnsi="Times New Roman"/>
          <w:sz w:val="28"/>
          <w:szCs w:val="28"/>
        </w:rPr>
        <w:t>и</w:t>
      </w:r>
      <w:r w:rsidRPr="00FB7131">
        <w:rPr>
          <w:rFonts w:ascii="Times New Roman" w:hAnsi="Times New Roman"/>
          <w:sz w:val="28"/>
          <w:szCs w:val="28"/>
        </w:rPr>
        <w:t>ческой составляющей научной картины мира, культуры отношения к объе</w:t>
      </w:r>
      <w:r w:rsidRPr="00FB7131">
        <w:rPr>
          <w:rFonts w:ascii="Times New Roman" w:hAnsi="Times New Roman"/>
          <w:sz w:val="28"/>
          <w:szCs w:val="28"/>
        </w:rPr>
        <w:t>к</w:t>
      </w:r>
      <w:r w:rsidRPr="00FB7131">
        <w:rPr>
          <w:rFonts w:ascii="Times New Roman" w:hAnsi="Times New Roman"/>
          <w:sz w:val="28"/>
          <w:szCs w:val="28"/>
        </w:rPr>
        <w:t>там жи</w:t>
      </w:r>
      <w:r>
        <w:rPr>
          <w:rFonts w:ascii="Times New Roman" w:hAnsi="Times New Roman"/>
          <w:sz w:val="28"/>
          <w:szCs w:val="28"/>
        </w:rPr>
        <w:t>вой природы и здоровью человека;</w:t>
      </w:r>
    </w:p>
    <w:p w:rsidR="00E90BDE" w:rsidRPr="00FB7131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7CA">
        <w:rPr>
          <w:rFonts w:ascii="Times New Roman" w:hAnsi="Times New Roman"/>
          <w:sz w:val="28"/>
          <w:szCs w:val="28"/>
        </w:rPr>
        <w:t>–</w:t>
      </w:r>
      <w:r w:rsidRPr="00FB7131">
        <w:rPr>
          <w:rFonts w:ascii="Times New Roman" w:hAnsi="Times New Roman"/>
          <w:sz w:val="28"/>
          <w:szCs w:val="28"/>
        </w:rPr>
        <w:t xml:space="preserve"> конкретизация содержания биологического материала в соответс</w:t>
      </w:r>
      <w:r w:rsidRPr="00FB7131">
        <w:rPr>
          <w:rFonts w:ascii="Times New Roman" w:hAnsi="Times New Roman"/>
          <w:sz w:val="28"/>
          <w:szCs w:val="28"/>
        </w:rPr>
        <w:t>т</w:t>
      </w:r>
      <w:r w:rsidRPr="00FB7131">
        <w:rPr>
          <w:rFonts w:ascii="Times New Roman" w:hAnsi="Times New Roman"/>
          <w:sz w:val="28"/>
          <w:szCs w:val="28"/>
        </w:rPr>
        <w:t xml:space="preserve">вии с федеральным государственными образовательными </w:t>
      </w:r>
      <w:r w:rsidRPr="00FB7131">
        <w:rPr>
          <w:rFonts w:ascii="Times New Roman" w:hAnsi="Times New Roman"/>
          <w:sz w:val="28"/>
          <w:szCs w:val="28"/>
        </w:rPr>
        <w:lastRenderedPageBreak/>
        <w:t>стандартами общ</w:t>
      </w:r>
      <w:r w:rsidRPr="00FB7131">
        <w:rPr>
          <w:rFonts w:ascii="Times New Roman" w:hAnsi="Times New Roman"/>
          <w:sz w:val="28"/>
          <w:szCs w:val="28"/>
        </w:rPr>
        <w:t>е</w:t>
      </w:r>
      <w:r w:rsidRPr="00FB7131">
        <w:rPr>
          <w:rFonts w:ascii="Times New Roman" w:hAnsi="Times New Roman"/>
          <w:sz w:val="28"/>
          <w:szCs w:val="28"/>
        </w:rPr>
        <w:t>го образования, оптимальное его отражение в школьных программах и уче</w:t>
      </w:r>
      <w:r w:rsidRPr="00FB7131">
        <w:rPr>
          <w:rFonts w:ascii="Times New Roman" w:hAnsi="Times New Roman"/>
          <w:sz w:val="28"/>
          <w:szCs w:val="28"/>
        </w:rPr>
        <w:t>б</w:t>
      </w:r>
      <w:r w:rsidRPr="00FB7131">
        <w:rPr>
          <w:rFonts w:ascii="Times New Roman" w:hAnsi="Times New Roman"/>
          <w:sz w:val="28"/>
          <w:szCs w:val="28"/>
        </w:rPr>
        <w:t>никах с проверкой в</w:t>
      </w:r>
      <w:r>
        <w:rPr>
          <w:rFonts w:ascii="Times New Roman" w:hAnsi="Times New Roman"/>
          <w:sz w:val="28"/>
          <w:szCs w:val="28"/>
        </w:rPr>
        <w:t xml:space="preserve"> практике преподавания предмета;</w:t>
      </w:r>
    </w:p>
    <w:p w:rsidR="00E90BDE" w:rsidRPr="00FB7131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7CA">
        <w:rPr>
          <w:rFonts w:ascii="Times New Roman" w:hAnsi="Times New Roman"/>
          <w:sz w:val="28"/>
          <w:szCs w:val="28"/>
        </w:rPr>
        <w:t>–</w:t>
      </w:r>
      <w:r w:rsidRPr="00FB7131">
        <w:rPr>
          <w:rFonts w:ascii="Times New Roman" w:hAnsi="Times New Roman"/>
          <w:sz w:val="28"/>
          <w:szCs w:val="28"/>
        </w:rPr>
        <w:t xml:space="preserve"> выяснение особенностей изучения определенного содержания в различных образовательных о</w:t>
      </w:r>
      <w:r w:rsidRPr="00FB713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ганизациях </w:t>
      </w:r>
      <w:r w:rsidRPr="00B777CA">
        <w:rPr>
          <w:rFonts w:ascii="Times New Roman" w:hAnsi="Times New Roman"/>
          <w:sz w:val="28"/>
          <w:szCs w:val="28"/>
        </w:rPr>
        <w:t>–</w:t>
      </w:r>
      <w:r w:rsidRPr="00FB7131">
        <w:rPr>
          <w:rFonts w:ascii="Times New Roman" w:hAnsi="Times New Roman"/>
          <w:sz w:val="28"/>
          <w:szCs w:val="28"/>
        </w:rPr>
        <w:t xml:space="preserve"> школах, гимназиях, лицеях; </w:t>
      </w:r>
    </w:p>
    <w:p w:rsidR="00E90BDE" w:rsidRPr="00FB7131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77CA">
        <w:rPr>
          <w:rFonts w:ascii="Times New Roman" w:hAnsi="Times New Roman"/>
          <w:sz w:val="28"/>
          <w:szCs w:val="28"/>
        </w:rPr>
        <w:t>–</w:t>
      </w:r>
      <w:r w:rsidRPr="00FB7131">
        <w:rPr>
          <w:rFonts w:ascii="Times New Roman" w:hAnsi="Times New Roman"/>
          <w:sz w:val="28"/>
          <w:szCs w:val="28"/>
        </w:rPr>
        <w:t xml:space="preserve"> поиск оптимальных форм, методов приемов и средств эффек</w:t>
      </w:r>
      <w:r>
        <w:rPr>
          <w:rFonts w:ascii="Times New Roman" w:hAnsi="Times New Roman"/>
          <w:sz w:val="28"/>
          <w:szCs w:val="28"/>
        </w:rPr>
        <w:t>т</w:t>
      </w:r>
      <w:r w:rsidRPr="00FB7131">
        <w:rPr>
          <w:rFonts w:ascii="Times New Roman" w:hAnsi="Times New Roman"/>
          <w:sz w:val="28"/>
          <w:szCs w:val="28"/>
        </w:rPr>
        <w:t>ивного усво</w:t>
      </w:r>
      <w:r w:rsidRPr="00FB71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биологического материала</w:t>
      </w:r>
      <w:r w:rsidRPr="00FB7131">
        <w:rPr>
          <w:rFonts w:ascii="Times New Roman" w:hAnsi="Times New Roman"/>
          <w:sz w:val="28"/>
          <w:szCs w:val="28"/>
        </w:rPr>
        <w:t xml:space="preserve"> </w:t>
      </w:r>
    </w:p>
    <w:p w:rsidR="00E90BDE" w:rsidRPr="00A75F74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представленная методика формирования познавательного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цесса у старшеклассников в общеобразовательной школе так же имеет свои цели, объект и предмет исследования. </w:t>
      </w:r>
      <w:r w:rsidRPr="00A75F74">
        <w:rPr>
          <w:rFonts w:ascii="Times New Roman" w:hAnsi="Times New Roman"/>
          <w:sz w:val="28"/>
          <w:szCs w:val="28"/>
        </w:rPr>
        <w:t>Существуют различные пути и спос</w:t>
      </w:r>
      <w:r w:rsidRPr="00A75F74">
        <w:rPr>
          <w:rFonts w:ascii="Times New Roman" w:hAnsi="Times New Roman"/>
          <w:sz w:val="28"/>
          <w:szCs w:val="28"/>
        </w:rPr>
        <w:t>о</w:t>
      </w:r>
      <w:r w:rsidRPr="00A75F74">
        <w:rPr>
          <w:rFonts w:ascii="Times New Roman" w:hAnsi="Times New Roman"/>
          <w:sz w:val="28"/>
          <w:szCs w:val="28"/>
        </w:rPr>
        <w:t>бы формирования познавательного интереса</w:t>
      </w:r>
      <w:r>
        <w:rPr>
          <w:rFonts w:ascii="Times New Roman" w:hAnsi="Times New Roman"/>
          <w:sz w:val="28"/>
          <w:szCs w:val="28"/>
        </w:rPr>
        <w:t>.</w:t>
      </w:r>
    </w:p>
    <w:p w:rsidR="00E90BDE" w:rsidRPr="00A75F74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56">
        <w:rPr>
          <w:rFonts w:ascii="Times New Roman" w:hAnsi="Times New Roman"/>
          <w:sz w:val="28"/>
          <w:szCs w:val="28"/>
        </w:rPr>
        <w:t xml:space="preserve">Познавательный интерес </w:t>
      </w:r>
      <w:r w:rsidRPr="00A75F74">
        <w:rPr>
          <w:rFonts w:ascii="Times New Roman" w:hAnsi="Times New Roman"/>
          <w:sz w:val="28"/>
          <w:szCs w:val="28"/>
        </w:rPr>
        <w:t>рассматривается как качество личности и как важн</w:t>
      </w:r>
      <w:r>
        <w:rPr>
          <w:rFonts w:ascii="Times New Roman" w:hAnsi="Times New Roman"/>
          <w:sz w:val="28"/>
          <w:szCs w:val="28"/>
        </w:rPr>
        <w:t>ый мотив обучения, своего рода «</w:t>
      </w:r>
      <w:r w:rsidRPr="00A75F74">
        <w:rPr>
          <w:rFonts w:ascii="Times New Roman" w:hAnsi="Times New Roman"/>
          <w:sz w:val="28"/>
          <w:szCs w:val="28"/>
        </w:rPr>
        <w:t>движение ученика навстречу учит</w:t>
      </w:r>
      <w:r w:rsidRPr="00A75F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лю»</w:t>
      </w:r>
      <w:r w:rsidRPr="00A75F74">
        <w:rPr>
          <w:rFonts w:ascii="Times New Roman" w:hAnsi="Times New Roman"/>
          <w:sz w:val="28"/>
          <w:szCs w:val="28"/>
        </w:rPr>
        <w:t>.</w:t>
      </w:r>
    </w:p>
    <w:p w:rsidR="00E90BDE" w:rsidRPr="00A75F74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56">
        <w:rPr>
          <w:rFonts w:ascii="Times New Roman" w:hAnsi="Times New Roman"/>
          <w:sz w:val="28"/>
          <w:szCs w:val="28"/>
        </w:rPr>
        <w:t>Познавательный интерес</w:t>
      </w:r>
      <w:r w:rsidRPr="00A75F74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выступает как «</w:t>
      </w:r>
      <w:r w:rsidRPr="00A75F74">
        <w:rPr>
          <w:rFonts w:ascii="Times New Roman" w:hAnsi="Times New Roman"/>
          <w:sz w:val="28"/>
          <w:szCs w:val="28"/>
        </w:rPr>
        <w:t>мощный побудитель</w:t>
      </w:r>
      <w:r>
        <w:rPr>
          <w:rFonts w:ascii="Times New Roman" w:hAnsi="Times New Roman"/>
          <w:sz w:val="28"/>
          <w:szCs w:val="28"/>
        </w:rPr>
        <w:t>»</w:t>
      </w:r>
      <w:r w:rsidRPr="00A75F74">
        <w:rPr>
          <w:rFonts w:ascii="Times New Roman" w:hAnsi="Times New Roman"/>
          <w:sz w:val="28"/>
          <w:szCs w:val="28"/>
        </w:rPr>
        <w:t xml:space="preserve"> акти</w:t>
      </w:r>
      <w:r w:rsidRPr="00A75F74">
        <w:rPr>
          <w:rFonts w:ascii="Times New Roman" w:hAnsi="Times New Roman"/>
          <w:sz w:val="28"/>
          <w:szCs w:val="28"/>
        </w:rPr>
        <w:t>в</w:t>
      </w:r>
      <w:r w:rsidRPr="00A75F74">
        <w:rPr>
          <w:rFonts w:ascii="Times New Roman" w:hAnsi="Times New Roman"/>
          <w:sz w:val="28"/>
          <w:szCs w:val="28"/>
        </w:rPr>
        <w:t>ности личности, под влиянием которого все психические процессы протек</w:t>
      </w:r>
      <w:r w:rsidRPr="00A75F74">
        <w:rPr>
          <w:rFonts w:ascii="Times New Roman" w:hAnsi="Times New Roman"/>
          <w:sz w:val="28"/>
          <w:szCs w:val="28"/>
        </w:rPr>
        <w:t>а</w:t>
      </w:r>
      <w:r w:rsidRPr="00A75F74">
        <w:rPr>
          <w:rFonts w:ascii="Times New Roman" w:hAnsi="Times New Roman"/>
          <w:sz w:val="28"/>
          <w:szCs w:val="28"/>
        </w:rPr>
        <w:t>ют особенно интенсивно и напряженно, а деятельность становится увлекательной и проду</w:t>
      </w:r>
      <w:r w:rsidRPr="00A75F74">
        <w:rPr>
          <w:rFonts w:ascii="Times New Roman" w:hAnsi="Times New Roman"/>
          <w:sz w:val="28"/>
          <w:szCs w:val="28"/>
        </w:rPr>
        <w:t>к</w:t>
      </w:r>
      <w:r w:rsidRPr="00A75F74">
        <w:rPr>
          <w:rFonts w:ascii="Times New Roman" w:hAnsi="Times New Roman"/>
          <w:sz w:val="28"/>
          <w:szCs w:val="28"/>
        </w:rPr>
        <w:t>тивной.</w:t>
      </w:r>
    </w:p>
    <w:p w:rsidR="00E90BDE" w:rsidRPr="008F7766" w:rsidRDefault="00E90BDE" w:rsidP="00E90BD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Использование разнообразных форм и методов урочной и внеурочной деятельности, которые не являются традиционными в школе: проблемного обуч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ния, поисковых, исследовательских, эвристических методов обучения. Они представлены и как фрагменты в ткани урока, и как урок, полностью посв</w:t>
      </w:r>
      <w:r w:rsidRPr="008F7766">
        <w:rPr>
          <w:sz w:val="28"/>
          <w:szCs w:val="28"/>
        </w:rPr>
        <w:t>я</w:t>
      </w:r>
      <w:r w:rsidRPr="008F7766">
        <w:rPr>
          <w:sz w:val="28"/>
          <w:szCs w:val="28"/>
        </w:rPr>
        <w:t>щенный реализации одного из методов. Причем использование этих форм работы нацелено в большей степени на всестороннее многоплановое разв</w:t>
      </w:r>
      <w:r w:rsidRPr="008F7766">
        <w:rPr>
          <w:sz w:val="28"/>
          <w:szCs w:val="28"/>
        </w:rPr>
        <w:t>и</w:t>
      </w:r>
      <w:r w:rsidRPr="008F7766">
        <w:rPr>
          <w:sz w:val="28"/>
          <w:szCs w:val="28"/>
        </w:rPr>
        <w:t>тие личности ребенка, что обеспечивает развитие познавательного интереса и пр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явлению творческих способностей детей.</w:t>
      </w:r>
    </w:p>
    <w:p w:rsidR="00E90BDE" w:rsidRPr="008F7766" w:rsidRDefault="00E90BDE" w:rsidP="00E90BD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Реализация ведущей идеи данного опыта осуществляется через уроки биологии путем сочетания различных форм работы в учебной и внеклассной деятельности. Разнообра</w:t>
      </w:r>
      <w:r>
        <w:rPr>
          <w:sz w:val="28"/>
          <w:szCs w:val="28"/>
        </w:rPr>
        <w:t>зные формы работы обеспечивают «погружение»</w:t>
      </w:r>
      <w:r w:rsidRPr="008F7766">
        <w:rPr>
          <w:sz w:val="28"/>
          <w:szCs w:val="28"/>
        </w:rPr>
        <w:t xml:space="preserve"> в предмет, что интенсифицирует учебный процесс, повышает качество </w:t>
      </w:r>
      <w:r w:rsidRPr="008F7766">
        <w:rPr>
          <w:sz w:val="28"/>
          <w:szCs w:val="28"/>
        </w:rPr>
        <w:lastRenderedPageBreak/>
        <w:t>прио</w:t>
      </w:r>
      <w:r w:rsidRPr="008F7766">
        <w:rPr>
          <w:sz w:val="28"/>
          <w:szCs w:val="28"/>
        </w:rPr>
        <w:t>б</w:t>
      </w:r>
      <w:r>
        <w:rPr>
          <w:sz w:val="28"/>
          <w:szCs w:val="28"/>
        </w:rPr>
        <w:t>ретаемых знаний и обеспечивает «облагораживание их чувствами»</w:t>
      </w:r>
      <w:r w:rsidRPr="008F7766">
        <w:rPr>
          <w:sz w:val="28"/>
          <w:szCs w:val="28"/>
        </w:rPr>
        <w:t>. Соде</w:t>
      </w:r>
      <w:r w:rsidRPr="008F7766">
        <w:rPr>
          <w:sz w:val="28"/>
          <w:szCs w:val="28"/>
        </w:rPr>
        <w:t>р</w:t>
      </w:r>
      <w:r w:rsidRPr="008F7766">
        <w:rPr>
          <w:sz w:val="28"/>
          <w:szCs w:val="28"/>
        </w:rPr>
        <w:t>жание указанных форм работы определяется сообразно с принципами: связь с жизнью, связь с программным материалом по предмету, соответствие во</w:t>
      </w:r>
      <w:r w:rsidRPr="008F7766">
        <w:rPr>
          <w:sz w:val="28"/>
          <w:szCs w:val="28"/>
        </w:rPr>
        <w:t>з</w:t>
      </w:r>
      <w:r w:rsidRPr="008F7766">
        <w:rPr>
          <w:sz w:val="28"/>
          <w:szCs w:val="28"/>
        </w:rPr>
        <w:t>растным особенностям учащихся, особенностям их умственного развития и и</w:t>
      </w:r>
      <w:r w:rsidRPr="008F7766">
        <w:rPr>
          <w:sz w:val="28"/>
          <w:szCs w:val="28"/>
        </w:rPr>
        <w:t>н</w:t>
      </w:r>
      <w:r w:rsidRPr="008F7766">
        <w:rPr>
          <w:sz w:val="28"/>
          <w:szCs w:val="28"/>
        </w:rPr>
        <w:t>тересов.</w:t>
      </w:r>
    </w:p>
    <w:p w:rsidR="00E90BDE" w:rsidRPr="008F7766" w:rsidRDefault="00E90BDE" w:rsidP="00E90BD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В определении наиболее значимых условий выделяет</w:t>
      </w:r>
      <w:r>
        <w:rPr>
          <w:sz w:val="28"/>
          <w:szCs w:val="28"/>
        </w:rPr>
        <w:t xml:space="preserve">ся </w:t>
      </w:r>
      <w:r w:rsidRPr="008F7766">
        <w:rPr>
          <w:sz w:val="28"/>
          <w:szCs w:val="28"/>
        </w:rPr>
        <w:t xml:space="preserve"> три условия в их неразрывном единстве:</w:t>
      </w:r>
    </w:p>
    <w:p w:rsidR="00E90BDE" w:rsidRPr="008F7766" w:rsidRDefault="00E90BDE" w:rsidP="00E90BD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1. Содержание учебного материала.</w:t>
      </w:r>
    </w:p>
    <w:p w:rsidR="00E90BDE" w:rsidRPr="008F7766" w:rsidRDefault="00E90BDE" w:rsidP="00E90BD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2. Формы и методы деятельности.</w:t>
      </w:r>
    </w:p>
    <w:p w:rsidR="00E90BDE" w:rsidRPr="008F7766" w:rsidRDefault="00E90BDE" w:rsidP="00E90BD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3. Личность учителя.</w:t>
      </w:r>
    </w:p>
    <w:p w:rsidR="00E90BDE" w:rsidRPr="008F7766" w:rsidRDefault="00E90BDE" w:rsidP="00E90BD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Затрудняют развитие п</w:t>
      </w:r>
      <w:r>
        <w:rPr>
          <w:sz w:val="28"/>
          <w:szCs w:val="28"/>
        </w:rPr>
        <w:t xml:space="preserve">ознавательного интереса </w:t>
      </w:r>
      <w:r w:rsidRPr="008F7766">
        <w:rPr>
          <w:sz w:val="28"/>
          <w:szCs w:val="28"/>
        </w:rPr>
        <w:t>следующие факторы:</w:t>
      </w:r>
    </w:p>
    <w:p w:rsidR="00E90BDE" w:rsidRPr="008F7766" w:rsidRDefault="00E90BDE" w:rsidP="00E90BD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– низкий уровень мотивации учащихся к обучению;</w:t>
      </w:r>
    </w:p>
    <w:p w:rsidR="00E90BDE" w:rsidRDefault="00E90BDE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– высокая трудность изучаемого материала и непонимание этого мат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риала учащимися</w:t>
      </w:r>
      <w:r w:rsidR="000474D5">
        <w:rPr>
          <w:sz w:val="28"/>
          <w:szCs w:val="28"/>
        </w:rPr>
        <w:t>.</w:t>
      </w:r>
    </w:p>
    <w:p w:rsidR="00E90BDE" w:rsidRPr="005E6956" w:rsidRDefault="00E90BDE" w:rsidP="00E90BDE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90BDE" w:rsidRPr="00472384" w:rsidRDefault="00E90BDE" w:rsidP="00E90BDE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val="ru-RU"/>
        </w:rPr>
      </w:pPr>
      <w:r w:rsidRPr="00F36382">
        <w:rPr>
          <w:rFonts w:ascii="Times New Roman" w:hAnsi="Times New Roman"/>
          <w:color w:val="auto"/>
        </w:rPr>
        <w:t>Использование методики формирование познавательного интер</w:t>
      </w:r>
      <w:r w:rsidRPr="00F36382">
        <w:rPr>
          <w:rFonts w:ascii="Times New Roman" w:hAnsi="Times New Roman"/>
          <w:color w:val="auto"/>
        </w:rPr>
        <w:t>е</w:t>
      </w:r>
      <w:r>
        <w:rPr>
          <w:rFonts w:ascii="Times New Roman" w:hAnsi="Times New Roman"/>
          <w:color w:val="auto"/>
        </w:rPr>
        <w:t xml:space="preserve">са на уроках биологии </w:t>
      </w:r>
      <w:r>
        <w:rPr>
          <w:rFonts w:ascii="Times New Roman" w:hAnsi="Times New Roman"/>
          <w:color w:val="auto"/>
          <w:lang w:val="ru-RU"/>
        </w:rPr>
        <w:t>при изучении основ генетики</w:t>
      </w:r>
    </w:p>
    <w:p w:rsidR="00E90BDE" w:rsidRPr="00472384" w:rsidRDefault="00E90BDE" w:rsidP="00E90BD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0BDE" w:rsidRPr="007077A7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 xml:space="preserve">Эмпирическая часть исследования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формиров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 познавательного интереса </w:t>
      </w: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>потре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бовала разработки педагогического эк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перимента.</w:t>
      </w:r>
    </w:p>
    <w:p w:rsidR="00E90BDE" w:rsidRPr="007077A7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>Согласно изучаемой проблеме, преобразующими в нашем экспериме</w:t>
      </w: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 xml:space="preserve">тальном исследовании являются педагогические условия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познавательной деятельности </w:t>
      </w: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>учащихся старших классов общеобразовательных учреждений по биологии, выявленные на основе авторского содержания учебно-исследовательской деятельности старшеклассников в урочной и внеурочной работе.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>Мониторинг эксперимента потребовал организации констатирующего этапа, в ходе которого была осуществлена первичная диагностика выявления состояния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познавательного интереса к разделу «Генетика» на уроках биол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гии.</w:t>
      </w: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был осуществлен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последующий </w:t>
      </w: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уроков,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держащих педагогический эксперимент  по </w:t>
      </w:r>
      <w:r w:rsidRPr="007077A7">
        <w:rPr>
          <w:rFonts w:ascii="Times New Roman" w:eastAsia="Times New Roman" w:hAnsi="Times New Roman"/>
          <w:sz w:val="28"/>
          <w:szCs w:val="28"/>
          <w:lang w:eastAsia="ru-RU"/>
        </w:rPr>
        <w:t>биологии, с целью определения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обученности и заинтересованности предметом</w:t>
      </w:r>
      <w:r w:rsidR="00E52F0A">
        <w:t>.</w:t>
      </w:r>
    </w:p>
    <w:p w:rsidR="00E90BDE" w:rsidRPr="006527E2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Педагогическая цель эксперимента сформулирована нами следующим образом: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научное обоснование  и разработка 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методики развития познавател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ного интереса у школьников на уроках биологии.</w:t>
      </w:r>
    </w:p>
    <w:p w:rsidR="00E90BDE" w:rsidRPr="006527E2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>Реализация заявленной цели экспериментального исследования потр</w:t>
      </w: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 xml:space="preserve">бовало постановки следующих задач: </w:t>
      </w:r>
    </w:p>
    <w:p w:rsidR="00E90BDE" w:rsidRPr="006527E2" w:rsidRDefault="00E90BDE" w:rsidP="00E90BD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Реализовать необходимые педагогические условия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формир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познавательного интереса.</w:t>
      </w:r>
    </w:p>
    <w:p w:rsidR="00E90BDE" w:rsidRPr="006527E2" w:rsidRDefault="00E90BDE" w:rsidP="00E90BD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первичную диагностику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выявление качества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ченности и состояние познавательного интереса. </w:t>
      </w:r>
    </w:p>
    <w:p w:rsidR="00E90BDE" w:rsidRPr="006527E2" w:rsidRDefault="00E90BDE" w:rsidP="00E90BD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программно-методическое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улучш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заинтересованности учащихся</w:t>
      </w:r>
    </w:p>
    <w:p w:rsidR="00E90BDE" w:rsidRPr="006527E2" w:rsidRDefault="00E90BDE" w:rsidP="00E90BD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>Провести формирующий эксперимент педагогического исслед</w:t>
      </w: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вания. </w:t>
      </w:r>
    </w:p>
    <w:p w:rsidR="00E90BDE" w:rsidRPr="006527E2" w:rsidRDefault="00E90BDE" w:rsidP="00E90BD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мониторинг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познавательн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интереса </w:t>
      </w: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биологии. </w:t>
      </w:r>
    </w:p>
    <w:p w:rsidR="00E90BDE" w:rsidRPr="00472384" w:rsidRDefault="00E90BDE" w:rsidP="00E90BD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полученные экспериментальные данные, сд</w:t>
      </w: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527E2">
        <w:rPr>
          <w:rFonts w:ascii="Times New Roman" w:eastAsia="Times New Roman" w:hAnsi="Times New Roman"/>
          <w:sz w:val="28"/>
          <w:szCs w:val="28"/>
          <w:lang w:eastAsia="ru-RU"/>
        </w:rPr>
        <w:t>лать выводы.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Экспериментальное исследование осуществлялась на базе МОУ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с углубленным изучением отдельных предметов № 38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» г. Саранска среди учащих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9-х 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классов. Общее число участников педагогического эксперимента (констатирующий этап) – </w:t>
      </w:r>
      <w:r w:rsidRPr="00DB78DB">
        <w:rPr>
          <w:rFonts w:ascii="Times New Roman" w:eastAsia="Times New Roman" w:hAnsi="Times New Roman"/>
          <w:sz w:val="28"/>
          <w:szCs w:val="28"/>
          <w:lang w:eastAsia="ru-RU"/>
        </w:rPr>
        <w:t>70 чел</w:t>
      </w:r>
      <w:r w:rsidRPr="00DB78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B78DB">
        <w:rPr>
          <w:rFonts w:ascii="Times New Roman" w:eastAsia="Times New Roman" w:hAnsi="Times New Roman"/>
          <w:sz w:val="28"/>
          <w:szCs w:val="28"/>
          <w:lang w:eastAsia="ru-RU"/>
        </w:rPr>
        <w:t>век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касается, характеристики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организации, которая стала экспериментальной площадкой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 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следние 10 лет в « СОШ № 38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» сфо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мировались четкая и эффективная система организации и осуществления учебного процесса, воспитательной работы и взаимодействия с учащ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мися. При этом образовательном процессе школы реализуется современные пед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 xml:space="preserve">гогические технологии, разрабатываются авторские 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методики препод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вания отдельных дисциплин и воспитательной работы.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выр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женную естественнонаучную направленность, что находит свое выражение в выдел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нии дополнительных часов на спецкурсы, осуществляется закупка необход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мого оборудования и необходимых препаратов для проведения лабораторных р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бот. Более 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% от всего состава учащихся занимаются учебно-исследовательской работой по различным дисциплинам, из них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0% – пр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ектно-исследовательской деятельностью по дисциплинам естественнонау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ного цикла, ежегодно участвуют в научно-практических конференциях разного уровня с докладами и пр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25F4">
        <w:rPr>
          <w:rFonts w:ascii="Times New Roman" w:eastAsia="Times New Roman" w:hAnsi="Times New Roman"/>
          <w:sz w:val="28"/>
          <w:szCs w:val="28"/>
          <w:lang w:eastAsia="ru-RU"/>
        </w:rPr>
        <w:t>ектами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0BDE" w:rsidRPr="004E62A6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задачами экспериментальной части исследования, план его реализации включал 3 этапа: </w:t>
      </w:r>
    </w:p>
    <w:p w:rsidR="00E90BDE" w:rsidRPr="004E62A6" w:rsidRDefault="00E90BDE" w:rsidP="00E90BDE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Констатирующий этап, цель которого – первичная диагностика мотивации учебы. На данном этапе проверялась подготовле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ность учащихся к проведению учебного исследования, выявлялись исследовательские инт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 xml:space="preserve">ресы учащихся; разрабатывались методики диагностики; разрабатывалась технология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интереса у 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учащийся при углубленном изучении биологии.</w:t>
      </w:r>
    </w:p>
    <w:p w:rsidR="00E90BDE" w:rsidRPr="004E62A6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ab/>
        <w:t>Поисковый этап, который предполагал исследование путей с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вершенствования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углубленного изучения биологии.</w:t>
      </w:r>
    </w:p>
    <w:p w:rsidR="00E90BDE" w:rsidRPr="004E62A6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Формирующий этап, целью которого выступала проверка эффе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тивности использования методического обеспечения.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 Ш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38» 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рабочей программе по биологии  пред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смотрено 70 часов в год (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2 часа в неделю).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работали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проблемой акт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визации познавательной деятельности учащихся через нетрадиционные формы проведения уроков биологии использование опорных схем и конспе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гипотезе и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спользование данной методики улучшает восприятие и запом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нание материала урока, активизирует эмоционально-образные ресурсы р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бенка, повышает эффективность урока и как результат качество успеваем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D68D1"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выявления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познавательного интереса 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осуществлена первичная диагностика. В исследовании приняли участие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9-х 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кла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сов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 человек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этапе констатирующего эксперимента было осуществлено психодиагн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62A6">
        <w:rPr>
          <w:rFonts w:ascii="Times New Roman" w:eastAsia="Times New Roman" w:hAnsi="Times New Roman"/>
          <w:sz w:val="28"/>
          <w:szCs w:val="28"/>
          <w:lang w:eastAsia="ru-RU"/>
        </w:rPr>
        <w:t>стическое обследование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аршеклассников. 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констатирующей части исследования предполагало проведение ряда диагн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стических методов, таких как анкетирование, наблюдение, опрос, тестиров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ние, качественный анализ продуктов деятельности. Применение перечисле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диагностических процедур позволило охарактеризовать специфику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мирования познавательного интереса 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учащихся при изучении школьного курса биологии, определить подготовленность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щихся к проектной деятельности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, опред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 xml:space="preserve">лить проблемы, затрудняющие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познавательного интереса у 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старш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классников при изучении биологии.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Данный этап исследования предполагал анкетирование. Первоначал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но учащимся было предложено ответить на вопросы анкеты (</w:t>
      </w:r>
      <w:r w:rsidRPr="00DE0CAD">
        <w:rPr>
          <w:rFonts w:ascii="Times New Roman" w:eastAsia="Times New Roman" w:hAnsi="Times New Roman"/>
          <w:sz w:val="28"/>
          <w:szCs w:val="28"/>
          <w:lang w:eastAsia="ru-RU"/>
        </w:rPr>
        <w:t>Приложение 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которой мы определили уровень заинтересованности предметом.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Полученные ответы показали,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 разных классах имеются  близкие друг к другу показания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опрос показал</w:t>
      </w:r>
      <w:r w:rsidRPr="008C2987">
        <w:rPr>
          <w:rFonts w:ascii="Times New Roman" w:eastAsia="Times New Roman" w:hAnsi="Times New Roman"/>
          <w:sz w:val="28"/>
          <w:szCs w:val="28"/>
          <w:lang w:eastAsia="ru-RU"/>
        </w:rPr>
        <w:t>, на какой ступеньке лесенки находится испытуемый. А именно: имеет ли место равнодушие, или эпизод</w:t>
      </w:r>
      <w:r w:rsidRPr="008C29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C2987">
        <w:rPr>
          <w:rFonts w:ascii="Times New Roman" w:eastAsia="Times New Roman" w:hAnsi="Times New Roman"/>
          <w:sz w:val="28"/>
          <w:szCs w:val="28"/>
          <w:lang w:eastAsia="ru-RU"/>
        </w:rPr>
        <w:t>ческое поверхностное любопытство, или налицо заинтересованность, или развивающаяся любознательность, или складывается функциональный инт</w:t>
      </w:r>
      <w:r w:rsidRPr="008C29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2987">
        <w:rPr>
          <w:rFonts w:ascii="Times New Roman" w:eastAsia="Times New Roman" w:hAnsi="Times New Roman"/>
          <w:sz w:val="28"/>
          <w:szCs w:val="28"/>
          <w:lang w:eastAsia="ru-RU"/>
        </w:rPr>
        <w:t xml:space="preserve">рес, или достигается вершина: профессиональная потребность сознательно изучать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генетику</w:t>
      </w:r>
      <w:r w:rsidRPr="008C298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овладевать основами мастерства труда уч</w:t>
      </w:r>
      <w:r w:rsidRPr="008C29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C2987">
        <w:rPr>
          <w:rFonts w:ascii="Times New Roman" w:eastAsia="Times New Roman" w:hAnsi="Times New Roman"/>
          <w:sz w:val="28"/>
          <w:szCs w:val="28"/>
          <w:lang w:eastAsia="ru-RU"/>
        </w:rPr>
        <w:t>теля.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Исходя из критериальных компонентов нами была разработана мет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дика оценки и подготовлен соответствующий инструментарий «Лист оценки (самооценки</w:t>
      </w:r>
      <w:r w:rsidR="00544281">
        <w:rPr>
          <w:rFonts w:ascii="Times New Roman" w:eastAsia="Times New Roman" w:hAnsi="Times New Roman"/>
          <w:sz w:val="28"/>
          <w:szCs w:val="28"/>
          <w:lang w:eastAsia="ru-RU"/>
        </w:rPr>
        <w:t xml:space="preserve">)» 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Учащиеся заполнили листы самооценки критериальных показателей компонентов, затем эти же л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сты заполнили эксперты (учителя-предметники) и выставили ка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дому ученику экспертную оценку.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Оценка проводилась по 5-ти бальной системе: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 xml:space="preserve">«1» –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заинтересован, равнодушен 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«2» – не имеет четкого понимания, о чем идет речь;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 xml:space="preserve">«3» – владеет в недостаточной степени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познавательной активностью </w:t>
      </w:r>
    </w:p>
    <w:p w:rsidR="00E90BDE" w:rsidRPr="00D9320B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«4» – владеет определенными уровнем познавательной активности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развивающиейся заинтересованностью и любознательностью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0BDE" w:rsidRPr="00656887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 xml:space="preserve">«5»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познавательного интереса</w:t>
      </w:r>
      <w:r w:rsidRPr="00D93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0BDE" w:rsidRPr="002F4E89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разработаны уровневые критерии основных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интереса. </w:t>
      </w:r>
    </w:p>
    <w:p w:rsidR="00E90BDE" w:rsidRPr="002F4E89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Низкий уровень 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характеризует слабую степень выраженности интер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 xml:space="preserve">са (или его отсутствие)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предмету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. Неумение преодолевать возникающие з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труднения, затруднение или отсутствие способности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полнять учебные 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дания из-за недостаточности знаний и умений. Отсутствие четкого предста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целях и осуществлении учебной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ее результатах; не спосо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ность рефлексировать и адекватно оценивать процесс и конечный продукт учебного исследов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 xml:space="preserve">ния. </w:t>
      </w:r>
    </w:p>
    <w:p w:rsidR="00E90BDE" w:rsidRPr="002F4E89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Средний уровень 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предполагает ситуативное пассивное отношение к учебно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работе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. Слабое понимание мотивов и незначител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ное активно-действенного характера учебно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работе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. Проявление способности преодол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вать незначительные трудности, проявление отдельных творческих элементов при выпо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нении исследовательских заданий; слабое развитие оценочно-рефлексивной деятельности в отношении процесса и конечного продукта учебного исследов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E90BDE" w:rsidRPr="002F4E89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Высокий уровень 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проявляется в ценностном отношении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работе; высокой степени активности. Сформированности внутренних позн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вательных мотивов, положительном отношении к учеб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Способности к 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одолению когнитивных трудностей; проявлении творческого подхода при выполнении исследовательских заданий; способности самостоятельно и ад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кватно осуществлять оценочно-рефлексивную деятельность в отношении процесса и конечного учебного и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F4E8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следования. </w:t>
      </w:r>
    </w:p>
    <w:p w:rsidR="00E90BDE" w:rsidRPr="00761C09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Поскольку традиционные методы обучения содержат усредненные средства воздействия на учащихся, считаем, что для обеспечения личностной вовлеченности в процесс обучения необходимо использовать активные мет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 xml:space="preserve">ды обучения. Мы в своей работе использовали следующие методы: </w:t>
      </w:r>
    </w:p>
    <w:p w:rsidR="00E90BDE" w:rsidRPr="00761C09" w:rsidRDefault="00E90BDE" w:rsidP="00E90BD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урока-практикума с использованием метода личностн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ориентирования и творческих заданий </w:t>
      </w:r>
      <w:r w:rsidRPr="00AB5945">
        <w:rPr>
          <w:rFonts w:ascii="Times New Roman" w:eastAsia="Times New Roman" w:hAnsi="Times New Roman"/>
          <w:sz w:val="28"/>
          <w:szCs w:val="28"/>
          <w:lang w:eastAsia="ru-RU"/>
        </w:rPr>
        <w:t>«Генетика – наука о наследственн</w:t>
      </w:r>
      <w:r w:rsidRPr="00AB59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B5945">
        <w:rPr>
          <w:rFonts w:ascii="Times New Roman" w:eastAsia="Times New Roman" w:hAnsi="Times New Roman"/>
          <w:sz w:val="28"/>
          <w:szCs w:val="28"/>
          <w:lang w:eastAsia="ru-RU"/>
        </w:rPr>
        <w:t>сти. Составление родословной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9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5945">
        <w:rPr>
          <w:rFonts w:ascii="Times New Roman" w:eastAsia="Times New Roman" w:hAnsi="Times New Roman"/>
          <w:sz w:val="28"/>
          <w:szCs w:val="28"/>
          <w:lang w:eastAsia="ru-RU"/>
        </w:rPr>
        <w:t xml:space="preserve"> Пушкина».</w:t>
      </w:r>
    </w:p>
    <w:p w:rsidR="00E90BDE" w:rsidRPr="00761C09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2. Метод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проект «</w:t>
      </w:r>
      <w:r w:rsidRPr="004622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Как генетика формирует наши привычки, а именно пристрастие к курению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на уроке проблемной ситуации. 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Проведения урока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практикума «Медицинская генетика».</w:t>
      </w:r>
    </w:p>
    <w:p w:rsidR="00E90BDE" w:rsidRPr="00AB1C9D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Проведение урока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дискуссии «</w:t>
      </w:r>
      <w:r w:rsidRPr="00AB5945">
        <w:rPr>
          <w:rFonts w:ascii="Times New Roman" w:hAnsi="Times New Roman"/>
          <w:bCs/>
          <w:sz w:val="28"/>
          <w:szCs w:val="28"/>
        </w:rPr>
        <w:t xml:space="preserve">Перспективы развития, социально-этические проблемы </w:t>
      </w:r>
      <w:r w:rsidRPr="00AB5945">
        <w:rPr>
          <w:rFonts w:ascii="Times New Roman" w:eastAsia="Times New Roman" w:hAnsi="Times New Roman"/>
          <w:bCs/>
          <w:sz w:val="28"/>
          <w:szCs w:val="28"/>
          <w:lang w:eastAsia="ru-RU"/>
        </w:rPr>
        <w:t>молекулярной генетики и генной инженерии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E90BDE" w:rsidRDefault="00E90BDE" w:rsidP="00E90BD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личностного ориентирования 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предоставляет возможность каждому школьнику реализовать себя в познании, в учебной дея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тельности, принимая во внимание его склонности и интересы, возможности и способн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сти, ценностные ориентации и субъек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тивный опыт.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классных зан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тий активизировать самостоятельную познавательную деятельность каждого ученика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В результате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развились такие качества участников, как: з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интересованность, специфичность подхода,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творчество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, культура речи и др.</w:t>
      </w:r>
    </w:p>
    <w:p w:rsidR="00E90BDE" w:rsidRPr="00E043B8" w:rsidRDefault="00E90BDE" w:rsidP="004F49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>В школе, на базе кото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рой, проводился педагогический 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>эксперимент,  обучаются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70 учеников 9-х классов, из них 9 «а» –24 человека (контрольная группа), 9 «б» – 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>23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 xml:space="preserve"> 9 «в»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>23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(экспериментальные гру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пы)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Среди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экспериментальных классов был проведен урок</w:t>
      </w:r>
      <w:r w:rsidRPr="00B777CA">
        <w:rPr>
          <w:rFonts w:ascii="Times New Roman" w:hAnsi="Times New Roman"/>
          <w:sz w:val="28"/>
          <w:szCs w:val="28"/>
        </w:rPr>
        <w:t>–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>Генетика – наука о наследствен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ности. 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родословной 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А.С Пу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386654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на».</w:t>
      </w:r>
      <w:r w:rsidR="004F4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данного урока был произведен анализ учебной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тельности и мотивационной активности (таблица 2.4, рисунок 2.2).</w:t>
      </w:r>
    </w:p>
    <w:p w:rsidR="00E90BDE" w:rsidRDefault="00E90BDE" w:rsidP="005442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C0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проектов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основным в учебно-исследовательской раб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61C09">
        <w:rPr>
          <w:rFonts w:ascii="Times New Roman" w:eastAsia="Times New Roman" w:hAnsi="Times New Roman"/>
          <w:sz w:val="28"/>
          <w:szCs w:val="28"/>
          <w:lang w:eastAsia="ru-RU"/>
        </w:rPr>
        <w:t xml:space="preserve">те старшеклассников. </w:t>
      </w:r>
    </w:p>
    <w:p w:rsidR="00E90BDE" w:rsidRPr="004F4953" w:rsidRDefault="00E90BDE" w:rsidP="004F4953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оект был заявлен на учащихся 9-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х классов, то есть участниками пр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екта должны были стать 70 человек. По итогам контрольного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подсчета 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веденного в конце проекта было выявлено, участниками проекта стали 120 человек, все уча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щиеся 9-х классов и частично 10</w:t>
      </w:r>
      <w:r w:rsidRPr="00B777CA">
        <w:rPr>
          <w:rFonts w:ascii="Times New Roman" w:hAnsi="Times New Roman"/>
          <w:sz w:val="28"/>
          <w:szCs w:val="28"/>
        </w:rPr>
        <w:t>–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11. Тем самым учащиеся п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казали свою заинтересованность в проектной работе по генетике. Так как проектная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работа была связанна на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прямую с актуальной проблемой к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рения подростков, учащиеся были заинтересованы данной проблемой как колле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Pr="00386654">
        <w:rPr>
          <w:rFonts w:ascii="Times New Roman" w:eastAsia="Times New Roman" w:hAnsi="Times New Roman"/>
          <w:iCs/>
          <w:sz w:val="28"/>
          <w:szCs w:val="28"/>
          <w:lang w:eastAsia="ru-RU"/>
        </w:rPr>
        <w:t>тивно, так и в индивидуальном порядке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Были созданы критерии оценивания проектных работ старшеклассников в процессе углубленного изу</w:t>
      </w:r>
      <w:r w:rsidR="004F49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чения школьного курса биологии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которые дали оценку проделанной работе.</w:t>
      </w:r>
    </w:p>
    <w:p w:rsidR="00E90BDE" w:rsidRPr="00E52F0A" w:rsidRDefault="00E90BDE" w:rsidP="004F4953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нашего педагогического эксперимента у учащихся 9 «Б» и 9 «В» классов (экспериментальная группа) был проведен урок-дискуссия на тему: «</w:t>
      </w:r>
      <w:r w:rsidRPr="00646312">
        <w:rPr>
          <w:rFonts w:ascii="Times New Roman" w:hAnsi="Times New Roman"/>
          <w:bCs/>
          <w:sz w:val="28"/>
          <w:szCs w:val="28"/>
        </w:rPr>
        <w:t xml:space="preserve">Перспективы развития, социально-этические проблемы </w:t>
      </w:r>
      <w:r w:rsidRPr="00646312">
        <w:rPr>
          <w:rFonts w:ascii="Times New Roman" w:eastAsia="Times New Roman" w:hAnsi="Times New Roman"/>
          <w:bCs/>
          <w:sz w:val="28"/>
          <w:szCs w:val="28"/>
          <w:lang w:eastAsia="ru-RU"/>
        </w:rPr>
        <w:t>молекулярной ген</w:t>
      </w:r>
      <w:r w:rsidRPr="0064631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646312">
        <w:rPr>
          <w:rFonts w:ascii="Times New Roman" w:eastAsia="Times New Roman" w:hAnsi="Times New Roman"/>
          <w:bCs/>
          <w:sz w:val="28"/>
          <w:szCs w:val="28"/>
          <w:lang w:eastAsia="ru-RU"/>
        </w:rPr>
        <w:t>тики и генной инженерии»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 этой же теме в 9 «А» классе был проведен урок традиционной формы. </w:t>
      </w:r>
    </w:p>
    <w:p w:rsidR="00E90BDE" w:rsidRPr="00AB1C9D" w:rsidRDefault="00E90BDE" w:rsidP="00E90BDE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val="ru-RU" w:eastAsia="ru-RU"/>
        </w:rPr>
      </w:pPr>
      <w:r w:rsidRPr="008D5BB2">
        <w:rPr>
          <w:rFonts w:ascii="Times New Roman" w:hAnsi="Times New Roman"/>
          <w:color w:val="auto"/>
          <w:lang w:eastAsia="ru-RU"/>
        </w:rPr>
        <w:t>Результаты обучающего педагогического эксперимента по формированию у старшекл</w:t>
      </w:r>
      <w:r>
        <w:rPr>
          <w:rFonts w:ascii="Times New Roman" w:hAnsi="Times New Roman"/>
          <w:color w:val="auto"/>
          <w:lang w:eastAsia="ru-RU"/>
        </w:rPr>
        <w:t>ассников познавательно интереса</w:t>
      </w:r>
    </w:p>
    <w:p w:rsidR="00E90BDE" w:rsidRPr="00456F76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76">
        <w:rPr>
          <w:rFonts w:ascii="Times New Roman" w:hAnsi="Times New Roman"/>
          <w:sz w:val="28"/>
          <w:szCs w:val="28"/>
          <w:lang w:eastAsia="ru-RU"/>
        </w:rPr>
        <w:t>Для определения исходного уровня готовности к учебно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456F76">
        <w:rPr>
          <w:rFonts w:ascii="Times New Roman" w:hAnsi="Times New Roman"/>
          <w:sz w:val="28"/>
          <w:szCs w:val="28"/>
          <w:lang w:eastAsia="ru-RU"/>
        </w:rPr>
        <w:t>деятельн</w:t>
      </w:r>
      <w:r w:rsidRPr="00456F76">
        <w:rPr>
          <w:rFonts w:ascii="Times New Roman" w:hAnsi="Times New Roman"/>
          <w:sz w:val="28"/>
          <w:szCs w:val="28"/>
          <w:lang w:eastAsia="ru-RU"/>
        </w:rPr>
        <w:t>о</w:t>
      </w:r>
      <w:r w:rsidRPr="00456F76">
        <w:rPr>
          <w:rFonts w:ascii="Times New Roman" w:hAnsi="Times New Roman"/>
          <w:sz w:val="28"/>
          <w:szCs w:val="28"/>
          <w:lang w:eastAsia="ru-RU"/>
        </w:rPr>
        <w:t>сти участников формирующего эксперимента были подобраны методики, некоторые разработаны самостоятельно. Методики были направл</w:t>
      </w:r>
      <w:r w:rsidRPr="00456F76">
        <w:rPr>
          <w:rFonts w:ascii="Times New Roman" w:hAnsi="Times New Roman"/>
          <w:sz w:val="28"/>
          <w:szCs w:val="28"/>
          <w:lang w:eastAsia="ru-RU"/>
        </w:rPr>
        <w:t>е</w:t>
      </w:r>
      <w:r w:rsidRPr="00456F76">
        <w:rPr>
          <w:rFonts w:ascii="Times New Roman" w:hAnsi="Times New Roman"/>
          <w:sz w:val="28"/>
          <w:szCs w:val="28"/>
          <w:lang w:eastAsia="ru-RU"/>
        </w:rPr>
        <w:t>ны:</w:t>
      </w:r>
    </w:p>
    <w:p w:rsidR="00E90BDE" w:rsidRDefault="00E90BDE" w:rsidP="00E90BDE">
      <w:pPr>
        <w:numPr>
          <w:ilvl w:val="0"/>
          <w:numId w:val="3"/>
        </w:numPr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76">
        <w:rPr>
          <w:rFonts w:ascii="Times New Roman" w:hAnsi="Times New Roman"/>
          <w:sz w:val="28"/>
          <w:szCs w:val="28"/>
          <w:lang w:eastAsia="ru-RU"/>
        </w:rPr>
        <w:t>На выявление степени сформированности основных компоне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56F76">
        <w:rPr>
          <w:rFonts w:ascii="Times New Roman" w:hAnsi="Times New Roman"/>
          <w:sz w:val="28"/>
          <w:szCs w:val="28"/>
          <w:lang w:eastAsia="ru-RU"/>
        </w:rPr>
        <w:t>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F76">
        <w:rPr>
          <w:rFonts w:ascii="Times New Roman" w:hAnsi="Times New Roman"/>
          <w:sz w:val="28"/>
          <w:szCs w:val="28"/>
          <w:lang w:eastAsia="ru-RU"/>
        </w:rPr>
        <w:t>г</w:t>
      </w:r>
      <w:r w:rsidRPr="00456F76">
        <w:rPr>
          <w:rFonts w:ascii="Times New Roman" w:hAnsi="Times New Roman"/>
          <w:sz w:val="28"/>
          <w:szCs w:val="28"/>
          <w:lang w:eastAsia="ru-RU"/>
        </w:rPr>
        <w:t>о</w:t>
      </w:r>
      <w:r w:rsidRPr="00456F76">
        <w:rPr>
          <w:rFonts w:ascii="Times New Roman" w:hAnsi="Times New Roman"/>
          <w:sz w:val="28"/>
          <w:szCs w:val="28"/>
          <w:lang w:eastAsia="ru-RU"/>
        </w:rPr>
        <w:t>товности к учебной деятельности.</w:t>
      </w:r>
    </w:p>
    <w:p w:rsidR="00E90BDE" w:rsidRPr="00485B7C" w:rsidRDefault="00E90BDE" w:rsidP="00E90BDE">
      <w:pPr>
        <w:numPr>
          <w:ilvl w:val="0"/>
          <w:numId w:val="3"/>
        </w:numPr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B7C">
        <w:rPr>
          <w:rFonts w:ascii="Times New Roman" w:hAnsi="Times New Roman"/>
          <w:sz w:val="28"/>
          <w:szCs w:val="28"/>
          <w:lang w:eastAsia="ru-RU"/>
        </w:rPr>
        <w:lastRenderedPageBreak/>
        <w:t>На выявление оптимальных дидактических условий, стимул</w:t>
      </w:r>
      <w:r w:rsidRPr="00485B7C">
        <w:rPr>
          <w:rFonts w:ascii="Times New Roman" w:hAnsi="Times New Roman"/>
          <w:sz w:val="28"/>
          <w:szCs w:val="28"/>
          <w:lang w:eastAsia="ru-RU"/>
        </w:rPr>
        <w:t>и</w:t>
      </w:r>
      <w:r w:rsidRPr="00485B7C">
        <w:rPr>
          <w:rFonts w:ascii="Times New Roman" w:hAnsi="Times New Roman"/>
          <w:sz w:val="28"/>
          <w:szCs w:val="28"/>
          <w:lang w:eastAsia="ru-RU"/>
        </w:rPr>
        <w:t>рующих разв</w:t>
      </w:r>
      <w:r w:rsidRPr="00485B7C">
        <w:rPr>
          <w:rFonts w:ascii="Times New Roman" w:hAnsi="Times New Roman"/>
          <w:sz w:val="28"/>
          <w:szCs w:val="28"/>
          <w:lang w:eastAsia="ru-RU"/>
        </w:rPr>
        <w:t>и</w:t>
      </w:r>
      <w:r w:rsidRPr="00485B7C">
        <w:rPr>
          <w:rFonts w:ascii="Times New Roman" w:hAnsi="Times New Roman"/>
          <w:sz w:val="28"/>
          <w:szCs w:val="28"/>
          <w:lang w:eastAsia="ru-RU"/>
        </w:rPr>
        <w:t>тие учебной деятельности.</w:t>
      </w:r>
    </w:p>
    <w:p w:rsidR="00E90BDE" w:rsidRPr="00456F76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76">
        <w:rPr>
          <w:rFonts w:ascii="Times New Roman" w:hAnsi="Times New Roman"/>
          <w:sz w:val="28"/>
          <w:szCs w:val="28"/>
          <w:lang w:eastAsia="ru-RU"/>
        </w:rPr>
        <w:t>Использовались диагностические методы: анкетирование; беседа; наблюдение; методика диагн</w:t>
      </w:r>
      <w:r w:rsidRPr="00456F76">
        <w:rPr>
          <w:rFonts w:ascii="Times New Roman" w:hAnsi="Times New Roman"/>
          <w:sz w:val="28"/>
          <w:szCs w:val="28"/>
          <w:lang w:eastAsia="ru-RU"/>
        </w:rPr>
        <w:t>о</w:t>
      </w:r>
      <w:r w:rsidRPr="00456F76">
        <w:rPr>
          <w:rFonts w:ascii="Times New Roman" w:hAnsi="Times New Roman"/>
          <w:sz w:val="28"/>
          <w:szCs w:val="28"/>
          <w:lang w:eastAsia="ru-RU"/>
        </w:rPr>
        <w:t>стики школьной мотивации; метод экспертной оценки.</w:t>
      </w:r>
    </w:p>
    <w:p w:rsidR="00E90BDE" w:rsidRPr="00456F76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76">
        <w:rPr>
          <w:rFonts w:ascii="Times New Roman" w:hAnsi="Times New Roman"/>
          <w:b/>
          <w:sz w:val="28"/>
          <w:szCs w:val="28"/>
          <w:lang w:eastAsia="ru-RU"/>
        </w:rPr>
        <w:t>Анкетирование</w:t>
      </w:r>
      <w:r w:rsidRPr="00456F76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456F76">
        <w:rPr>
          <w:rFonts w:ascii="Times New Roman" w:hAnsi="Times New Roman"/>
          <w:sz w:val="28"/>
          <w:szCs w:val="28"/>
          <w:lang w:eastAsia="ru-RU"/>
        </w:rPr>
        <w:t xml:space="preserve"> Исследуя выявленные нами компоненты учебно-исследовательской деятельности, мы использовали разработанные нами а</w:t>
      </w:r>
      <w:r w:rsidRPr="00456F76">
        <w:rPr>
          <w:rFonts w:ascii="Times New Roman" w:hAnsi="Times New Roman"/>
          <w:sz w:val="28"/>
          <w:szCs w:val="28"/>
          <w:lang w:eastAsia="ru-RU"/>
        </w:rPr>
        <w:t>н</w:t>
      </w:r>
      <w:r w:rsidRPr="00456F76">
        <w:rPr>
          <w:rFonts w:ascii="Times New Roman" w:hAnsi="Times New Roman"/>
          <w:sz w:val="28"/>
          <w:szCs w:val="28"/>
          <w:lang w:eastAsia="ru-RU"/>
        </w:rPr>
        <w:t>кеты для опроса старшеклассников (Приложение 1).</w:t>
      </w:r>
    </w:p>
    <w:p w:rsidR="00E90BDE" w:rsidRPr="00456F76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76">
        <w:rPr>
          <w:rFonts w:ascii="Times New Roman" w:hAnsi="Times New Roman"/>
          <w:b/>
          <w:sz w:val="28"/>
          <w:szCs w:val="28"/>
          <w:lang w:eastAsia="ru-RU"/>
        </w:rPr>
        <w:t>Беседа,</w:t>
      </w:r>
      <w:r w:rsidRPr="00456F76">
        <w:rPr>
          <w:rFonts w:ascii="Times New Roman" w:hAnsi="Times New Roman"/>
          <w:sz w:val="28"/>
          <w:szCs w:val="28"/>
          <w:lang w:eastAsia="ru-RU"/>
        </w:rPr>
        <w:t xml:space="preserve"> как метод научного исследования, использовалась на различных эт</w:t>
      </w:r>
      <w:r w:rsidRPr="00456F76">
        <w:rPr>
          <w:rFonts w:ascii="Times New Roman" w:hAnsi="Times New Roman"/>
          <w:sz w:val="28"/>
          <w:szCs w:val="28"/>
          <w:lang w:eastAsia="ru-RU"/>
        </w:rPr>
        <w:t>а</w:t>
      </w:r>
      <w:r w:rsidRPr="00456F76">
        <w:rPr>
          <w:rFonts w:ascii="Times New Roman" w:hAnsi="Times New Roman"/>
          <w:sz w:val="28"/>
          <w:szCs w:val="28"/>
          <w:lang w:eastAsia="ru-RU"/>
        </w:rPr>
        <w:t>пах формирующей работы. Этот метод позволил расширить систему фактов, полученных с помощью наблюдения и других методов, выявить а</w:t>
      </w:r>
      <w:r w:rsidRPr="00456F7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пекты, препятствующие развитию познавательного интереса</w:t>
      </w:r>
      <w:r w:rsidRPr="00456F7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F76">
        <w:rPr>
          <w:rFonts w:ascii="Times New Roman" w:hAnsi="Times New Roman"/>
          <w:sz w:val="28"/>
          <w:szCs w:val="28"/>
          <w:lang w:eastAsia="ru-RU"/>
        </w:rPr>
        <w:t>Беседа испол</w:t>
      </w:r>
      <w:r w:rsidRPr="00456F76">
        <w:rPr>
          <w:rFonts w:ascii="Times New Roman" w:hAnsi="Times New Roman"/>
          <w:sz w:val="28"/>
          <w:szCs w:val="28"/>
          <w:lang w:eastAsia="ru-RU"/>
        </w:rPr>
        <w:t>ь</w:t>
      </w:r>
      <w:r w:rsidRPr="00456F76">
        <w:rPr>
          <w:rFonts w:ascii="Times New Roman" w:hAnsi="Times New Roman"/>
          <w:sz w:val="28"/>
          <w:szCs w:val="28"/>
          <w:lang w:eastAsia="ru-RU"/>
        </w:rPr>
        <w:t>зовалась и как вспомогательный, и как самостоятельный научный метод. И</w:t>
      </w:r>
      <w:r w:rsidRPr="00456F76">
        <w:rPr>
          <w:rFonts w:ascii="Times New Roman" w:hAnsi="Times New Roman"/>
          <w:sz w:val="28"/>
          <w:szCs w:val="28"/>
          <w:lang w:eastAsia="ru-RU"/>
        </w:rPr>
        <w:t>с</w:t>
      </w:r>
      <w:r w:rsidRPr="00456F76">
        <w:rPr>
          <w:rFonts w:ascii="Times New Roman" w:hAnsi="Times New Roman"/>
          <w:sz w:val="28"/>
          <w:szCs w:val="28"/>
          <w:lang w:eastAsia="ru-RU"/>
        </w:rPr>
        <w:t>пользование беседы в процессе формирующей работы позволило подтве</w:t>
      </w:r>
      <w:r w:rsidRPr="00456F76">
        <w:rPr>
          <w:rFonts w:ascii="Times New Roman" w:hAnsi="Times New Roman"/>
          <w:sz w:val="28"/>
          <w:szCs w:val="28"/>
          <w:lang w:eastAsia="ru-RU"/>
        </w:rPr>
        <w:t>р</w:t>
      </w:r>
      <w:r w:rsidRPr="00456F76">
        <w:rPr>
          <w:rFonts w:ascii="Times New Roman" w:hAnsi="Times New Roman"/>
          <w:sz w:val="28"/>
          <w:szCs w:val="28"/>
          <w:lang w:eastAsia="ru-RU"/>
        </w:rPr>
        <w:t>дить происходящие преобразования в показателях компонентов, в случае необх</w:t>
      </w:r>
      <w:r w:rsidRPr="00456F76">
        <w:rPr>
          <w:rFonts w:ascii="Times New Roman" w:hAnsi="Times New Roman"/>
          <w:sz w:val="28"/>
          <w:szCs w:val="28"/>
          <w:lang w:eastAsia="ru-RU"/>
        </w:rPr>
        <w:t>о</w:t>
      </w:r>
      <w:r w:rsidRPr="00456F76">
        <w:rPr>
          <w:rFonts w:ascii="Times New Roman" w:hAnsi="Times New Roman"/>
          <w:sz w:val="28"/>
          <w:szCs w:val="28"/>
          <w:lang w:eastAsia="ru-RU"/>
        </w:rPr>
        <w:t>димости осуществлять коррекцию.</w:t>
      </w:r>
    </w:p>
    <w:p w:rsidR="00E90BDE" w:rsidRPr="00456F76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76">
        <w:rPr>
          <w:rFonts w:ascii="Times New Roman" w:hAnsi="Times New Roman"/>
          <w:b/>
          <w:sz w:val="28"/>
          <w:szCs w:val="28"/>
          <w:lang w:eastAsia="ru-RU"/>
        </w:rPr>
        <w:t>Метод наблюдения</w:t>
      </w:r>
      <w:r w:rsidRPr="00456F76">
        <w:rPr>
          <w:rFonts w:ascii="Times New Roman" w:hAnsi="Times New Roman"/>
          <w:sz w:val="28"/>
          <w:szCs w:val="28"/>
          <w:lang w:eastAsia="ru-RU"/>
        </w:rPr>
        <w:t xml:space="preserve"> также использовался как основной и дополнител</w:t>
      </w:r>
      <w:r w:rsidRPr="00456F76">
        <w:rPr>
          <w:rFonts w:ascii="Times New Roman" w:hAnsi="Times New Roman"/>
          <w:sz w:val="28"/>
          <w:szCs w:val="28"/>
          <w:lang w:eastAsia="ru-RU"/>
        </w:rPr>
        <w:t>ь</w:t>
      </w:r>
      <w:r w:rsidRPr="00456F76">
        <w:rPr>
          <w:rFonts w:ascii="Times New Roman" w:hAnsi="Times New Roman"/>
          <w:sz w:val="28"/>
          <w:szCs w:val="28"/>
          <w:lang w:eastAsia="ru-RU"/>
        </w:rPr>
        <w:t>ный в тех случаях, если требовалось: получить необходимую информацию по ходу эксперимента; сопоставить факты, полученные с помощью других м</w:t>
      </w:r>
      <w:r w:rsidRPr="00456F76">
        <w:rPr>
          <w:rFonts w:ascii="Times New Roman" w:hAnsi="Times New Roman"/>
          <w:sz w:val="28"/>
          <w:szCs w:val="28"/>
          <w:lang w:eastAsia="ru-RU"/>
        </w:rPr>
        <w:t>е</w:t>
      </w:r>
      <w:r w:rsidRPr="00456F76">
        <w:rPr>
          <w:rFonts w:ascii="Times New Roman" w:hAnsi="Times New Roman"/>
          <w:sz w:val="28"/>
          <w:szCs w:val="28"/>
          <w:lang w:eastAsia="ru-RU"/>
        </w:rPr>
        <w:t>тодов, в качестве метода проверки рекомендаций. Практиковалось включе</w:t>
      </w:r>
      <w:r w:rsidRPr="00456F76">
        <w:rPr>
          <w:rFonts w:ascii="Times New Roman" w:hAnsi="Times New Roman"/>
          <w:sz w:val="28"/>
          <w:szCs w:val="28"/>
          <w:lang w:eastAsia="ru-RU"/>
        </w:rPr>
        <w:t>н</w:t>
      </w:r>
      <w:r w:rsidRPr="00456F76">
        <w:rPr>
          <w:rFonts w:ascii="Times New Roman" w:hAnsi="Times New Roman"/>
          <w:sz w:val="28"/>
          <w:szCs w:val="28"/>
          <w:lang w:eastAsia="ru-RU"/>
        </w:rPr>
        <w:t>ное и не включенное наблюдение.</w:t>
      </w:r>
    </w:p>
    <w:p w:rsidR="00E90BDE" w:rsidRPr="00456F76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76">
        <w:rPr>
          <w:rFonts w:ascii="Times New Roman" w:hAnsi="Times New Roman"/>
          <w:sz w:val="28"/>
          <w:szCs w:val="28"/>
          <w:lang w:eastAsia="ru-RU"/>
        </w:rPr>
        <w:t>Для изучения школьной мотивации использовалась адаптированная нами к условиям эксперимента методика диагностики типа школьной мот</w:t>
      </w:r>
      <w:r w:rsidRPr="00456F76">
        <w:rPr>
          <w:rFonts w:ascii="Times New Roman" w:hAnsi="Times New Roman"/>
          <w:sz w:val="28"/>
          <w:szCs w:val="28"/>
          <w:lang w:eastAsia="ru-RU"/>
        </w:rPr>
        <w:t>и</w:t>
      </w:r>
      <w:r w:rsidRPr="00456F76">
        <w:rPr>
          <w:rFonts w:ascii="Times New Roman" w:hAnsi="Times New Roman"/>
          <w:sz w:val="28"/>
          <w:szCs w:val="28"/>
          <w:lang w:eastAsia="ru-RU"/>
        </w:rPr>
        <w:t xml:space="preserve">вации </w:t>
      </w:r>
      <w:r>
        <w:rPr>
          <w:rFonts w:ascii="Times New Roman" w:hAnsi="Times New Roman"/>
          <w:sz w:val="28"/>
          <w:szCs w:val="28"/>
          <w:lang w:eastAsia="ru-RU"/>
        </w:rPr>
        <w:t>у старшеклассников (Приложение 1</w:t>
      </w:r>
      <w:r w:rsidRPr="00456F76">
        <w:rPr>
          <w:rFonts w:ascii="Times New Roman" w:hAnsi="Times New Roman"/>
          <w:sz w:val="28"/>
          <w:szCs w:val="28"/>
          <w:lang w:eastAsia="ru-RU"/>
        </w:rPr>
        <w:t>).</w:t>
      </w:r>
    </w:p>
    <w:p w:rsidR="00E90BDE" w:rsidRPr="007468B7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F76">
        <w:rPr>
          <w:rFonts w:ascii="Times New Roman" w:hAnsi="Times New Roman"/>
          <w:sz w:val="28"/>
          <w:szCs w:val="28"/>
          <w:lang w:eastAsia="ru-RU"/>
        </w:rPr>
        <w:t>Сущность данной методики в том, что школьная мотивация диффере</w:t>
      </w:r>
      <w:r w:rsidRPr="00456F76">
        <w:rPr>
          <w:rFonts w:ascii="Times New Roman" w:hAnsi="Times New Roman"/>
          <w:sz w:val="28"/>
          <w:szCs w:val="28"/>
          <w:lang w:eastAsia="ru-RU"/>
        </w:rPr>
        <w:t>н</w:t>
      </w:r>
      <w:r w:rsidRPr="00456F76">
        <w:rPr>
          <w:rFonts w:ascii="Times New Roman" w:hAnsi="Times New Roman"/>
          <w:sz w:val="28"/>
          <w:szCs w:val="28"/>
          <w:lang w:eastAsia="ru-RU"/>
        </w:rPr>
        <w:t>цирована на множество разных типов, один из которых является преобл</w:t>
      </w:r>
      <w:r w:rsidRPr="00456F76">
        <w:rPr>
          <w:rFonts w:ascii="Times New Roman" w:hAnsi="Times New Roman"/>
          <w:sz w:val="28"/>
          <w:szCs w:val="28"/>
          <w:lang w:eastAsia="ru-RU"/>
        </w:rPr>
        <w:t>а</w:t>
      </w:r>
      <w:r w:rsidRPr="00456F76">
        <w:rPr>
          <w:rFonts w:ascii="Times New Roman" w:hAnsi="Times New Roman"/>
          <w:sz w:val="28"/>
          <w:szCs w:val="28"/>
          <w:lang w:eastAsia="ru-RU"/>
        </w:rPr>
        <w:t>дающим у конкретного учащегося. Он и является тем мотивационным мех</w:t>
      </w:r>
      <w:r w:rsidRPr="00456F76">
        <w:rPr>
          <w:rFonts w:ascii="Times New Roman" w:hAnsi="Times New Roman"/>
          <w:sz w:val="28"/>
          <w:szCs w:val="28"/>
          <w:lang w:eastAsia="ru-RU"/>
        </w:rPr>
        <w:t>а</w:t>
      </w:r>
      <w:r w:rsidRPr="00456F76">
        <w:rPr>
          <w:rFonts w:ascii="Times New Roman" w:hAnsi="Times New Roman"/>
          <w:sz w:val="28"/>
          <w:szCs w:val="28"/>
          <w:lang w:eastAsia="ru-RU"/>
        </w:rPr>
        <w:t xml:space="preserve">низмом, который будет доминировать у этого </w:t>
      </w:r>
      <w:r w:rsidRPr="00456F76">
        <w:rPr>
          <w:rFonts w:ascii="Times New Roman" w:hAnsi="Times New Roman"/>
          <w:sz w:val="28"/>
          <w:szCs w:val="28"/>
          <w:lang w:eastAsia="ru-RU"/>
        </w:rPr>
        <w:lastRenderedPageBreak/>
        <w:t>учащегося в учебной деятельности. Т</w:t>
      </w:r>
      <w:r w:rsidRPr="00456F76">
        <w:rPr>
          <w:rFonts w:ascii="Times New Roman" w:hAnsi="Times New Roman"/>
          <w:sz w:val="28"/>
          <w:szCs w:val="28"/>
          <w:lang w:eastAsia="ru-RU"/>
        </w:rPr>
        <w:t>и</w:t>
      </w:r>
      <w:r w:rsidRPr="00456F76">
        <w:rPr>
          <w:rFonts w:ascii="Times New Roman" w:hAnsi="Times New Roman"/>
          <w:sz w:val="28"/>
          <w:szCs w:val="28"/>
          <w:lang w:eastAsia="ru-RU"/>
        </w:rPr>
        <w:t>пы мотивации представлены шкалами опросника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56F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0BDE" w:rsidRPr="008C171B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71B">
        <w:rPr>
          <w:rFonts w:ascii="Times New Roman" w:hAnsi="Times New Roman"/>
          <w:sz w:val="28"/>
          <w:szCs w:val="28"/>
          <w:lang w:eastAsia="ru-RU"/>
        </w:rPr>
        <w:t>На основе нашего педагогического эксперимента с применением  метода нетрадиционных форм проведения уроков для формирования познавательного интереса у старшеклассников мы получ</w:t>
      </w:r>
      <w:r w:rsidRPr="008C171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ли следующие результаты</w:t>
      </w:r>
      <w:r w:rsidRPr="008C171B">
        <w:rPr>
          <w:rFonts w:ascii="Times New Roman" w:hAnsi="Times New Roman"/>
          <w:sz w:val="28"/>
          <w:szCs w:val="28"/>
          <w:lang w:eastAsia="ru-RU"/>
        </w:rPr>
        <w:t>:</w:t>
      </w:r>
    </w:p>
    <w:p w:rsidR="00E90BDE" w:rsidRPr="008C171B" w:rsidRDefault="00E90BDE" w:rsidP="00E90B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71B">
        <w:rPr>
          <w:rFonts w:ascii="Times New Roman" w:hAnsi="Times New Roman"/>
          <w:sz w:val="28"/>
          <w:szCs w:val="28"/>
          <w:lang w:eastAsia="ru-RU"/>
        </w:rPr>
        <w:t xml:space="preserve">В процессе анкетирования </w:t>
      </w:r>
      <w:r>
        <w:rPr>
          <w:rFonts w:ascii="Times New Roman" w:hAnsi="Times New Roman"/>
          <w:sz w:val="28"/>
          <w:szCs w:val="28"/>
          <w:lang w:eastAsia="ru-RU"/>
        </w:rPr>
        <w:t>(Приложение 1</w:t>
      </w:r>
      <w:r w:rsidRPr="008C171B">
        <w:rPr>
          <w:rFonts w:ascii="Times New Roman" w:hAnsi="Times New Roman"/>
          <w:sz w:val="28"/>
          <w:szCs w:val="28"/>
          <w:lang w:eastAsia="ru-RU"/>
        </w:rPr>
        <w:t>) нами был осуществлен опрос учащихся 9-х классов  9 «А», 9 «Б»,  9 «В» в ход</w:t>
      </w:r>
      <w:r>
        <w:rPr>
          <w:rFonts w:ascii="Times New Roman" w:hAnsi="Times New Roman"/>
          <w:sz w:val="28"/>
          <w:szCs w:val="28"/>
          <w:lang w:eastAsia="ru-RU"/>
        </w:rPr>
        <w:t>е которого мы выясняли</w:t>
      </w:r>
      <w:r w:rsidRPr="008C171B">
        <w:rPr>
          <w:rFonts w:ascii="Times New Roman" w:hAnsi="Times New Roman"/>
          <w:sz w:val="28"/>
          <w:szCs w:val="28"/>
          <w:lang w:eastAsia="ru-RU"/>
        </w:rPr>
        <w:t>:</w:t>
      </w:r>
    </w:p>
    <w:p w:rsidR="00E90BDE" w:rsidRPr="00FD679C" w:rsidRDefault="00E90BDE" w:rsidP="00E90BDE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Критерий 1 </w:t>
      </w:r>
      <w:r w:rsidRPr="00FD679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FD679C">
        <w:rPr>
          <w:rFonts w:ascii="Times New Roman" w:hAnsi="Times New Roman"/>
          <w:sz w:val="28"/>
          <w:szCs w:val="28"/>
          <w:lang w:eastAsia="ru-RU"/>
        </w:rPr>
        <w:t>юбят занимательные опыты и любят слушать лекции (54,5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% – 9 «А» , 39,2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– 9 «Б»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 40,1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 – 9 «В»);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90BDE" w:rsidRPr="00FD679C" w:rsidRDefault="00E90BDE" w:rsidP="00E90BDE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Критерий 2 </w:t>
      </w:r>
      <w:r w:rsidRPr="00FD679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FD679C">
        <w:rPr>
          <w:rFonts w:ascii="Times New Roman" w:hAnsi="Times New Roman"/>
          <w:sz w:val="28"/>
          <w:szCs w:val="28"/>
          <w:lang w:eastAsia="ru-RU"/>
        </w:rPr>
        <w:t>равится проводить лабораторные опыты и практические раб</w:t>
      </w:r>
      <w:r w:rsidRPr="00FD679C">
        <w:rPr>
          <w:rFonts w:ascii="Times New Roman" w:hAnsi="Times New Roman"/>
          <w:sz w:val="28"/>
          <w:szCs w:val="28"/>
          <w:lang w:eastAsia="ru-RU"/>
        </w:rPr>
        <w:t>о</w:t>
      </w:r>
      <w:r w:rsidRPr="00FD679C">
        <w:rPr>
          <w:rFonts w:ascii="Times New Roman" w:hAnsi="Times New Roman"/>
          <w:sz w:val="28"/>
          <w:szCs w:val="28"/>
          <w:lang w:eastAsia="ru-RU"/>
        </w:rPr>
        <w:t>ты (40,9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% –9 «А», 36,4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%–9 «Б», 51,0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– 9 «В»);</w:t>
      </w:r>
    </w:p>
    <w:p w:rsidR="00E90BDE" w:rsidRDefault="00E90BDE" w:rsidP="00E90BDE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Критерий 3 </w:t>
      </w:r>
      <w:r w:rsidRPr="00FD679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FD679C">
        <w:rPr>
          <w:rFonts w:ascii="Times New Roman" w:hAnsi="Times New Roman"/>
          <w:sz w:val="28"/>
          <w:szCs w:val="28"/>
          <w:lang w:eastAsia="ru-RU"/>
        </w:rPr>
        <w:t>юбят читать дополнительную литературу по биоло</w:t>
      </w:r>
      <w:r>
        <w:rPr>
          <w:rFonts w:ascii="Times New Roman" w:hAnsi="Times New Roman"/>
          <w:sz w:val="28"/>
          <w:szCs w:val="28"/>
          <w:lang w:eastAsia="ru-RU"/>
        </w:rPr>
        <w:t xml:space="preserve">гии </w:t>
      </w:r>
    </w:p>
    <w:p w:rsidR="00E90BDE" w:rsidRPr="00FD679C" w:rsidRDefault="00E90BDE" w:rsidP="00E90B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(21,4 % – 9 «А», 18,2 % –9 «Б», 16</w:t>
      </w:r>
      <w:r w:rsidRPr="00FD679C">
        <w:rPr>
          <w:rFonts w:ascii="Times New Roman" w:hAnsi="Times New Roman"/>
          <w:sz w:val="28"/>
          <w:szCs w:val="28"/>
          <w:lang w:eastAsia="ru-RU"/>
        </w:rPr>
        <w:t>,4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 – 9 «В»);</w:t>
      </w:r>
    </w:p>
    <w:p w:rsidR="00E90BDE" w:rsidRDefault="00E90BDE" w:rsidP="00E90BDE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Критерий 4 </w:t>
      </w:r>
      <w:r w:rsidRPr="00FD679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нтересуются открытиями в области биологии </w:t>
      </w:r>
    </w:p>
    <w:p w:rsidR="00E90BDE" w:rsidRPr="00FD679C" w:rsidRDefault="00E90BDE" w:rsidP="00E90B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79C">
        <w:rPr>
          <w:rFonts w:ascii="Times New Roman" w:hAnsi="Times New Roman"/>
          <w:sz w:val="28"/>
          <w:szCs w:val="28"/>
          <w:lang w:eastAsia="ru-RU"/>
        </w:rPr>
        <w:t xml:space="preserve"> (40,9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9 «А», 47,3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%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9 «Б»</w:t>
      </w:r>
      <w:r>
        <w:rPr>
          <w:rFonts w:ascii="Times New Roman" w:hAnsi="Times New Roman"/>
          <w:sz w:val="28"/>
          <w:szCs w:val="28"/>
          <w:lang w:eastAsia="ru-RU"/>
        </w:rPr>
        <w:t xml:space="preserve">, 45 % </w:t>
      </w:r>
      <w:r w:rsidRPr="00FD679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9 «В»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);  </w:t>
      </w:r>
    </w:p>
    <w:p w:rsidR="00E90BDE" w:rsidRDefault="00E90BDE" w:rsidP="00E90BDE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Критерий 5 </w:t>
      </w:r>
      <w:r w:rsidRPr="00FD679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FD679C">
        <w:rPr>
          <w:rFonts w:ascii="Times New Roman" w:hAnsi="Times New Roman"/>
          <w:sz w:val="28"/>
          <w:szCs w:val="28"/>
          <w:lang w:eastAsia="ru-RU"/>
        </w:rPr>
        <w:t>юбят находить ответы на некоторые интересующие их вопр</w:t>
      </w:r>
      <w:r w:rsidRPr="00FD679C">
        <w:rPr>
          <w:rFonts w:ascii="Times New Roman" w:hAnsi="Times New Roman"/>
          <w:sz w:val="28"/>
          <w:szCs w:val="28"/>
          <w:lang w:eastAsia="ru-RU"/>
        </w:rPr>
        <w:t>о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сы по биологии, с помощью эксперимента </w:t>
      </w:r>
    </w:p>
    <w:p w:rsidR="00E90BDE" w:rsidRPr="00A84C8F" w:rsidRDefault="00E90BDE" w:rsidP="00E90B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79C">
        <w:rPr>
          <w:rFonts w:ascii="Times New Roman" w:hAnsi="Times New Roman"/>
          <w:sz w:val="28"/>
          <w:szCs w:val="28"/>
          <w:lang w:eastAsia="ru-RU"/>
        </w:rPr>
        <w:t>(31,8</w:t>
      </w:r>
      <w:r>
        <w:rPr>
          <w:rFonts w:ascii="Times New Roman" w:hAnsi="Times New Roman"/>
          <w:sz w:val="28"/>
          <w:szCs w:val="28"/>
          <w:lang w:eastAsia="ru-RU"/>
        </w:rPr>
        <w:t xml:space="preserve"> % – 9 «А», </w:t>
      </w:r>
      <w:r w:rsidRPr="00FD679C">
        <w:rPr>
          <w:rFonts w:ascii="Times New Roman" w:hAnsi="Times New Roman"/>
          <w:sz w:val="28"/>
          <w:szCs w:val="28"/>
          <w:lang w:eastAsia="ru-RU"/>
        </w:rPr>
        <w:t>34,5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9 «Б»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 35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Pr="00FD679C">
        <w:rPr>
          <w:rFonts w:ascii="Times New Roman" w:hAnsi="Times New Roman"/>
          <w:sz w:val="28"/>
          <w:szCs w:val="28"/>
          <w:lang w:eastAsia="ru-RU"/>
        </w:rPr>
        <w:t>– 9 «В»).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полученных данных был составлен график (рисунок 2.1).</w:t>
      </w:r>
    </w:p>
    <w:p w:rsidR="00E90BDE" w:rsidRDefault="00E90BDE" w:rsidP="00E90BDE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80890" cy="275209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0BDE" w:rsidRDefault="00E90BDE" w:rsidP="00E90BDE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Рисунок 2.1 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Анализ анкеты учащихся по критериям.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проведенного анкетирования среди старшеклассников на выявления уровня заинтересованности к предмету мы видим, что по критерию 3 имеет самые низкие показатели, любят читать дополнительную литературу в среднем не больше 18 % учащихся. Но при этом критерий 1 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любят занимательные опыты, занимает лидирующие позиции.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ходя из этого, мы можем сделать вывод, что старшеклассники не имеют заинтересованн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 в предмете через теоретический метод (доп. литература), но имеют инт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рес к эмпирическому методу изучения предмета. 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диагностики формирования познавательного интереса на пе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вом этапе педагогического эксперимента старшеклассникам было предлож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но заполнить лист самооценки (Приложение 1) по анализу которого были подведены следующие результаты : </w:t>
      </w:r>
    </w:p>
    <w:p w:rsidR="00E90BDE" w:rsidRPr="00E043B8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79C">
        <w:rPr>
          <w:rFonts w:ascii="Times New Roman" w:hAnsi="Times New Roman"/>
          <w:sz w:val="28"/>
          <w:szCs w:val="28"/>
          <w:lang w:eastAsia="ru-RU"/>
        </w:rPr>
        <w:t>В процессе исследования нами было констатировано, что 63 % уч</w:t>
      </w:r>
      <w:r w:rsidRPr="00FD679C">
        <w:rPr>
          <w:rFonts w:ascii="Times New Roman" w:hAnsi="Times New Roman"/>
          <w:sz w:val="28"/>
          <w:szCs w:val="28"/>
          <w:lang w:eastAsia="ru-RU"/>
        </w:rPr>
        <w:t>а</w:t>
      </w:r>
      <w:r w:rsidRPr="00FD679C">
        <w:rPr>
          <w:rFonts w:ascii="Times New Roman" w:hAnsi="Times New Roman"/>
          <w:sz w:val="28"/>
          <w:szCs w:val="28"/>
          <w:lang w:eastAsia="ru-RU"/>
        </w:rPr>
        <w:t>щихся имеют « показную» заинтересованность, то есть интерес не естестве</w:t>
      </w:r>
      <w:r w:rsidRPr="00FD679C">
        <w:rPr>
          <w:rFonts w:ascii="Times New Roman" w:hAnsi="Times New Roman"/>
          <w:sz w:val="28"/>
          <w:szCs w:val="28"/>
          <w:lang w:eastAsia="ru-RU"/>
        </w:rPr>
        <w:t>н</w:t>
      </w:r>
      <w:r w:rsidRPr="00FD679C">
        <w:rPr>
          <w:rFonts w:ascii="Times New Roman" w:hAnsi="Times New Roman"/>
          <w:sz w:val="28"/>
          <w:szCs w:val="28"/>
          <w:lang w:eastAsia="ru-RU"/>
        </w:rPr>
        <w:t>ный, а  создана видимость для получения положительной оценки. Всего 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% учащихся имеют развивающуюся заинтересованность. И 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% учащихся д</w:t>
      </w:r>
      <w:r w:rsidRPr="00FD679C">
        <w:rPr>
          <w:rFonts w:ascii="Times New Roman" w:hAnsi="Times New Roman"/>
          <w:sz w:val="28"/>
          <w:szCs w:val="28"/>
          <w:lang w:eastAsia="ru-RU"/>
        </w:rPr>
        <w:t>е</w:t>
      </w:r>
      <w:r w:rsidRPr="00FD679C">
        <w:rPr>
          <w:rFonts w:ascii="Times New Roman" w:hAnsi="Times New Roman"/>
          <w:sz w:val="28"/>
          <w:szCs w:val="28"/>
          <w:lang w:eastAsia="ru-RU"/>
        </w:rPr>
        <w:t>вятых классов имеют равнодушное отношение к предмету.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Экспертная оце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ка производилась с помощью выведения средних критериальных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казателей (т</w:t>
      </w:r>
      <w:r w:rsidRPr="00E043B8">
        <w:rPr>
          <w:rFonts w:ascii="Times New Roman" w:hAnsi="Times New Roman"/>
          <w:sz w:val="28"/>
          <w:szCs w:val="28"/>
          <w:lang w:eastAsia="ru-RU"/>
        </w:rPr>
        <w:t>аблица 2.3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90BDE" w:rsidRDefault="00E90BDE" w:rsidP="00E90BDE">
      <w:pPr>
        <w:spacing w:after="0" w:line="360" w:lineRule="auto"/>
        <w:ind w:firstLine="49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2.3</w:t>
      </w:r>
    </w:p>
    <w:p w:rsidR="00E90BDE" w:rsidRPr="000017D2" w:rsidRDefault="00E90BDE" w:rsidP="00E90BD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679C">
        <w:rPr>
          <w:rFonts w:ascii="Times New Roman" w:hAnsi="Times New Roman"/>
          <w:b/>
          <w:sz w:val="28"/>
          <w:szCs w:val="28"/>
          <w:lang w:eastAsia="ru-RU"/>
        </w:rPr>
        <w:t xml:space="preserve">Средние оценки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критериальных показателей </w:t>
      </w:r>
    </w:p>
    <w:p w:rsidR="00E90BDE" w:rsidRDefault="00E90BDE" w:rsidP="00E90BD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17D2">
        <w:rPr>
          <w:rFonts w:ascii="Times New Roman" w:hAnsi="Times New Roman"/>
          <w:b/>
          <w:sz w:val="24"/>
          <w:szCs w:val="24"/>
          <w:lang w:eastAsia="ru-RU"/>
        </w:rPr>
        <w:t>(метод экспертной оценки)</w:t>
      </w:r>
    </w:p>
    <w:p w:rsidR="00E90BDE" w:rsidRPr="000017D2" w:rsidRDefault="00E90BDE" w:rsidP="00E90BD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E90BDE" w:rsidRPr="000017D2" w:rsidTr="00CB5A87">
        <w:trPr>
          <w:trHeight w:val="505"/>
        </w:trPr>
        <w:tc>
          <w:tcPr>
            <w:tcW w:w="7195" w:type="dxa"/>
            <w:shd w:val="clear" w:color="auto" w:fill="auto"/>
          </w:tcPr>
          <w:p w:rsidR="00E90BDE" w:rsidRPr="000017D2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Критериальные показатели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оце</w:t>
            </w:r>
            <w:r w:rsidRPr="00001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017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 познанию нового.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sum(above) </w:instrTex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SUM(ABOVE) </w:instrTex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±0,15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активность, любознательность по биологии.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3,6 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±0,10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быть самостоятельным в процессе познания.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4,80±0,11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в принятии решений и их оценки.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4,83±0,08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нестандартные ситуации.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3,82±0,07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Умения добывать знания непосредственно из реальн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3,83±0,09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Владения приемами действий в нестандартных ситу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циях.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4,51±0,10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сопоставлять противоречивые факты.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4,39±0,11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отличить факты от домыслов.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4,44±0,09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выдвигать гипотезы и обосновывать их.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4,53±0,08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навыками проведения эксперимента.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4,69±0,07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четко выделять цель деятельности.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3,78±0,05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 предмет, средства деятельности и реализ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вывать намеченные действия.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4,48±0,08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оценивать учебно-познавательную р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боту по биологии.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4,18±0,08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разнообразными методами эмпирического исслед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4,23±0,07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ставить проблемные и поисковые вопросы.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4,28±0,08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поставить проблемную задачу и выявить в ней условия.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4,51±0,07</w:t>
            </w:r>
          </w:p>
        </w:tc>
      </w:tr>
      <w:tr w:rsidR="00E90BDE" w:rsidRPr="000017D2" w:rsidTr="00CB5A87">
        <w:tc>
          <w:tcPr>
            <w:tcW w:w="7195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видеть и вычленять проблемы, требующие решения.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4,31±0,07</w:t>
            </w:r>
          </w:p>
        </w:tc>
      </w:tr>
    </w:tbl>
    <w:p w:rsidR="00E90BDE" w:rsidRDefault="00E90BDE" w:rsidP="00E90BDE">
      <w:pPr>
        <w:jc w:val="right"/>
        <w:rPr>
          <w:rFonts w:ascii="Times New Roman" w:hAnsi="Times New Roman"/>
          <w:sz w:val="24"/>
          <w:szCs w:val="24"/>
        </w:rPr>
      </w:pPr>
    </w:p>
    <w:p w:rsidR="00E90BDE" w:rsidRDefault="00E90BDE" w:rsidP="00E90BDE">
      <w:pPr>
        <w:jc w:val="right"/>
        <w:rPr>
          <w:rFonts w:ascii="Times New Roman" w:hAnsi="Times New Roman"/>
          <w:sz w:val="24"/>
          <w:szCs w:val="24"/>
        </w:rPr>
      </w:pPr>
    </w:p>
    <w:p w:rsidR="00E90BDE" w:rsidRPr="008A149A" w:rsidRDefault="00E90BDE" w:rsidP="00E90B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Таблицы 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познавательной рефлексии (умение с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относить результаты с поставленной целью).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4,31±0,07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интеллекта.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4,68±0,10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творчеству.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4,32±0,10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излагать ход и результаты работы, правильно оформить свою исследовательскую работу.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4,78±0,11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структурировать материал.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4,49±0,10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классифицировать факты.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4,58±0,09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формулировать выводы и умозаключ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4,84±0,09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объяснять, доказывать и защищать свои убе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дения.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4,62±0,10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преодолению когнитивных трудностей.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4,67±0,07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отношение к учебе.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3,55±0,08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E90B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отношение к исследовательской де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(наличие творческого порыва).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4,22±0,11</w:t>
            </w:r>
          </w:p>
        </w:tc>
      </w:tr>
      <w:tr w:rsidR="00E90BDE" w:rsidRPr="000017D2" w:rsidTr="00CB5A87">
        <w:tc>
          <w:tcPr>
            <w:tcW w:w="7196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75" w:type="dxa"/>
            <w:shd w:val="clear" w:color="auto" w:fill="auto"/>
          </w:tcPr>
          <w:p w:rsidR="00E90BDE" w:rsidRPr="000017D2" w:rsidRDefault="00E90BDE" w:rsidP="00CB5A8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7D2">
              <w:rPr>
                <w:rFonts w:ascii="Times New Roman" w:hAnsi="Times New Roman"/>
                <w:sz w:val="24"/>
                <w:szCs w:val="24"/>
                <w:lang w:eastAsia="ru-RU"/>
              </w:rPr>
              <w:t>4,49±0,09</w:t>
            </w:r>
          </w:p>
        </w:tc>
      </w:tr>
    </w:tbl>
    <w:p w:rsidR="00E90BDE" w:rsidRPr="00FD679C" w:rsidRDefault="00E90BDE" w:rsidP="00E90BD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79C">
        <w:rPr>
          <w:rFonts w:ascii="Times New Roman" w:hAnsi="Times New Roman"/>
          <w:sz w:val="28"/>
          <w:szCs w:val="28"/>
          <w:lang w:eastAsia="ru-RU"/>
        </w:rPr>
        <w:t>Результаты экспертной оценки заинтересованности учащихся старших классов к предмету в процессе изучения биологии подтвердили необход</w:t>
      </w:r>
      <w:r w:rsidRPr="00FD679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мость формирующей работы, так как средний балл по ключевым критериям не доходил до 4,0. Это стремление к познанию нового, положительное отн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шение к учебе, способность четко выделять цель деятельности, умение 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лизировать нестандартные ситуации, познавательная активность, любозн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тельность по биологии. </w:t>
      </w:r>
    </w:p>
    <w:p w:rsidR="00E90BDE" w:rsidRPr="004A31BA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79C">
        <w:rPr>
          <w:rFonts w:ascii="Times New Roman" w:hAnsi="Times New Roman"/>
          <w:sz w:val="28"/>
          <w:szCs w:val="28"/>
          <w:lang w:eastAsia="ru-RU"/>
        </w:rPr>
        <w:t>Представим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>уровневую характеристику всех компонентов готовн</w:t>
      </w:r>
      <w:r w:rsidRPr="00FD679C">
        <w:rPr>
          <w:rFonts w:ascii="Times New Roman" w:hAnsi="Times New Roman"/>
          <w:sz w:val="28"/>
          <w:szCs w:val="28"/>
          <w:lang w:eastAsia="ru-RU"/>
        </w:rPr>
        <w:t>о</w:t>
      </w:r>
      <w:r w:rsidRPr="00FD679C">
        <w:rPr>
          <w:rFonts w:ascii="Times New Roman" w:hAnsi="Times New Roman"/>
          <w:sz w:val="28"/>
          <w:szCs w:val="28"/>
          <w:lang w:eastAsia="ru-RU"/>
        </w:rPr>
        <w:t>сти старшеклассников к у</w:t>
      </w:r>
      <w:r>
        <w:rPr>
          <w:rFonts w:ascii="Times New Roman" w:hAnsi="Times New Roman"/>
          <w:sz w:val="28"/>
          <w:szCs w:val="28"/>
          <w:lang w:eastAsia="ru-RU"/>
        </w:rPr>
        <w:t>чебной деятельности по биологии (т</w:t>
      </w:r>
      <w:r w:rsidRPr="004A31BA">
        <w:rPr>
          <w:rFonts w:ascii="Times New Roman" w:hAnsi="Times New Roman"/>
          <w:sz w:val="28"/>
          <w:szCs w:val="28"/>
          <w:lang w:eastAsia="ru-RU"/>
        </w:rPr>
        <w:t>аблица 2.4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79C">
        <w:rPr>
          <w:rFonts w:ascii="Times New Roman" w:hAnsi="Times New Roman"/>
          <w:sz w:val="28"/>
          <w:szCs w:val="28"/>
          <w:lang w:eastAsia="ru-RU"/>
        </w:rPr>
        <w:t>Исходя из качественной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уровневой характеристики компонентов, был осуществлен экспертный анализ количественных показателей </w:t>
      </w:r>
      <w:r w:rsidRPr="00FD679C">
        <w:rPr>
          <w:rFonts w:ascii="Times New Roman" w:hAnsi="Times New Roman"/>
          <w:sz w:val="28"/>
          <w:szCs w:val="28"/>
          <w:lang w:eastAsia="ru-RU"/>
        </w:rPr>
        <w:lastRenderedPageBreak/>
        <w:t>готовн</w:t>
      </w:r>
      <w:r w:rsidRPr="00FD679C">
        <w:rPr>
          <w:rFonts w:ascii="Times New Roman" w:hAnsi="Times New Roman"/>
          <w:sz w:val="28"/>
          <w:szCs w:val="28"/>
          <w:lang w:eastAsia="ru-RU"/>
        </w:rPr>
        <w:t>о</w:t>
      </w:r>
      <w:r w:rsidRPr="00FD679C">
        <w:rPr>
          <w:rFonts w:ascii="Times New Roman" w:hAnsi="Times New Roman"/>
          <w:sz w:val="28"/>
          <w:szCs w:val="28"/>
          <w:lang w:eastAsia="ru-RU"/>
        </w:rPr>
        <w:t>сти к учебной деятельности у</w:t>
      </w:r>
      <w:r>
        <w:rPr>
          <w:rFonts w:ascii="Times New Roman" w:hAnsi="Times New Roman"/>
          <w:sz w:val="28"/>
          <w:szCs w:val="28"/>
          <w:lang w:eastAsia="ru-RU"/>
        </w:rPr>
        <w:t>чащихся 9-х классов (таблица 2.5, рисунок 2.2</w:t>
      </w:r>
      <w:r w:rsidRPr="00FD679C">
        <w:rPr>
          <w:rFonts w:ascii="Times New Roman" w:hAnsi="Times New Roman"/>
          <w:sz w:val="28"/>
          <w:szCs w:val="28"/>
          <w:lang w:eastAsia="ru-RU"/>
        </w:rPr>
        <w:t>).</w:t>
      </w:r>
    </w:p>
    <w:p w:rsidR="00E90BDE" w:rsidRPr="00FD679C" w:rsidRDefault="00E90BDE" w:rsidP="00E90BD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2.4</w:t>
      </w:r>
    </w:p>
    <w:p w:rsidR="00E90BDE" w:rsidRPr="00FD679C" w:rsidRDefault="00E90BDE" w:rsidP="00E90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679C">
        <w:rPr>
          <w:rFonts w:ascii="Times New Roman" w:hAnsi="Times New Roman"/>
          <w:b/>
          <w:sz w:val="28"/>
          <w:szCs w:val="28"/>
          <w:lang w:eastAsia="ru-RU"/>
        </w:rPr>
        <w:t>Характеристика готовности старшеклассников к учебной</w:t>
      </w:r>
    </w:p>
    <w:p w:rsidR="00E90BDE" w:rsidRDefault="00E90BDE" w:rsidP="00E90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679C">
        <w:rPr>
          <w:rFonts w:ascii="Times New Roman" w:hAnsi="Times New Roman"/>
          <w:b/>
          <w:sz w:val="28"/>
          <w:szCs w:val="28"/>
          <w:lang w:eastAsia="ru-RU"/>
        </w:rPr>
        <w:t>деятельности по биологии</w:t>
      </w:r>
    </w:p>
    <w:p w:rsidR="00E90BDE" w:rsidRPr="00FD679C" w:rsidRDefault="00E90BDE" w:rsidP="00E90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2133"/>
        <w:gridCol w:w="2222"/>
        <w:gridCol w:w="2133"/>
        <w:gridCol w:w="2027"/>
      </w:tblGrid>
      <w:tr w:rsidR="00E90BDE" w:rsidRPr="00FD679C" w:rsidTr="00CB5A87">
        <w:tc>
          <w:tcPr>
            <w:tcW w:w="1125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2133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Мотивацио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но-ценностный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2222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Практический комп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нент</w:t>
            </w:r>
          </w:p>
        </w:tc>
        <w:tc>
          <w:tcPr>
            <w:tcW w:w="2133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Эмоционально-волевой комп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нент</w:t>
            </w:r>
          </w:p>
        </w:tc>
        <w:tc>
          <w:tcPr>
            <w:tcW w:w="2027" w:type="dxa"/>
            <w:shd w:val="clear" w:color="auto" w:fill="auto"/>
          </w:tcPr>
          <w:p w:rsidR="00E90BDE" w:rsidRPr="007633E5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Интеллект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ально 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ный 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понент</w:t>
            </w:r>
          </w:p>
        </w:tc>
      </w:tr>
      <w:tr w:rsidR="00E90BDE" w:rsidRPr="00FD679C" w:rsidTr="00CB5A87">
        <w:tc>
          <w:tcPr>
            <w:tcW w:w="1125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</w:t>
            </w:r>
          </w:p>
        </w:tc>
        <w:tc>
          <w:tcPr>
            <w:tcW w:w="2133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Нечеткое представление о ц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лях и результатах осуществл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ния учебной р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боты. </w:t>
            </w:r>
          </w:p>
        </w:tc>
        <w:tc>
          <w:tcPr>
            <w:tcW w:w="2222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Затруднения при выполнении и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следовательских заданий, связа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ных с недостатком знаний. Выполнение иссл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довательских заданий,  исходя из обыденных представл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133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Слабая выраженность инт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реса к исследовател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сти. Па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сование перед возника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щими трудност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2027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способности к ре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лексии, оценив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нию результ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тов своего исслед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E90BDE" w:rsidRPr="00FD679C" w:rsidTr="00CB5A87">
        <w:tc>
          <w:tcPr>
            <w:tcW w:w="1125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133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Слабое поним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ние мотивов и н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значительное присутствие активно действе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характера учебной деятел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ности. </w:t>
            </w:r>
          </w:p>
        </w:tc>
        <w:tc>
          <w:tcPr>
            <w:tcW w:w="2222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Присутствие отдельных творч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ских элементов при выполнении исследовател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ских зад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133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Чаще всего ситуативное, па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сивное отношение к исслед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вательской деятельности; умение преодол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вать незначител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ные тру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027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Слабое развитие способности к оценочно рефлексивной де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E90BDE" w:rsidRPr="00FD679C" w:rsidTr="00CB5A87">
        <w:tc>
          <w:tcPr>
            <w:tcW w:w="1125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ыс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2133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Ценностное отношение к иссл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довательской де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деятельности, в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сокая степень активн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сти; сформир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ванность вну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ренних познав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мот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вов исследовател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ской де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222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Творческо-поисковый по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ход при выпо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нении заданий исслед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вательского хара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2133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ное отношение к исследовател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деятельности, способность к преодолению ко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нитивных трудн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2027" w:type="dxa"/>
            <w:shd w:val="clear" w:color="auto" w:fill="auto"/>
          </w:tcPr>
          <w:p w:rsidR="00E90BDE" w:rsidRPr="007633E5" w:rsidRDefault="00E90BDE" w:rsidP="00CB5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спосо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ности к оцено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но-рефлексивной д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</w:tr>
    </w:tbl>
    <w:p w:rsidR="00E90BDE" w:rsidRDefault="00E90BDE" w:rsidP="00E90BD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BDE" w:rsidRDefault="00E90BDE" w:rsidP="00204AA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90BDE" w:rsidRPr="00FD679C" w:rsidRDefault="00E90BDE" w:rsidP="00E90BD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2.5</w:t>
      </w:r>
    </w:p>
    <w:p w:rsidR="00E90BDE" w:rsidRPr="00FD679C" w:rsidRDefault="00E90BDE" w:rsidP="00E90B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679C">
        <w:rPr>
          <w:rFonts w:ascii="Times New Roman" w:hAnsi="Times New Roman"/>
          <w:b/>
          <w:sz w:val="28"/>
          <w:szCs w:val="28"/>
          <w:lang w:eastAsia="ru-RU"/>
        </w:rPr>
        <w:t>Анализ уровневой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3"/>
        <w:gridCol w:w="2411"/>
      </w:tblGrid>
      <w:tr w:rsidR="00E90BDE" w:rsidRPr="00FD679C" w:rsidTr="00CB5A87">
        <w:tc>
          <w:tcPr>
            <w:tcW w:w="7053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Компоненты готовности учащихся к учебно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411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90BDE" w:rsidRPr="00FD679C" w:rsidTr="00CB5A87">
        <w:tc>
          <w:tcPr>
            <w:tcW w:w="7053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Мотивационно-ценностный</w:t>
            </w:r>
          </w:p>
        </w:tc>
        <w:tc>
          <w:tcPr>
            <w:tcW w:w="2411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8±0,10</w:t>
            </w:r>
          </w:p>
        </w:tc>
      </w:tr>
      <w:tr w:rsidR="00E90BDE" w:rsidRPr="00FD679C" w:rsidTr="00CB5A87">
        <w:tc>
          <w:tcPr>
            <w:tcW w:w="7053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Эмоционально-волевой</w:t>
            </w:r>
          </w:p>
        </w:tc>
        <w:tc>
          <w:tcPr>
            <w:tcW w:w="2411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4,63±0,13</w:t>
            </w:r>
          </w:p>
        </w:tc>
      </w:tr>
      <w:tr w:rsidR="00E90BDE" w:rsidRPr="00FD679C" w:rsidTr="00CB5A87">
        <w:tc>
          <w:tcPr>
            <w:tcW w:w="7053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Интеллектуально-познавательный</w:t>
            </w:r>
          </w:p>
        </w:tc>
        <w:tc>
          <w:tcPr>
            <w:tcW w:w="2411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4,42±0,11</w:t>
            </w:r>
          </w:p>
        </w:tc>
      </w:tr>
      <w:tr w:rsidR="00E90BDE" w:rsidRPr="00FD679C" w:rsidTr="00CB5A87">
        <w:tc>
          <w:tcPr>
            <w:tcW w:w="7053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2411" w:type="dxa"/>
            <w:shd w:val="clear" w:color="auto" w:fill="auto"/>
          </w:tcPr>
          <w:p w:rsidR="00E90BDE" w:rsidRPr="007633E5" w:rsidRDefault="00E90BDE" w:rsidP="00CB5A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3E5">
              <w:rPr>
                <w:rFonts w:ascii="Times New Roman" w:hAnsi="Times New Roman"/>
                <w:sz w:val="24"/>
                <w:szCs w:val="24"/>
                <w:lang w:eastAsia="ru-RU"/>
              </w:rPr>
              <w:t>4,28±0,11</w:t>
            </w:r>
          </w:p>
        </w:tc>
      </w:tr>
    </w:tbl>
    <w:p w:rsidR="00E90BDE" w:rsidRPr="00FD679C" w:rsidRDefault="00E90BDE" w:rsidP="00E90BD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BDE" w:rsidRPr="00FD679C" w:rsidRDefault="00E90BDE" w:rsidP="00E90BDE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27320" cy="223393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0BDE" w:rsidRPr="00FD679C" w:rsidRDefault="00E90BDE" w:rsidP="00E90BDE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Рисунок 2.2 </w:t>
      </w:r>
      <w:r w:rsidRPr="00FD679C">
        <w:rPr>
          <w:rFonts w:ascii="Times New Roman" w:hAnsi="Times New Roman"/>
          <w:sz w:val="28"/>
          <w:szCs w:val="28"/>
          <w:lang w:eastAsia="ru-RU"/>
        </w:rPr>
        <w:t>– Профиль уровня готовности учащихся к познанию учебн</w:t>
      </w:r>
      <w:r w:rsidRPr="00FD679C">
        <w:rPr>
          <w:rFonts w:ascii="Times New Roman" w:hAnsi="Times New Roman"/>
          <w:sz w:val="28"/>
          <w:szCs w:val="28"/>
          <w:lang w:eastAsia="ru-RU"/>
        </w:rPr>
        <w:t>о</w:t>
      </w:r>
      <w:r w:rsidRPr="00FD679C">
        <w:rPr>
          <w:rFonts w:ascii="Times New Roman" w:hAnsi="Times New Roman"/>
          <w:sz w:val="28"/>
          <w:szCs w:val="28"/>
          <w:lang w:eastAsia="ru-RU"/>
        </w:rPr>
        <w:t>го предмета.</w:t>
      </w:r>
    </w:p>
    <w:p w:rsidR="00E90BDE" w:rsidRPr="00FD679C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79C">
        <w:rPr>
          <w:rFonts w:ascii="Times New Roman" w:hAnsi="Times New Roman"/>
          <w:sz w:val="28"/>
          <w:szCs w:val="28"/>
          <w:lang w:eastAsia="ru-RU"/>
        </w:rPr>
        <w:t>Из таблицы 2</w:t>
      </w:r>
      <w:r>
        <w:rPr>
          <w:rFonts w:ascii="Times New Roman" w:hAnsi="Times New Roman"/>
          <w:sz w:val="28"/>
          <w:szCs w:val="28"/>
          <w:lang w:eastAsia="ru-RU"/>
        </w:rPr>
        <w:t>.5 и рисунка 2.2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 видно, что все компоненты в целом им</w:t>
      </w:r>
      <w:r w:rsidRPr="00FD679C">
        <w:rPr>
          <w:rFonts w:ascii="Times New Roman" w:hAnsi="Times New Roman"/>
          <w:sz w:val="28"/>
          <w:szCs w:val="28"/>
          <w:lang w:eastAsia="ru-RU"/>
        </w:rPr>
        <w:t>е</w:t>
      </w:r>
      <w:r w:rsidRPr="00FD679C">
        <w:rPr>
          <w:rFonts w:ascii="Times New Roman" w:hAnsi="Times New Roman"/>
          <w:sz w:val="28"/>
          <w:szCs w:val="28"/>
          <w:lang w:eastAsia="ru-RU"/>
        </w:rPr>
        <w:t>ют средний бал выше 4, что означа</w:t>
      </w:r>
      <w:r>
        <w:rPr>
          <w:rFonts w:ascii="Times New Roman" w:hAnsi="Times New Roman"/>
          <w:sz w:val="28"/>
          <w:szCs w:val="28"/>
          <w:lang w:eastAsia="ru-RU"/>
        </w:rPr>
        <w:t>ет хороший уровень</w:t>
      </w:r>
      <w:r w:rsidRPr="00FD67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подготовки учащихся старших классов, но при том недостаточный мотивационный компонент. </w:t>
      </w:r>
      <w:r w:rsidRPr="00FD679C">
        <w:rPr>
          <w:rFonts w:ascii="Times New Roman" w:hAnsi="Times New Roman"/>
          <w:sz w:val="28"/>
          <w:szCs w:val="28"/>
          <w:lang w:eastAsia="ru-RU"/>
        </w:rPr>
        <w:t>С</w:t>
      </w:r>
      <w:r w:rsidRPr="00FD679C">
        <w:rPr>
          <w:rFonts w:ascii="Times New Roman" w:hAnsi="Times New Roman"/>
          <w:sz w:val="28"/>
          <w:szCs w:val="28"/>
          <w:lang w:eastAsia="ru-RU"/>
        </w:rPr>
        <w:t>а</w:t>
      </w:r>
      <w:r w:rsidRPr="00FD679C">
        <w:rPr>
          <w:rFonts w:ascii="Times New Roman" w:hAnsi="Times New Roman"/>
          <w:sz w:val="28"/>
          <w:szCs w:val="28"/>
          <w:lang w:eastAsia="ru-RU"/>
        </w:rPr>
        <w:t>мые высокие оценки 4,63 – по эмоционально-волевому компоненту готовн</w:t>
      </w:r>
      <w:r w:rsidRPr="00FD679C">
        <w:rPr>
          <w:rFonts w:ascii="Times New Roman" w:hAnsi="Times New Roman"/>
          <w:sz w:val="28"/>
          <w:szCs w:val="28"/>
          <w:lang w:eastAsia="ru-RU"/>
        </w:rPr>
        <w:t>о</w:t>
      </w:r>
      <w:r w:rsidRPr="00FD679C">
        <w:rPr>
          <w:rFonts w:ascii="Times New Roman" w:hAnsi="Times New Roman"/>
          <w:sz w:val="28"/>
          <w:szCs w:val="28"/>
          <w:lang w:eastAsia="ru-RU"/>
        </w:rPr>
        <w:t>сти. Следует отметить что, наиболее высоко оценивается именно эмоци</w:t>
      </w:r>
      <w:r w:rsidRPr="00FD679C">
        <w:rPr>
          <w:rFonts w:ascii="Times New Roman" w:hAnsi="Times New Roman"/>
          <w:sz w:val="28"/>
          <w:szCs w:val="28"/>
          <w:lang w:eastAsia="ru-RU"/>
        </w:rPr>
        <w:t>о</w:t>
      </w:r>
      <w:r w:rsidRPr="00FD679C">
        <w:rPr>
          <w:rFonts w:ascii="Times New Roman" w:hAnsi="Times New Roman"/>
          <w:sz w:val="28"/>
          <w:szCs w:val="28"/>
          <w:lang w:eastAsia="ru-RU"/>
        </w:rPr>
        <w:t>нальная составляющая в отличие от волевой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79C">
        <w:rPr>
          <w:rFonts w:ascii="Times New Roman" w:hAnsi="Times New Roman"/>
          <w:sz w:val="28"/>
          <w:szCs w:val="28"/>
          <w:lang w:eastAsia="ru-RU"/>
        </w:rPr>
        <w:t>Как отражение положительного отношения к исследовательской де</w:t>
      </w:r>
      <w:r w:rsidRPr="00FD679C">
        <w:rPr>
          <w:rFonts w:ascii="Times New Roman" w:hAnsi="Times New Roman"/>
          <w:sz w:val="28"/>
          <w:szCs w:val="28"/>
          <w:lang w:eastAsia="ru-RU"/>
        </w:rPr>
        <w:t>я</w:t>
      </w:r>
      <w:r w:rsidRPr="00FD679C">
        <w:rPr>
          <w:rFonts w:ascii="Times New Roman" w:hAnsi="Times New Roman"/>
          <w:sz w:val="28"/>
          <w:szCs w:val="28"/>
          <w:lang w:eastAsia="ru-RU"/>
        </w:rPr>
        <w:t>тельности – средние оценки по мотивацио</w:t>
      </w:r>
      <w:r>
        <w:rPr>
          <w:rFonts w:ascii="Times New Roman" w:hAnsi="Times New Roman"/>
          <w:sz w:val="28"/>
          <w:szCs w:val="28"/>
          <w:lang w:eastAsia="ru-RU"/>
        </w:rPr>
        <w:t>нно-ценностному компоненту – 4,4</w:t>
      </w:r>
      <w:r w:rsidRPr="00FD679C">
        <w:rPr>
          <w:rFonts w:ascii="Times New Roman" w:hAnsi="Times New Roman"/>
          <w:sz w:val="28"/>
          <w:szCs w:val="28"/>
          <w:lang w:eastAsia="ru-RU"/>
        </w:rPr>
        <w:t>8, что свидетельствует о необходимости проведения последовательной целенаправленой работе и реализации педагогических экспериментов у старшеклассников и разработки методического обеспечения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контрольной группе 9 «А» класса  был проведен традиционный урок, в то время как у экспериментальной группы (9 «Б», 9 «В») был проведен урок- практикум. </w:t>
      </w:r>
      <w:r w:rsidRPr="00874DFE">
        <w:rPr>
          <w:rFonts w:ascii="Times New Roman" w:hAnsi="Times New Roman"/>
          <w:sz w:val="28"/>
          <w:szCs w:val="28"/>
          <w:lang w:eastAsia="ru-RU"/>
        </w:rPr>
        <w:t>По результатам рефлексии данный урок на 90 % понрави</w:t>
      </w:r>
      <w:r w:rsidRPr="00874DFE">
        <w:rPr>
          <w:rFonts w:ascii="Times New Roman" w:hAnsi="Times New Roman"/>
          <w:sz w:val="28"/>
          <w:szCs w:val="28"/>
          <w:lang w:eastAsia="ru-RU"/>
        </w:rPr>
        <w:t>л</w:t>
      </w:r>
      <w:r w:rsidRPr="00874DFE">
        <w:rPr>
          <w:rFonts w:ascii="Times New Roman" w:hAnsi="Times New Roman"/>
          <w:sz w:val="28"/>
          <w:szCs w:val="28"/>
          <w:lang w:eastAsia="ru-RU"/>
        </w:rPr>
        <w:t>ся учащимся. В данном уроке хорошо просматривается метапредметная ко</w:t>
      </w:r>
      <w:r w:rsidRPr="00874DFE">
        <w:rPr>
          <w:rFonts w:ascii="Times New Roman" w:hAnsi="Times New Roman"/>
          <w:sz w:val="28"/>
          <w:szCs w:val="28"/>
          <w:lang w:eastAsia="ru-RU"/>
        </w:rPr>
        <w:t>м</w:t>
      </w:r>
      <w:r w:rsidRPr="00874DFE">
        <w:rPr>
          <w:rFonts w:ascii="Times New Roman" w:hAnsi="Times New Roman"/>
          <w:sz w:val="28"/>
          <w:szCs w:val="28"/>
          <w:lang w:eastAsia="ru-RU"/>
        </w:rPr>
        <w:t xml:space="preserve">петенция, которая повышает уровень заинтересованности учащихся к данной теме. 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DFE">
        <w:rPr>
          <w:rFonts w:ascii="Times New Roman" w:hAnsi="Times New Roman"/>
          <w:sz w:val="28"/>
          <w:szCs w:val="28"/>
          <w:lang w:eastAsia="ru-RU"/>
        </w:rPr>
        <w:t>Учащиеся, заинтересованные другими предметами, такими как ист</w:t>
      </w:r>
      <w:r w:rsidRPr="00874DFE">
        <w:rPr>
          <w:rFonts w:ascii="Times New Roman" w:hAnsi="Times New Roman"/>
          <w:sz w:val="28"/>
          <w:szCs w:val="28"/>
          <w:lang w:eastAsia="ru-RU"/>
        </w:rPr>
        <w:t>о</w:t>
      </w:r>
      <w:r w:rsidRPr="00874DFE">
        <w:rPr>
          <w:rFonts w:ascii="Times New Roman" w:hAnsi="Times New Roman"/>
          <w:sz w:val="28"/>
          <w:szCs w:val="28"/>
          <w:lang w:eastAsia="ru-RU"/>
        </w:rPr>
        <w:t>рия, литература, нашли этот урок интересным для себя, так же как и учащи</w:t>
      </w:r>
      <w:r w:rsidRPr="00874DFE">
        <w:rPr>
          <w:rFonts w:ascii="Times New Roman" w:hAnsi="Times New Roman"/>
          <w:sz w:val="28"/>
          <w:szCs w:val="28"/>
          <w:lang w:eastAsia="ru-RU"/>
        </w:rPr>
        <w:t>е</w:t>
      </w:r>
      <w:r w:rsidRPr="00874DFE">
        <w:rPr>
          <w:rFonts w:ascii="Times New Roman" w:hAnsi="Times New Roman"/>
          <w:sz w:val="28"/>
          <w:szCs w:val="28"/>
          <w:lang w:eastAsia="ru-RU"/>
        </w:rPr>
        <w:t>ся отдававшие предпочтение биологии. Кроме того, учащимся было задано домашнее задание, в котором они должны были с</w:t>
      </w:r>
      <w:r w:rsidRPr="00874DFE">
        <w:rPr>
          <w:rFonts w:ascii="Times New Roman" w:hAnsi="Times New Roman"/>
          <w:sz w:val="28"/>
          <w:szCs w:val="28"/>
          <w:lang w:eastAsia="ru-RU"/>
        </w:rPr>
        <w:t>о</w:t>
      </w:r>
      <w:r w:rsidRPr="00874DFE">
        <w:rPr>
          <w:rFonts w:ascii="Times New Roman" w:hAnsi="Times New Roman"/>
          <w:sz w:val="28"/>
          <w:szCs w:val="28"/>
          <w:lang w:eastAsia="ru-RU"/>
        </w:rPr>
        <w:t>ставить генеалогическое древо своей семьи. На следующем уроке при проверке домашнего за</w:t>
      </w:r>
      <w:r>
        <w:rPr>
          <w:rFonts w:ascii="Times New Roman" w:hAnsi="Times New Roman"/>
          <w:sz w:val="28"/>
          <w:szCs w:val="28"/>
          <w:lang w:eastAsia="ru-RU"/>
        </w:rPr>
        <w:t>дания было выявлено, что 8</w:t>
      </w:r>
      <w:r w:rsidRPr="00874DFE">
        <w:rPr>
          <w:rFonts w:ascii="Times New Roman" w:hAnsi="Times New Roman"/>
          <w:sz w:val="28"/>
          <w:szCs w:val="28"/>
          <w:lang w:eastAsia="ru-RU"/>
        </w:rPr>
        <w:t>0 % учащихся справились с заданием, что на 20 % пр</w:t>
      </w:r>
      <w:r w:rsidRPr="00874DFE">
        <w:rPr>
          <w:rFonts w:ascii="Times New Roman" w:hAnsi="Times New Roman"/>
          <w:sz w:val="28"/>
          <w:szCs w:val="28"/>
          <w:lang w:eastAsia="ru-RU"/>
        </w:rPr>
        <w:t>е</w:t>
      </w:r>
      <w:r w:rsidRPr="00874DFE">
        <w:rPr>
          <w:rFonts w:ascii="Times New Roman" w:hAnsi="Times New Roman"/>
          <w:sz w:val="28"/>
          <w:szCs w:val="28"/>
          <w:lang w:eastAsia="ru-RU"/>
        </w:rPr>
        <w:t xml:space="preserve">вышает уровень готовности домашних заданий </w:t>
      </w:r>
      <w:r>
        <w:rPr>
          <w:rFonts w:ascii="Times New Roman" w:hAnsi="Times New Roman"/>
          <w:sz w:val="28"/>
          <w:szCs w:val="28"/>
          <w:lang w:eastAsia="ru-RU"/>
        </w:rPr>
        <w:t>на уроках традиционной формы</w:t>
      </w:r>
      <w:r w:rsidRPr="00874DFE">
        <w:rPr>
          <w:rFonts w:ascii="Times New Roman" w:hAnsi="Times New Roman"/>
          <w:sz w:val="28"/>
          <w:szCs w:val="28"/>
          <w:lang w:eastAsia="ru-RU"/>
        </w:rPr>
        <w:t>. Кроме того, учащиеся, заинтересованные искусством (рисованием в художественных школах) с творчеством подошли к выполнению задания, сделали интересные зар</w:t>
      </w:r>
      <w:r w:rsidRPr="00874DFE">
        <w:rPr>
          <w:rFonts w:ascii="Times New Roman" w:hAnsi="Times New Roman"/>
          <w:sz w:val="28"/>
          <w:szCs w:val="28"/>
          <w:lang w:eastAsia="ru-RU"/>
        </w:rPr>
        <w:t>и</w:t>
      </w:r>
      <w:r w:rsidRPr="00874DFE">
        <w:rPr>
          <w:rFonts w:ascii="Times New Roman" w:hAnsi="Times New Roman"/>
          <w:sz w:val="28"/>
          <w:szCs w:val="28"/>
          <w:lang w:eastAsia="ru-RU"/>
        </w:rPr>
        <w:t>совки своего генеалогического древа. Это еще раз доказывает, что метод прикладного изучения генетики с использова</w:t>
      </w:r>
      <w:r>
        <w:rPr>
          <w:rFonts w:ascii="Times New Roman" w:hAnsi="Times New Roman"/>
          <w:sz w:val="28"/>
          <w:szCs w:val="28"/>
          <w:lang w:eastAsia="ru-RU"/>
        </w:rPr>
        <w:t>нием метапредметных 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петенций, личностного, творческого подходов, </w:t>
      </w:r>
      <w:r w:rsidRPr="00874DFE">
        <w:rPr>
          <w:rFonts w:ascii="Times New Roman" w:hAnsi="Times New Roman"/>
          <w:sz w:val="28"/>
          <w:szCs w:val="28"/>
          <w:lang w:eastAsia="ru-RU"/>
        </w:rPr>
        <w:t>повышает уровень обученности и качества знаний на уроке биологии при изучении ге</w:t>
      </w:r>
      <w:r>
        <w:rPr>
          <w:rFonts w:ascii="Times New Roman" w:hAnsi="Times New Roman"/>
          <w:sz w:val="28"/>
          <w:szCs w:val="28"/>
          <w:lang w:eastAsia="ru-RU"/>
        </w:rPr>
        <w:t>нетики (рис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нок 2.3). </w:t>
      </w:r>
    </w:p>
    <w:p w:rsidR="00E90BDE" w:rsidRPr="00456F76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рисунке 2.3 хорошо показано что, по результатам проведения ур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ка-практикума, качество знаний, уровень обученности и средний балл в эксп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риментальной группе (9 «Б», 9 «В» класс) выше, чем при проведении трад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ционного урока в контрольной группе (9 «А» класс).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8A5">
        <w:rPr>
          <w:rFonts w:ascii="Times New Roman" w:hAnsi="Times New Roman"/>
          <w:sz w:val="28"/>
          <w:szCs w:val="28"/>
          <w:lang w:eastAsia="ru-RU"/>
        </w:rPr>
        <w:t>Результаты экспериментального исследования дали следующее распр</w:t>
      </w:r>
      <w:r w:rsidRPr="00D708A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деление учащихся в процентном</w:t>
      </w:r>
      <w:r w:rsidRPr="00D708A5">
        <w:rPr>
          <w:rFonts w:ascii="Times New Roman" w:hAnsi="Times New Roman"/>
          <w:sz w:val="28"/>
          <w:szCs w:val="28"/>
          <w:lang w:eastAsia="ru-RU"/>
        </w:rPr>
        <w:t xml:space="preserve"> отношении по уровням развития исследу</w:t>
      </w:r>
      <w:r w:rsidRPr="00D708A5">
        <w:rPr>
          <w:rFonts w:ascii="Times New Roman" w:hAnsi="Times New Roman"/>
          <w:sz w:val="28"/>
          <w:szCs w:val="28"/>
          <w:lang w:eastAsia="ru-RU"/>
        </w:rPr>
        <w:t>е</w:t>
      </w:r>
      <w:r w:rsidRPr="00D708A5">
        <w:rPr>
          <w:rFonts w:ascii="Times New Roman" w:hAnsi="Times New Roman"/>
          <w:sz w:val="28"/>
          <w:szCs w:val="28"/>
          <w:lang w:eastAsia="ru-RU"/>
        </w:rPr>
        <w:t>мого ка</w:t>
      </w:r>
      <w:r>
        <w:rPr>
          <w:rFonts w:ascii="Times New Roman" w:hAnsi="Times New Roman"/>
          <w:sz w:val="28"/>
          <w:szCs w:val="28"/>
          <w:lang w:eastAsia="ru-RU"/>
        </w:rPr>
        <w:t>чества (таблица 2.6).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BDE" w:rsidRDefault="00E90BDE" w:rsidP="00E90B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BDE" w:rsidRDefault="00E90BDE" w:rsidP="00E90BDE">
      <w:pPr>
        <w:spacing w:line="360" w:lineRule="auto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0BDE" w:rsidRDefault="00E90BDE" w:rsidP="00E90BD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2.3 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F76">
        <w:rPr>
          <w:rFonts w:ascii="Times New Roman" w:hAnsi="Times New Roman"/>
          <w:sz w:val="28"/>
          <w:szCs w:val="28"/>
        </w:rPr>
        <w:t>Анализ проверки учебной деятельности учащихся по про</w:t>
      </w:r>
      <w:r>
        <w:rPr>
          <w:rFonts w:ascii="Times New Roman" w:hAnsi="Times New Roman"/>
          <w:sz w:val="28"/>
          <w:szCs w:val="28"/>
        </w:rPr>
        <w:t>ведению урока</w:t>
      </w:r>
      <w:r w:rsidRPr="00B777CA">
        <w:rPr>
          <w:rFonts w:ascii="Times New Roman" w:hAnsi="Times New Roman"/>
          <w:sz w:val="28"/>
          <w:szCs w:val="28"/>
        </w:rPr>
        <w:t>–</w:t>
      </w:r>
      <w:r w:rsidRPr="00456F76">
        <w:rPr>
          <w:rFonts w:ascii="Times New Roman" w:hAnsi="Times New Roman"/>
          <w:sz w:val="28"/>
          <w:szCs w:val="28"/>
        </w:rPr>
        <w:t>практикума.</w:t>
      </w:r>
    </w:p>
    <w:p w:rsidR="00E90BDE" w:rsidRPr="00D708A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8A5">
        <w:rPr>
          <w:rFonts w:ascii="Times New Roman" w:hAnsi="Times New Roman"/>
          <w:sz w:val="28"/>
          <w:szCs w:val="28"/>
          <w:lang w:eastAsia="ru-RU"/>
        </w:rPr>
        <w:t xml:space="preserve">Проведенные диагностические исследования и их анализ позволили выявить не только общий уровень </w:t>
      </w:r>
      <w:r>
        <w:rPr>
          <w:rFonts w:ascii="Times New Roman" w:hAnsi="Times New Roman"/>
          <w:sz w:val="28"/>
          <w:szCs w:val="28"/>
          <w:lang w:eastAsia="ru-RU"/>
        </w:rPr>
        <w:t xml:space="preserve">заинтересованности предметом </w:t>
      </w:r>
      <w:r w:rsidRPr="00D708A5">
        <w:rPr>
          <w:rFonts w:ascii="Times New Roman" w:hAnsi="Times New Roman"/>
          <w:sz w:val="28"/>
          <w:szCs w:val="28"/>
          <w:lang w:eastAsia="ru-RU"/>
        </w:rPr>
        <w:t>учащихся, но и охарактеризовать системообразующие составляющие ее структурных комп</w:t>
      </w:r>
      <w:r w:rsidRPr="00D708A5">
        <w:rPr>
          <w:rFonts w:ascii="Times New Roman" w:hAnsi="Times New Roman"/>
          <w:sz w:val="28"/>
          <w:szCs w:val="28"/>
          <w:lang w:eastAsia="ru-RU"/>
        </w:rPr>
        <w:t>о</w:t>
      </w:r>
      <w:r w:rsidRPr="00D708A5">
        <w:rPr>
          <w:rFonts w:ascii="Times New Roman" w:hAnsi="Times New Roman"/>
          <w:sz w:val="28"/>
          <w:szCs w:val="28"/>
          <w:lang w:eastAsia="ru-RU"/>
        </w:rPr>
        <w:t>нентов.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8A5">
        <w:rPr>
          <w:rFonts w:ascii="Times New Roman" w:hAnsi="Times New Roman"/>
          <w:sz w:val="28"/>
          <w:szCs w:val="28"/>
          <w:lang w:eastAsia="ru-RU"/>
        </w:rPr>
        <w:t>На начальном этапе исследования было проведено комплексное иссл</w:t>
      </w:r>
      <w:r w:rsidRPr="00D708A5">
        <w:rPr>
          <w:rFonts w:ascii="Times New Roman" w:hAnsi="Times New Roman"/>
          <w:sz w:val="28"/>
          <w:szCs w:val="28"/>
          <w:lang w:eastAsia="ru-RU"/>
        </w:rPr>
        <w:t>е</w:t>
      </w:r>
      <w:r w:rsidRPr="00D708A5">
        <w:rPr>
          <w:rFonts w:ascii="Times New Roman" w:hAnsi="Times New Roman"/>
          <w:sz w:val="28"/>
          <w:szCs w:val="28"/>
          <w:lang w:eastAsia="ru-RU"/>
        </w:rPr>
        <w:t xml:space="preserve">дование (анкетирование, беседа) </w:t>
      </w:r>
      <w:r>
        <w:rPr>
          <w:rFonts w:ascii="Times New Roman" w:hAnsi="Times New Roman"/>
          <w:sz w:val="28"/>
          <w:szCs w:val="28"/>
          <w:lang w:eastAsia="ru-RU"/>
        </w:rPr>
        <w:t>компонентов познавательной деятельности</w:t>
      </w:r>
      <w:r w:rsidRPr="00D708A5">
        <w:rPr>
          <w:rFonts w:ascii="Times New Roman" w:hAnsi="Times New Roman"/>
          <w:sz w:val="28"/>
          <w:szCs w:val="28"/>
          <w:lang w:eastAsia="ru-RU"/>
        </w:rPr>
        <w:t>, к</w:t>
      </w:r>
      <w:r w:rsidRPr="00D708A5">
        <w:rPr>
          <w:rFonts w:ascii="Times New Roman" w:hAnsi="Times New Roman"/>
          <w:sz w:val="28"/>
          <w:szCs w:val="28"/>
          <w:lang w:eastAsia="ru-RU"/>
        </w:rPr>
        <w:t>о</w:t>
      </w:r>
      <w:r w:rsidRPr="00D708A5">
        <w:rPr>
          <w:rFonts w:ascii="Times New Roman" w:hAnsi="Times New Roman"/>
          <w:sz w:val="28"/>
          <w:szCs w:val="28"/>
          <w:lang w:eastAsia="ru-RU"/>
        </w:rPr>
        <w:t>торое позволило выявить следующие тенденции:</w:t>
      </w:r>
    </w:p>
    <w:p w:rsidR="00E90BDE" w:rsidRPr="00D708A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8A5">
        <w:rPr>
          <w:rFonts w:ascii="Times New Roman" w:hAnsi="Times New Roman"/>
          <w:sz w:val="28"/>
          <w:szCs w:val="28"/>
          <w:lang w:eastAsia="ru-RU"/>
        </w:rPr>
        <w:t>1.</w:t>
      </w:r>
      <w:r w:rsidRPr="00D708A5">
        <w:rPr>
          <w:rFonts w:ascii="Times New Roman" w:hAnsi="Times New Roman"/>
          <w:sz w:val="28"/>
          <w:szCs w:val="28"/>
          <w:lang w:eastAsia="ru-RU"/>
        </w:rPr>
        <w:tab/>
        <w:t>Мотивационно-ценностный компонент: у превалирующего кол</w:t>
      </w:r>
      <w:r w:rsidRPr="00D708A5">
        <w:rPr>
          <w:rFonts w:ascii="Times New Roman" w:hAnsi="Times New Roman"/>
          <w:sz w:val="28"/>
          <w:szCs w:val="28"/>
          <w:lang w:eastAsia="ru-RU"/>
        </w:rPr>
        <w:t>и</w:t>
      </w:r>
      <w:r w:rsidRPr="00D708A5">
        <w:rPr>
          <w:rFonts w:ascii="Times New Roman" w:hAnsi="Times New Roman"/>
          <w:sz w:val="28"/>
          <w:szCs w:val="28"/>
          <w:lang w:eastAsia="ru-RU"/>
        </w:rPr>
        <w:t>чества учащихся наблюдается нечеткое представление о целях и результате ос</w:t>
      </w:r>
      <w:r w:rsidRPr="00D708A5">
        <w:rPr>
          <w:rFonts w:ascii="Times New Roman" w:hAnsi="Times New Roman"/>
          <w:sz w:val="28"/>
          <w:szCs w:val="28"/>
          <w:lang w:eastAsia="ru-RU"/>
        </w:rPr>
        <w:t>у</w:t>
      </w:r>
      <w:r w:rsidRPr="00D708A5">
        <w:rPr>
          <w:rFonts w:ascii="Times New Roman" w:hAnsi="Times New Roman"/>
          <w:sz w:val="28"/>
          <w:szCs w:val="28"/>
          <w:lang w:eastAsia="ru-RU"/>
        </w:rPr>
        <w:t xml:space="preserve">ществления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учебной </w:t>
      </w:r>
      <w:r w:rsidRPr="00D708A5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E90BDE" w:rsidRPr="00D708A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8A5">
        <w:rPr>
          <w:rFonts w:ascii="Times New Roman" w:hAnsi="Times New Roman"/>
          <w:sz w:val="28"/>
          <w:szCs w:val="28"/>
          <w:lang w:eastAsia="ru-RU"/>
        </w:rPr>
        <w:t>2.</w:t>
      </w:r>
      <w:r w:rsidRPr="00D708A5">
        <w:rPr>
          <w:rFonts w:ascii="Times New Roman" w:hAnsi="Times New Roman"/>
          <w:sz w:val="28"/>
          <w:szCs w:val="28"/>
          <w:lang w:eastAsia="ru-RU"/>
        </w:rPr>
        <w:tab/>
        <w:t>Интеллектуально-познавательный компонент: у большинства и</w:t>
      </w:r>
      <w:r w:rsidRPr="00D708A5">
        <w:rPr>
          <w:rFonts w:ascii="Times New Roman" w:hAnsi="Times New Roman"/>
          <w:sz w:val="28"/>
          <w:szCs w:val="28"/>
          <w:lang w:eastAsia="ru-RU"/>
        </w:rPr>
        <w:t>с</w:t>
      </w:r>
      <w:r w:rsidRPr="00D708A5">
        <w:rPr>
          <w:rFonts w:ascii="Times New Roman" w:hAnsi="Times New Roman"/>
          <w:sz w:val="28"/>
          <w:szCs w:val="28"/>
          <w:lang w:eastAsia="ru-RU"/>
        </w:rPr>
        <w:t>пытуемых отсутствуют способности к рефлексии, так же слабо выражены спосо</w:t>
      </w:r>
      <w:r w:rsidRPr="00D708A5">
        <w:rPr>
          <w:rFonts w:ascii="Times New Roman" w:hAnsi="Times New Roman"/>
          <w:sz w:val="28"/>
          <w:szCs w:val="28"/>
          <w:lang w:eastAsia="ru-RU"/>
        </w:rPr>
        <w:t>б</w:t>
      </w:r>
      <w:r w:rsidRPr="00D708A5">
        <w:rPr>
          <w:rFonts w:ascii="Times New Roman" w:hAnsi="Times New Roman"/>
          <w:sz w:val="28"/>
          <w:szCs w:val="28"/>
          <w:lang w:eastAsia="ru-RU"/>
        </w:rPr>
        <w:t>ности оценивать результаты своего исследования.</w:t>
      </w:r>
    </w:p>
    <w:p w:rsidR="00E90BDE" w:rsidRPr="00D708A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8A5">
        <w:rPr>
          <w:rFonts w:ascii="Times New Roman" w:hAnsi="Times New Roman"/>
          <w:sz w:val="28"/>
          <w:szCs w:val="28"/>
          <w:lang w:eastAsia="ru-RU"/>
        </w:rPr>
        <w:t>3.</w:t>
      </w:r>
      <w:r w:rsidRPr="00D708A5">
        <w:rPr>
          <w:rFonts w:ascii="Times New Roman" w:hAnsi="Times New Roman"/>
          <w:sz w:val="28"/>
          <w:szCs w:val="28"/>
          <w:lang w:eastAsia="ru-RU"/>
        </w:rPr>
        <w:tab/>
        <w:t>Эмоционально-волевой компонент: подавляющее количество учащихся проявляют слабую выраженность интереса к исследовательской де</w:t>
      </w:r>
      <w:r w:rsidRPr="00D708A5">
        <w:rPr>
          <w:rFonts w:ascii="Times New Roman" w:hAnsi="Times New Roman"/>
          <w:sz w:val="28"/>
          <w:szCs w:val="28"/>
          <w:lang w:eastAsia="ru-RU"/>
        </w:rPr>
        <w:t>я</w:t>
      </w:r>
      <w:r w:rsidRPr="00D708A5">
        <w:rPr>
          <w:rFonts w:ascii="Times New Roman" w:hAnsi="Times New Roman"/>
          <w:sz w:val="28"/>
          <w:szCs w:val="28"/>
          <w:lang w:eastAsia="ru-RU"/>
        </w:rPr>
        <w:t>тельности, пасуют перед возникающими трудностями.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8A5">
        <w:rPr>
          <w:rFonts w:ascii="Times New Roman" w:hAnsi="Times New Roman"/>
          <w:sz w:val="28"/>
          <w:szCs w:val="28"/>
          <w:lang w:eastAsia="ru-RU"/>
        </w:rPr>
        <w:lastRenderedPageBreak/>
        <w:t>4.  Практический компонент: среди опрошенных есть учащихся, кот</w:t>
      </w:r>
      <w:r w:rsidRPr="00D708A5">
        <w:rPr>
          <w:rFonts w:ascii="Times New Roman" w:hAnsi="Times New Roman"/>
          <w:sz w:val="28"/>
          <w:szCs w:val="28"/>
          <w:lang w:eastAsia="ru-RU"/>
        </w:rPr>
        <w:t>о</w:t>
      </w:r>
      <w:r w:rsidRPr="00D708A5">
        <w:rPr>
          <w:rFonts w:ascii="Times New Roman" w:hAnsi="Times New Roman"/>
          <w:sz w:val="28"/>
          <w:szCs w:val="28"/>
          <w:lang w:eastAsia="ru-RU"/>
        </w:rPr>
        <w:t>рые затрудняются в выполнении исследовательских заданий, связанных с н</w:t>
      </w:r>
      <w:r w:rsidRPr="00D708A5">
        <w:rPr>
          <w:rFonts w:ascii="Times New Roman" w:hAnsi="Times New Roman"/>
          <w:sz w:val="28"/>
          <w:szCs w:val="28"/>
          <w:lang w:eastAsia="ru-RU"/>
        </w:rPr>
        <w:t>е</w:t>
      </w:r>
      <w:r w:rsidRPr="00D708A5">
        <w:rPr>
          <w:rFonts w:ascii="Times New Roman" w:hAnsi="Times New Roman"/>
          <w:sz w:val="28"/>
          <w:szCs w:val="28"/>
          <w:lang w:eastAsia="ru-RU"/>
        </w:rPr>
        <w:t>достатком знаний. Большинство учащихся выполняют исследовательские задания, и</w:t>
      </w:r>
      <w:r w:rsidRPr="00D708A5">
        <w:rPr>
          <w:rFonts w:ascii="Times New Roman" w:hAnsi="Times New Roman"/>
          <w:sz w:val="28"/>
          <w:szCs w:val="28"/>
          <w:lang w:eastAsia="ru-RU"/>
        </w:rPr>
        <w:t>с</w:t>
      </w:r>
      <w:r w:rsidRPr="00D708A5">
        <w:rPr>
          <w:rFonts w:ascii="Times New Roman" w:hAnsi="Times New Roman"/>
          <w:sz w:val="28"/>
          <w:szCs w:val="28"/>
          <w:lang w:eastAsia="ru-RU"/>
        </w:rPr>
        <w:t>ходя из обыденных представлений.</w:t>
      </w:r>
    </w:p>
    <w:p w:rsidR="00E90BDE" w:rsidRPr="00BC09C4" w:rsidRDefault="00E90BDE" w:rsidP="00E90BD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09C4">
        <w:rPr>
          <w:rFonts w:ascii="Times New Roman" w:hAnsi="Times New Roman"/>
          <w:sz w:val="28"/>
          <w:szCs w:val="28"/>
          <w:lang w:eastAsia="ru-RU"/>
        </w:rPr>
        <w:t>Таблица 2. 6</w:t>
      </w:r>
    </w:p>
    <w:p w:rsidR="00E90BDE" w:rsidRPr="00BC09C4" w:rsidRDefault="00E90BDE" w:rsidP="00E90B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9C4">
        <w:rPr>
          <w:rFonts w:ascii="Times New Roman" w:hAnsi="Times New Roman"/>
          <w:b/>
          <w:sz w:val="28"/>
          <w:szCs w:val="28"/>
          <w:lang w:eastAsia="ru-RU"/>
        </w:rPr>
        <w:t>Распределение учащихся контрольной и экспериментальной групп по уровням 1-ый (начальный) «срез»</w:t>
      </w:r>
    </w:p>
    <w:tbl>
      <w:tblPr>
        <w:tblW w:w="0" w:type="auto"/>
        <w:jc w:val="center"/>
        <w:tblInd w:w="-14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7"/>
        <w:gridCol w:w="1276"/>
        <w:gridCol w:w="1134"/>
        <w:gridCol w:w="1276"/>
        <w:gridCol w:w="1276"/>
        <w:gridCol w:w="1134"/>
        <w:gridCol w:w="1069"/>
      </w:tblGrid>
      <w:tr w:rsidR="00E90BDE" w:rsidRPr="00BC09C4" w:rsidTr="00CB5A87">
        <w:trPr>
          <w:trHeight w:hRule="exact" w:val="336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Компоненты</w:t>
            </w:r>
          </w:p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ной</w:t>
            </w:r>
          </w:p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Экспериментальная гру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па, %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группа, %</w:t>
            </w:r>
          </w:p>
        </w:tc>
      </w:tr>
      <w:tr w:rsidR="00E90BDE" w:rsidRPr="00BC09C4" w:rsidTr="00CB5A87">
        <w:trPr>
          <w:trHeight w:hRule="exact" w:val="699"/>
          <w:jc w:val="center"/>
        </w:trPr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сокий</w:t>
            </w:r>
          </w:p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кий</w:t>
            </w:r>
          </w:p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660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вень</w:t>
            </w:r>
          </w:p>
        </w:tc>
      </w:tr>
      <w:tr w:rsidR="00E90BDE" w:rsidRPr="00BC09C4" w:rsidTr="00CB5A87">
        <w:trPr>
          <w:trHeight w:hRule="exact" w:val="65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Мотивацио</w:t>
            </w: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но-ценностный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90BDE" w:rsidRPr="00BC09C4" w:rsidTr="00CB5A87">
        <w:trPr>
          <w:trHeight w:hRule="exact" w:val="69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</w:t>
            </w: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ально-познавательный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E90BDE" w:rsidRPr="00BC09C4" w:rsidTr="00CB5A87">
        <w:trPr>
          <w:trHeight w:hRule="exact" w:val="60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</w:t>
            </w: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но-волевой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E90BDE" w:rsidRPr="00BC09C4" w:rsidTr="00CB5A87">
        <w:trPr>
          <w:trHeight w:hRule="exact" w:val="71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DE" w:rsidRPr="00E660CE" w:rsidRDefault="00E90BDE" w:rsidP="00CB5A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0CE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</w:tbl>
    <w:p w:rsidR="00E90BDE" w:rsidRPr="00D708A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BDE" w:rsidRPr="00D708A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8A5">
        <w:rPr>
          <w:rFonts w:ascii="Times New Roman" w:hAnsi="Times New Roman"/>
          <w:sz w:val="28"/>
          <w:szCs w:val="28"/>
          <w:lang w:eastAsia="ru-RU"/>
        </w:rPr>
        <w:t>Таким образом, проведенное на констатирующем этапе диагностич</w:t>
      </w:r>
      <w:r w:rsidRPr="00D708A5">
        <w:rPr>
          <w:rFonts w:ascii="Times New Roman" w:hAnsi="Times New Roman"/>
          <w:sz w:val="28"/>
          <w:szCs w:val="28"/>
          <w:lang w:eastAsia="ru-RU"/>
        </w:rPr>
        <w:t>е</w:t>
      </w:r>
      <w:r w:rsidRPr="00D708A5">
        <w:rPr>
          <w:rFonts w:ascii="Times New Roman" w:hAnsi="Times New Roman"/>
          <w:sz w:val="28"/>
          <w:szCs w:val="28"/>
          <w:lang w:eastAsia="ru-RU"/>
        </w:rPr>
        <w:t>ское исследование показало, что у большинства старшеклассников, как контрол</w:t>
      </w:r>
      <w:r w:rsidRPr="00D708A5">
        <w:rPr>
          <w:rFonts w:ascii="Times New Roman" w:hAnsi="Times New Roman"/>
          <w:sz w:val="28"/>
          <w:szCs w:val="28"/>
          <w:lang w:eastAsia="ru-RU"/>
        </w:rPr>
        <w:t>ь</w:t>
      </w:r>
      <w:r w:rsidRPr="00D708A5">
        <w:rPr>
          <w:rFonts w:ascii="Times New Roman" w:hAnsi="Times New Roman"/>
          <w:sz w:val="28"/>
          <w:szCs w:val="28"/>
          <w:lang w:eastAsia="ru-RU"/>
        </w:rPr>
        <w:t>ной, так и экспериментальной группы, не сформированы на требуемом уровне выделенные нами компоненты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познавательной</w:t>
      </w:r>
      <w:r w:rsidRPr="00D708A5">
        <w:rPr>
          <w:rFonts w:ascii="Times New Roman" w:hAnsi="Times New Roman"/>
          <w:sz w:val="28"/>
          <w:szCs w:val="28"/>
          <w:lang w:eastAsia="ru-RU"/>
        </w:rPr>
        <w:t>, что служит подтве</w:t>
      </w:r>
      <w:r w:rsidRPr="00D708A5">
        <w:rPr>
          <w:rFonts w:ascii="Times New Roman" w:hAnsi="Times New Roman"/>
          <w:sz w:val="28"/>
          <w:szCs w:val="28"/>
          <w:lang w:eastAsia="ru-RU"/>
        </w:rPr>
        <w:t>р</w:t>
      </w:r>
      <w:r w:rsidRPr="00D708A5">
        <w:rPr>
          <w:rFonts w:ascii="Times New Roman" w:hAnsi="Times New Roman"/>
          <w:sz w:val="28"/>
          <w:szCs w:val="28"/>
          <w:lang w:eastAsia="ru-RU"/>
        </w:rPr>
        <w:t>ждением необходимости реализации педагогических условий по орг</w:t>
      </w:r>
      <w:r w:rsidRPr="00D708A5">
        <w:rPr>
          <w:rFonts w:ascii="Times New Roman" w:hAnsi="Times New Roman"/>
          <w:sz w:val="28"/>
          <w:szCs w:val="28"/>
          <w:lang w:eastAsia="ru-RU"/>
        </w:rPr>
        <w:t>а</w:t>
      </w:r>
      <w:r w:rsidRPr="00D708A5">
        <w:rPr>
          <w:rFonts w:ascii="Times New Roman" w:hAnsi="Times New Roman"/>
          <w:sz w:val="28"/>
          <w:szCs w:val="28"/>
          <w:lang w:eastAsia="ru-RU"/>
        </w:rPr>
        <w:t>низации учебно-исследовательской деятельности.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Результаты опроса среди учащихся 9-х классов (в %) 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Причины во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никновения трудностей, возникающих при изучении биологии (рисунок 2.4): </w:t>
      </w:r>
    </w:p>
    <w:p w:rsidR="00E90BDE" w:rsidRDefault="00E90BDE" w:rsidP="00E90BDE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интереса к предмету (18 %)</w:t>
      </w:r>
    </w:p>
    <w:p w:rsidR="00E90BDE" w:rsidRDefault="00E90BDE" w:rsidP="00E90BD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Увлечение другим предметом (15 %)</w:t>
      </w:r>
    </w:p>
    <w:p w:rsidR="00E90BDE" w:rsidRDefault="00E90BDE" w:rsidP="00E90BD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Слабая информационная подготовка (16 %)</w:t>
      </w:r>
    </w:p>
    <w:p w:rsidR="00E90BDE" w:rsidRDefault="00E90BDE" w:rsidP="00E90BD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Другие причины (14 %)</w:t>
      </w:r>
    </w:p>
    <w:p w:rsidR="00E90BDE" w:rsidRDefault="00E90BDE" w:rsidP="00E90BD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833AA1">
        <w:rPr>
          <w:rFonts w:ascii="Times New Roman" w:hAnsi="Times New Roman"/>
          <w:sz w:val="28"/>
          <w:szCs w:val="28"/>
          <w:lang w:eastAsia="ru-RU"/>
        </w:rPr>
        <w:t xml:space="preserve">Трудности при изучении учебного материала (21 %) </w:t>
      </w:r>
    </w:p>
    <w:p w:rsidR="00E90BDE" w:rsidRDefault="00E90BDE" w:rsidP="00E90BD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833AA1">
        <w:rPr>
          <w:rFonts w:ascii="Times New Roman" w:hAnsi="Times New Roman"/>
          <w:sz w:val="28"/>
          <w:szCs w:val="28"/>
          <w:lang w:eastAsia="ru-RU"/>
        </w:rPr>
        <w:t>Несерьезное отношение к учебе (16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3AA1">
        <w:rPr>
          <w:rFonts w:ascii="Times New Roman" w:hAnsi="Times New Roman"/>
          <w:sz w:val="28"/>
          <w:szCs w:val="28"/>
          <w:lang w:eastAsia="ru-RU"/>
        </w:rPr>
        <w:t>%)</w:t>
      </w:r>
    </w:p>
    <w:p w:rsidR="00E90BDE" w:rsidRPr="00AB1C9D" w:rsidRDefault="00E90BDE" w:rsidP="00E90BD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90BDE" w:rsidRPr="00AB1C9D" w:rsidRDefault="00E90BDE" w:rsidP="00E90BDE">
      <w:pPr>
        <w:spacing w:line="360" w:lineRule="auto"/>
        <w:ind w:left="1211"/>
      </w:pPr>
      <w:r>
        <w:rPr>
          <w:noProof/>
          <w:lang w:eastAsia="ru-RU"/>
        </w:rPr>
        <w:drawing>
          <wp:inline distT="0" distB="0" distL="0" distR="0">
            <wp:extent cx="4580890" cy="2752090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0BDE" w:rsidRDefault="00E90BDE" w:rsidP="00E90BDE">
      <w:pPr>
        <w:spacing w:after="0" w:line="360" w:lineRule="auto"/>
        <w:ind w:left="1211" w:hanging="12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2.4</w:t>
      </w:r>
      <w:r w:rsidRPr="00833AA1">
        <w:rPr>
          <w:rFonts w:ascii="Times New Roman" w:hAnsi="Times New Roman"/>
          <w:sz w:val="28"/>
          <w:szCs w:val="28"/>
        </w:rPr>
        <w:t xml:space="preserve"> 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A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ричины возникновения трудностей</w:t>
      </w:r>
      <w:r w:rsidRPr="00833AA1">
        <w:rPr>
          <w:rFonts w:ascii="Times New Roman" w:hAnsi="Times New Roman"/>
          <w:sz w:val="28"/>
          <w:szCs w:val="28"/>
        </w:rPr>
        <w:t xml:space="preserve">, возникающих при </w:t>
      </w:r>
    </w:p>
    <w:p w:rsidR="00E90BDE" w:rsidRDefault="00E90BDE" w:rsidP="00E90BDE">
      <w:pPr>
        <w:spacing w:after="0" w:line="360" w:lineRule="auto"/>
        <w:ind w:left="1211" w:hanging="1211"/>
        <w:jc w:val="center"/>
        <w:rPr>
          <w:rFonts w:ascii="Times New Roman" w:hAnsi="Times New Roman"/>
          <w:sz w:val="28"/>
          <w:szCs w:val="28"/>
        </w:rPr>
      </w:pPr>
      <w:r w:rsidRPr="00833AA1">
        <w:rPr>
          <w:rFonts w:ascii="Times New Roman" w:hAnsi="Times New Roman"/>
          <w:sz w:val="28"/>
          <w:szCs w:val="28"/>
        </w:rPr>
        <w:t>изуч</w:t>
      </w:r>
      <w:r w:rsidRPr="00833AA1">
        <w:rPr>
          <w:rFonts w:ascii="Times New Roman" w:hAnsi="Times New Roman"/>
          <w:sz w:val="28"/>
          <w:szCs w:val="28"/>
        </w:rPr>
        <w:t>е</w:t>
      </w:r>
      <w:r w:rsidRPr="00833AA1">
        <w:rPr>
          <w:rFonts w:ascii="Times New Roman" w:hAnsi="Times New Roman"/>
          <w:sz w:val="28"/>
          <w:szCs w:val="28"/>
        </w:rPr>
        <w:t>нии биологии</w:t>
      </w:r>
      <w:r>
        <w:rPr>
          <w:rFonts w:ascii="Times New Roman" w:hAnsi="Times New Roman"/>
          <w:sz w:val="28"/>
          <w:szCs w:val="28"/>
        </w:rPr>
        <w:t>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результатов опроса, лидирующие позиции занимают трудн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 при изучении учебного материала, что в очередной раз говорит о выс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кой информационной нагрузке и отсутствие интереса к предмету (р</w:t>
      </w:r>
      <w:r w:rsidRPr="00BC09C4">
        <w:rPr>
          <w:rFonts w:ascii="Times New Roman" w:hAnsi="Times New Roman"/>
          <w:sz w:val="28"/>
          <w:szCs w:val="28"/>
          <w:lang w:eastAsia="ru-RU"/>
        </w:rPr>
        <w:t>исунок 2.4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Урок «</w:t>
      </w:r>
      <w:r w:rsidRPr="00A84C8F">
        <w:rPr>
          <w:rFonts w:ascii="Times New Roman" w:hAnsi="Times New Roman"/>
          <w:bCs/>
          <w:sz w:val="28"/>
          <w:szCs w:val="28"/>
        </w:rPr>
        <w:t xml:space="preserve">Перспективы развития, социально-этические проблемы </w:t>
      </w:r>
      <w:r w:rsidRPr="00A84C8F">
        <w:rPr>
          <w:rFonts w:ascii="Times New Roman" w:hAnsi="Times New Roman"/>
          <w:bCs/>
          <w:sz w:val="28"/>
          <w:szCs w:val="28"/>
          <w:lang w:eastAsia="ru-RU"/>
        </w:rPr>
        <w:t>молек</w:t>
      </w:r>
      <w:r w:rsidRPr="00A84C8F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A84C8F">
        <w:rPr>
          <w:rFonts w:ascii="Times New Roman" w:hAnsi="Times New Roman"/>
          <w:bCs/>
          <w:sz w:val="28"/>
          <w:szCs w:val="28"/>
          <w:lang w:eastAsia="ru-RU"/>
        </w:rPr>
        <w:t xml:space="preserve">лярной генетики и генной инженерии» </w:t>
      </w:r>
      <w:r>
        <w:rPr>
          <w:rFonts w:ascii="Times New Roman" w:hAnsi="Times New Roman"/>
          <w:sz w:val="28"/>
          <w:szCs w:val="28"/>
          <w:lang w:eastAsia="ru-RU"/>
        </w:rPr>
        <w:t>проходил во всех 9-х классах. В 9 «А» в 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диционной форме, в 9 «Б» и </w:t>
      </w:r>
      <w:r>
        <w:rPr>
          <w:rFonts w:ascii="Times New Roman" w:hAnsi="Times New Roman"/>
          <w:sz w:val="24"/>
          <w:szCs w:val="28"/>
          <w:lang w:eastAsia="ru-RU"/>
        </w:rPr>
        <w:t>9 «</w:t>
      </w:r>
      <w:r w:rsidRPr="000C0D63">
        <w:rPr>
          <w:rFonts w:ascii="Times New Roman" w:hAnsi="Times New Roman"/>
          <w:sz w:val="28"/>
          <w:szCs w:val="28"/>
          <w:lang w:eastAsia="ru-RU"/>
        </w:rPr>
        <w:t>В»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класса в форме урока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дис</w:t>
      </w:r>
      <w:r w:rsidRPr="000C0D63">
        <w:rPr>
          <w:rFonts w:ascii="Times New Roman" w:hAnsi="Times New Roman"/>
          <w:sz w:val="28"/>
          <w:szCs w:val="28"/>
          <w:lang w:eastAsia="ru-RU"/>
        </w:rPr>
        <w:t>кус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0C0D63">
        <w:rPr>
          <w:rFonts w:ascii="Times New Roman" w:hAnsi="Times New Roman"/>
          <w:sz w:val="28"/>
          <w:szCs w:val="28"/>
          <w:lang w:eastAsia="ru-RU"/>
        </w:rPr>
        <w:t xml:space="preserve">ии. 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тестирования мы выясняли, что самое низкое качество обученности было у контрольной группы – 9 «А» класса, что составляло 92,1 %. У этого же класса средний балл по тестированию составил 3,8, в то время как лучший результат был у 9 «В» класса – 4,7 (</w:t>
      </w:r>
      <w:r w:rsidRPr="00BC09C4">
        <w:rPr>
          <w:rFonts w:ascii="Times New Roman" w:hAnsi="Times New Roman"/>
          <w:sz w:val="28"/>
          <w:szCs w:val="28"/>
        </w:rPr>
        <w:t>рисунок 2.5).</w:t>
      </w:r>
    </w:p>
    <w:p w:rsidR="00E90BDE" w:rsidRDefault="00E90BDE" w:rsidP="00E90BDE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90BDE" w:rsidRDefault="00E90BDE" w:rsidP="00E90BDE">
      <w:pPr>
        <w:spacing w:after="0"/>
        <w:ind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4580890" cy="275209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0BDE" w:rsidRDefault="00E90BDE" w:rsidP="00E90BDE">
      <w:pPr>
        <w:spacing w:after="0"/>
        <w:ind w:firstLine="851"/>
      </w:pPr>
    </w:p>
    <w:p w:rsidR="00E90BDE" w:rsidRPr="000C0D63" w:rsidRDefault="00E90BDE" w:rsidP="00E90BD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2.5 </w:t>
      </w:r>
      <w:r w:rsidRPr="00B777CA">
        <w:rPr>
          <w:rFonts w:ascii="Times New Roman" w:hAnsi="Times New Roman"/>
          <w:sz w:val="28"/>
          <w:szCs w:val="28"/>
        </w:rPr>
        <w:t>–</w:t>
      </w:r>
      <w:r w:rsidRPr="000C0D63">
        <w:rPr>
          <w:rFonts w:ascii="Times New Roman" w:hAnsi="Times New Roman"/>
          <w:sz w:val="28"/>
          <w:szCs w:val="28"/>
        </w:rPr>
        <w:t xml:space="preserve"> Результаты тестирования по итогам </w:t>
      </w:r>
      <w:r>
        <w:rPr>
          <w:rFonts w:ascii="Times New Roman" w:hAnsi="Times New Roman"/>
          <w:sz w:val="28"/>
          <w:szCs w:val="28"/>
        </w:rPr>
        <w:t>проведения урока-дискуссии</w:t>
      </w:r>
      <w:r w:rsidRPr="000C0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%).</w:t>
      </w:r>
    </w:p>
    <w:p w:rsidR="00E90BDE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рисунка 2.5 видно, что меньшее качество и обученность были в контрольной группе (качество 92,1 % обученность 98 %, ср. балл 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3.8).</w:t>
      </w:r>
    </w:p>
    <w:p w:rsidR="00E90BDE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говорит о том, что форма урока влияет не только на познавател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интерес, но и учебную деятельность.</w:t>
      </w:r>
    </w:p>
    <w:p w:rsidR="00E90BDE" w:rsidRPr="00BC09C4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0BDE" w:rsidRPr="00BC09C4" w:rsidRDefault="00E90BDE" w:rsidP="00E90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0BDE" w:rsidRDefault="00E90BDE" w:rsidP="00E90BD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09C4">
        <w:rPr>
          <w:rFonts w:ascii="Times New Roman" w:hAnsi="Times New Roman"/>
          <w:sz w:val="28"/>
          <w:szCs w:val="28"/>
        </w:rPr>
        <w:t>Рисунок 2.</w:t>
      </w:r>
      <w:r>
        <w:rPr>
          <w:rFonts w:ascii="Times New Roman" w:hAnsi="Times New Roman"/>
          <w:sz w:val="28"/>
          <w:szCs w:val="28"/>
        </w:rPr>
        <w:t>6 – Выражение интереса учащихся</w:t>
      </w:r>
      <w:r w:rsidRPr="00BC09C4">
        <w:rPr>
          <w:rFonts w:ascii="Times New Roman" w:hAnsi="Times New Roman"/>
          <w:sz w:val="28"/>
          <w:szCs w:val="28"/>
        </w:rPr>
        <w:t xml:space="preserve"> к уро</w:t>
      </w:r>
      <w:r>
        <w:rPr>
          <w:rFonts w:ascii="Times New Roman" w:hAnsi="Times New Roman"/>
          <w:sz w:val="28"/>
          <w:szCs w:val="28"/>
        </w:rPr>
        <w:t>ку–дискуссии</w:t>
      </w:r>
    </w:p>
    <w:p w:rsidR="00E90BDE" w:rsidRDefault="00E90BDE" w:rsidP="00E90BDE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C09C4">
        <w:rPr>
          <w:rFonts w:ascii="Times New Roman" w:hAnsi="Times New Roman"/>
          <w:sz w:val="28"/>
          <w:szCs w:val="28"/>
        </w:rPr>
        <w:t>( в %).</w:t>
      </w:r>
    </w:p>
    <w:p w:rsidR="00E90BDE" w:rsidRDefault="00E90BDE" w:rsidP="00E90BD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рисунку 2.6 видно, что в экспериментальных группах положительно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неслись к проведению урока</w:t>
      </w:r>
      <w:r w:rsidRPr="00B777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дискуссии 80 % и 90 % старшеклассников. Отрицательные отзывы были лишь в 9 «б» классе и это составило 10 %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щихся. </w:t>
      </w:r>
    </w:p>
    <w:p w:rsidR="00E90BDE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Анализируя в целом содержание представленных рисунков, можно у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рждать о следующем, учащиеся положительно относятся к проведению уроков нетрадиционной формы (р</w:t>
      </w:r>
      <w:r w:rsidRPr="00BC09C4">
        <w:rPr>
          <w:rFonts w:ascii="Times New Roman" w:eastAsia="Times New Roman" w:hAnsi="Times New Roman"/>
          <w:sz w:val="28"/>
          <w:szCs w:val="28"/>
          <w:lang w:eastAsia="ru-RU"/>
        </w:rPr>
        <w:t>исунок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 рисунок 2.7).</w:t>
      </w:r>
      <w:r w:rsidRPr="00BC0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Следовательно, полученные экспериментальные данные позволяют утверждать, что данная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методика 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действенной и эффективной. Ее можно применять на уроках биол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 xml:space="preserve">гии для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познавательного интереса 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у учащихся и умения анализ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9DD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ровать материал. </w:t>
      </w:r>
    </w:p>
    <w:p w:rsidR="00E90BDE" w:rsidRDefault="00E90BDE" w:rsidP="00E90BDE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DE" w:rsidRPr="00BC09C4" w:rsidRDefault="00E90BDE" w:rsidP="00E90BDE">
      <w:pPr>
        <w:spacing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80890" cy="275209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0BDE" w:rsidRPr="00BC09C4" w:rsidRDefault="00E90BDE" w:rsidP="00E90BDE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9C4">
        <w:rPr>
          <w:rFonts w:ascii="Times New Roman" w:eastAsia="Times New Roman" w:hAnsi="Times New Roman"/>
          <w:sz w:val="28"/>
          <w:szCs w:val="28"/>
          <w:lang w:eastAsia="ru-RU"/>
        </w:rPr>
        <w:t>Рисунок 2.7 – Выражение интереса учащихся к уроку–практикуму</w:t>
      </w:r>
    </w:p>
    <w:p w:rsidR="00E90BDE" w:rsidRPr="00BC09C4" w:rsidRDefault="00E90BDE" w:rsidP="00E90BDE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9C4">
        <w:rPr>
          <w:rFonts w:ascii="Times New Roman" w:eastAsia="Times New Roman" w:hAnsi="Times New Roman"/>
          <w:sz w:val="28"/>
          <w:szCs w:val="28"/>
          <w:lang w:eastAsia="ru-RU"/>
        </w:rPr>
        <w:t>«Генеалогическое древ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о» ( в %).</w:t>
      </w:r>
    </w:p>
    <w:p w:rsidR="00E90BDE" w:rsidRDefault="00E90BDE" w:rsidP="00E90BDE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7D6" w:rsidRDefault="006A17D6" w:rsidP="00E90BD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7D6" w:rsidRDefault="006A17D6" w:rsidP="00E90BD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7D6" w:rsidRDefault="006A17D6" w:rsidP="00E90BD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BDE" w:rsidRDefault="00E52F0A" w:rsidP="00E90BD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Выводы </w:t>
      </w:r>
    </w:p>
    <w:p w:rsidR="00E90BDE" w:rsidRPr="00AB1C9D" w:rsidRDefault="00E90BDE" w:rsidP="00E90BD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90BDE" w:rsidRPr="0078225D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1. Проведен сравнительно-исторический анализ становления и развития пр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блемы познавательного интереса в истории педагогики и методики обучения биологии.</w:t>
      </w:r>
    </w:p>
    <w:p w:rsidR="00E90BDE" w:rsidRPr="0078225D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На основе анализа психологической и педагогической литературы изучили  современное состояние проблемы развития познавательного инт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реса школьников, выявлены психолого-педагогические основы методики развития познавательного интереса (подходы, признаки, компоненты, специфику возрастных психологических особенностей школьн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ков).</w:t>
      </w:r>
    </w:p>
    <w:p w:rsidR="00E90BDE" w:rsidRPr="0078225D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. Определили на основе теоретического анализа литературы метод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ческие основы развития познавательного интереса школьников на уроках биологии (этапы формирования, условия, методы и методические приемы, дидактич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ские средства).</w:t>
      </w:r>
    </w:p>
    <w:p w:rsidR="00E90BDE" w:rsidRPr="0078225D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Провели 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анализ содержания школьной программы и учебника по би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гии и выявили 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возможности раздела «Генетика» для развития познавател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ного интереса школьников.</w:t>
      </w:r>
    </w:p>
    <w:p w:rsidR="00E90BDE" w:rsidRPr="0078225D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. Сконструировали модель методики развития познавательного инт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реса на уроках биологии, реализующую выявленные теоретические и мет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дические основы.</w:t>
      </w:r>
    </w:p>
    <w:p w:rsidR="00E90BDE" w:rsidRPr="0078225D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отана и экспериментально проверена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методика развития позн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вательного интереса на уроках биологии при изучении основ генетики в у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8225D">
        <w:rPr>
          <w:rFonts w:ascii="Times New Roman" w:eastAsia="Times New Roman" w:hAnsi="Times New Roman"/>
          <w:sz w:val="28"/>
          <w:szCs w:val="28"/>
          <w:lang w:eastAsia="ru-RU"/>
        </w:rPr>
        <w:t>ловиях педагогического эксперимента.</w:t>
      </w:r>
    </w:p>
    <w:p w:rsidR="00E90BDE" w:rsidRPr="00833AA1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Методика формирования познавательного интереса у старшеклассников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бя включает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90BDE" w:rsidRPr="00833AA1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д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иагностика познавательных интересов у старшеклассников; </w:t>
      </w:r>
    </w:p>
    <w:p w:rsidR="00E90BDE" w:rsidRPr="00833AA1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организационных учебных и внеучебных мероприятий, связанных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познавательной активностью;</w:t>
      </w:r>
    </w:p>
    <w:p w:rsidR="00E90BDE" w:rsidRPr="00833AA1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формление результатов учеб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работы;</w:t>
      </w:r>
    </w:p>
    <w:p w:rsidR="00E90BDE" w:rsidRPr="00833AA1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о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бобщение и подведение итогов проделанной работы по проблеме исследования (оценка, анализ, коррекция), демонстрация полученных результатов де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тельности.</w:t>
      </w:r>
    </w:p>
    <w:p w:rsidR="00E90BDE" w:rsidRPr="00833AA1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познавательного интереса учащихся 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было разработ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аны методические приемы, 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кото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рые реализовывали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сь посредством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урока-практикума «Генеалогическое древо», урока-дискуссии «</w:t>
      </w:r>
      <w:r w:rsidRPr="0078225D">
        <w:rPr>
          <w:rFonts w:ascii="Times New Roman" w:eastAsia="Times New Roman" w:hAnsi="Times New Roman"/>
          <w:bCs/>
          <w:sz w:val="28"/>
          <w:szCs w:val="28"/>
          <w:lang w:eastAsia="ru-RU"/>
        </w:rPr>
        <w:t>Перспективы разв</w:t>
      </w:r>
      <w:r w:rsidRPr="0078225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78225D">
        <w:rPr>
          <w:rFonts w:ascii="Times New Roman" w:eastAsia="Times New Roman" w:hAnsi="Times New Roman"/>
          <w:bCs/>
          <w:sz w:val="28"/>
          <w:szCs w:val="28"/>
          <w:lang w:eastAsia="ru-RU"/>
        </w:rPr>
        <w:t>тия, социально-этические проблемы молекулярной генетики и генной инженерии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использования занимательного материала «медицинская генет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ка», так же 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представлены методиче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рекомендации для учителей 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общеобраз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вательных учрежде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ний, в качестве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внедрения элективного курса «Р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шение задач по генетике».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Разработанн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нами методические подходы, были направлены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витие учебно-познавательных и творческо-исследовательских критериальных показателей компонентов г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товности к учебн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деятельности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0BDE" w:rsidRPr="00E52F0A" w:rsidRDefault="00E90BDE" w:rsidP="00E52F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Средствами реализации 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следующие педаг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гические технологии: исследовательская, проектная,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информационно-коммуникационная, творческая и пр.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процесса развития исслед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вательских умений и навыков предполагает использование наиболее эффе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33AA1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тивных методов активного обучения: метод учебного сотрудничества, метод проектов,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 личнос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ориентирования. </w:t>
      </w:r>
    </w:p>
    <w:p w:rsidR="00E90BDE" w:rsidRPr="00204AAA" w:rsidRDefault="00204AAA" w:rsidP="00204AA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474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Рекомендации для учителей при проведении уроков по теме : «Генетика» в школе.</w:t>
      </w:r>
    </w:p>
    <w:p w:rsidR="00E90BDE" w:rsidRPr="00FD1745" w:rsidRDefault="00E90BDE" w:rsidP="00E90B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745">
        <w:rPr>
          <w:rFonts w:ascii="Times New Roman" w:hAnsi="Times New Roman"/>
          <w:sz w:val="28"/>
          <w:szCs w:val="28"/>
          <w:lang w:eastAsia="ru-RU"/>
        </w:rPr>
        <w:t>Результаты проведенного исследования подтвердили актуальность проблемы раз</w:t>
      </w:r>
      <w:r>
        <w:rPr>
          <w:rFonts w:ascii="Times New Roman" w:hAnsi="Times New Roman"/>
          <w:sz w:val="28"/>
          <w:szCs w:val="28"/>
          <w:lang w:eastAsia="ru-RU"/>
        </w:rPr>
        <w:t xml:space="preserve">вития познавательного интереса </w:t>
      </w:r>
      <w:r w:rsidRPr="00FD1745">
        <w:rPr>
          <w:rFonts w:ascii="Times New Roman" w:hAnsi="Times New Roman"/>
          <w:sz w:val="28"/>
          <w:szCs w:val="28"/>
          <w:lang w:eastAsia="ru-RU"/>
        </w:rPr>
        <w:t>в современном информационном общ</w:t>
      </w:r>
      <w:r w:rsidRPr="00FD1745">
        <w:rPr>
          <w:rFonts w:ascii="Times New Roman" w:hAnsi="Times New Roman"/>
          <w:sz w:val="28"/>
          <w:szCs w:val="28"/>
          <w:lang w:eastAsia="ru-RU"/>
        </w:rPr>
        <w:t>е</w:t>
      </w:r>
      <w:r w:rsidRPr="00FD1745">
        <w:rPr>
          <w:rFonts w:ascii="Times New Roman" w:hAnsi="Times New Roman"/>
          <w:sz w:val="28"/>
          <w:szCs w:val="28"/>
          <w:lang w:eastAsia="ru-RU"/>
        </w:rPr>
        <w:t>стве и правильность выдвинутой гипотезы о том, что недостатки познав</w:t>
      </w:r>
      <w:r w:rsidRPr="00FD1745">
        <w:rPr>
          <w:rFonts w:ascii="Times New Roman" w:hAnsi="Times New Roman"/>
          <w:sz w:val="28"/>
          <w:szCs w:val="28"/>
          <w:lang w:eastAsia="ru-RU"/>
        </w:rPr>
        <w:t>а</w:t>
      </w:r>
      <w:r w:rsidRPr="00FD1745">
        <w:rPr>
          <w:rFonts w:ascii="Times New Roman" w:hAnsi="Times New Roman"/>
          <w:sz w:val="28"/>
          <w:szCs w:val="28"/>
          <w:lang w:eastAsia="ru-RU"/>
        </w:rPr>
        <w:t>тельного интереса у старшеклассников общеобразовательной школы можно преодолеть, если усовершенствовать методику формирования позн</w:t>
      </w:r>
      <w:r w:rsidRPr="00FD1745">
        <w:rPr>
          <w:rFonts w:ascii="Times New Roman" w:hAnsi="Times New Roman"/>
          <w:sz w:val="28"/>
          <w:szCs w:val="28"/>
          <w:lang w:eastAsia="ru-RU"/>
        </w:rPr>
        <w:t>а</w:t>
      </w:r>
      <w:r w:rsidRPr="00FD1745">
        <w:rPr>
          <w:rFonts w:ascii="Times New Roman" w:hAnsi="Times New Roman"/>
          <w:sz w:val="28"/>
          <w:szCs w:val="28"/>
          <w:lang w:eastAsia="ru-RU"/>
        </w:rPr>
        <w:t xml:space="preserve">вательного интереса, способствующую накоплению новых биологических знаний и способов действий школьников. </w:t>
      </w:r>
      <w:r w:rsidRPr="00FD1745">
        <w:rPr>
          <w:rFonts w:ascii="Times New Roman" w:hAnsi="Times New Roman"/>
          <w:sz w:val="28"/>
          <w:szCs w:val="28"/>
          <w:lang w:eastAsia="ru-RU"/>
        </w:rPr>
        <w:lastRenderedPageBreak/>
        <w:t>В ходе работы были предложены и в пра</w:t>
      </w:r>
      <w:r w:rsidRPr="00FD1745">
        <w:rPr>
          <w:rFonts w:ascii="Times New Roman" w:hAnsi="Times New Roman"/>
          <w:sz w:val="28"/>
          <w:szCs w:val="28"/>
          <w:lang w:eastAsia="ru-RU"/>
        </w:rPr>
        <w:t>к</w:t>
      </w:r>
      <w:r w:rsidRPr="00FD1745">
        <w:rPr>
          <w:rFonts w:ascii="Times New Roman" w:hAnsi="Times New Roman"/>
          <w:sz w:val="28"/>
          <w:szCs w:val="28"/>
          <w:lang w:eastAsia="ru-RU"/>
        </w:rPr>
        <w:t>тической деятельности реализованы собственные методы, основанные на н</w:t>
      </w:r>
      <w:r w:rsidRPr="00FD1745">
        <w:rPr>
          <w:rFonts w:ascii="Times New Roman" w:hAnsi="Times New Roman"/>
          <w:sz w:val="28"/>
          <w:szCs w:val="28"/>
          <w:lang w:eastAsia="ru-RU"/>
        </w:rPr>
        <w:t>е</w:t>
      </w:r>
      <w:r w:rsidRPr="00FD1745">
        <w:rPr>
          <w:rFonts w:ascii="Times New Roman" w:hAnsi="Times New Roman"/>
          <w:sz w:val="28"/>
          <w:szCs w:val="28"/>
          <w:lang w:eastAsia="ru-RU"/>
        </w:rPr>
        <w:t xml:space="preserve">традиционной форме проведения урока. </w:t>
      </w:r>
    </w:p>
    <w:p w:rsidR="00E90BDE" w:rsidRPr="00FD1745" w:rsidRDefault="00E90BDE" w:rsidP="00E90BDE">
      <w:pPr>
        <w:spacing w:after="0" w:line="360" w:lineRule="auto"/>
        <w:ind w:firstLine="709"/>
        <w:jc w:val="both"/>
        <w:rPr>
          <w:lang w:eastAsia="ru-RU"/>
        </w:rPr>
      </w:pP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Теоретический анализ проблемы исследования показал, необход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мость создания в современной школе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формирования познавательного интереса 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учащихся. Это определяет и модернизация современного о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новного общего образования, которая происходит в рамках процесса перехода к новой образовательной парадигме и предполагает актив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ную учебную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ность учащихся, формирование готовности учащихся к саморазвитию, п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строение процесса образования с учетом индивидуальных, возрастных, психологических особенностей уч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E90BDE" w:rsidRPr="00390E6F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педагогических исследований свидетельствует, о том, что в настоящее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познавательная мотивация 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становится основой для разр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ботки новых подходов к организации образовательного процесса, освоения иннов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ционных технологий и способствует расширению интереса по различным предметам общеобразовательной программы, межпредметных св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зей. В ходе ее развивается исследовательский тип мышления, творческий подход к ра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личным видам деятельности, развивается познавательный интерес, умения самостоятельно анализировать и обобщать факты, информацию, явления, умения отстаивать свои идеи и вносить собственные предлож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E90BDE" w:rsidRPr="00390E6F" w:rsidRDefault="00E90BDE" w:rsidP="00E9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Познавательный интерес 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учащихся мы определяем как деятельность, направленную на изучение, решение отдельных проблем, творческих и исследовател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ских задач, в процессе которой происходит развитие личности, открытие н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вого знания под руководством учителя.</w:t>
      </w:r>
    </w:p>
    <w:p w:rsidR="00863067" w:rsidRDefault="00E90BDE" w:rsidP="000474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нашего исследования нам представилось необходимым выявить особенности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познавательной активности 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по биологии в общеобразов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тельном учреждении.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познавательного интереса 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 xml:space="preserve">по  биологии имеет свою специфику. Науки о 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природе призваны раскрыть перед учащимися современную научную картину мира, а знания, которые приобретаются, в ходе их изучения составляют, естественнонаучный фунд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мент мировоззрения современного человека. Поэтому очень важным являе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ся процесс получения знаний, который должен формировать целостность сознания учащегося. Решить эту проблему позволяет установление ме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предметных связей на уроках и внеурочной деятельности по учебным пре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метам естественнонаучного цикла. В связи с этим повышается и статус ди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циплин естественнонаучного цикла.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мы придерживались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трад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ционных подходов к основным стру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90E6F">
        <w:rPr>
          <w:rFonts w:ascii="Times New Roman" w:eastAsia="Times New Roman" w:hAnsi="Times New Roman"/>
          <w:sz w:val="28"/>
          <w:szCs w:val="28"/>
          <w:lang w:eastAsia="ru-RU"/>
        </w:rPr>
        <w:t>турным компонентам учебно-исследовательской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основе данного методического исследования было установлено, что развитие</w:t>
      </w:r>
      <w:r w:rsidRPr="008F7766">
        <w:rPr>
          <w:bCs/>
          <w:sz w:val="28"/>
          <w:szCs w:val="28"/>
        </w:rPr>
        <w:t xml:space="preserve"> познавательного интереса учащихся на уроках биологии </w:t>
      </w:r>
      <w:r w:rsidRPr="008F7766">
        <w:rPr>
          <w:sz w:val="28"/>
          <w:szCs w:val="28"/>
        </w:rPr>
        <w:t>включает в себя: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EF4">
        <w:rPr>
          <w:b/>
          <w:bCs/>
          <w:sz w:val="28"/>
          <w:szCs w:val="28"/>
        </w:rPr>
        <w:t>Использование занимательного материала для учащихся</w:t>
      </w:r>
      <w:r w:rsidRPr="008F7766">
        <w:rPr>
          <w:b/>
          <w:bCs/>
          <w:i/>
          <w:sz w:val="28"/>
          <w:szCs w:val="28"/>
        </w:rPr>
        <w:t>.</w:t>
      </w:r>
      <w:r w:rsidRPr="008F7766">
        <w:rPr>
          <w:b/>
          <w:bCs/>
          <w:sz w:val="28"/>
          <w:szCs w:val="28"/>
        </w:rPr>
        <w:t xml:space="preserve"> </w:t>
      </w:r>
      <w:r w:rsidRPr="008F7766">
        <w:rPr>
          <w:sz w:val="28"/>
          <w:szCs w:val="28"/>
        </w:rPr>
        <w:t>На уроках используется разнообразный занимательный материал: краткие истор</w:t>
      </w:r>
      <w:r w:rsidRPr="008F7766">
        <w:rPr>
          <w:sz w:val="28"/>
          <w:szCs w:val="28"/>
        </w:rPr>
        <w:t>и</w:t>
      </w:r>
      <w:r w:rsidRPr="008F7766">
        <w:rPr>
          <w:sz w:val="28"/>
          <w:szCs w:val="28"/>
        </w:rPr>
        <w:t>ческие справки о наиболее важных открытиях в области биологии, интере</w:t>
      </w:r>
      <w:r w:rsidRPr="008F7766">
        <w:rPr>
          <w:sz w:val="28"/>
          <w:szCs w:val="28"/>
        </w:rPr>
        <w:t>с</w:t>
      </w:r>
      <w:r w:rsidRPr="008F7766">
        <w:rPr>
          <w:sz w:val="28"/>
          <w:szCs w:val="28"/>
        </w:rPr>
        <w:t>ные сведения об изучаемых объектах, жизни ученых. Такая информация п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зволяет учителю сконцентрировать внимание ребят на самом главном при прохождении учебного материала. Реклама книг, использование интересных фрагментов позволяют привлечь учащихся к чтению. Оригинальные биол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гические загадки, шарады, игровые задания, викторины, анаграммы, ребусы, головоломки помогают учащимся не только многое узнать об удивител</w:t>
      </w:r>
      <w:r w:rsidRPr="008F7766">
        <w:rPr>
          <w:sz w:val="28"/>
          <w:szCs w:val="28"/>
        </w:rPr>
        <w:t>ь</w:t>
      </w:r>
      <w:r w:rsidRPr="008F7766">
        <w:rPr>
          <w:sz w:val="28"/>
          <w:szCs w:val="28"/>
        </w:rPr>
        <w:t>ном мире природы, но и способствуют развитию навыков выдвигать гипотезы, анализировать, сравнивать, находить закономерности. Включение заним</w:t>
      </w:r>
      <w:r w:rsidRPr="008F7766">
        <w:rPr>
          <w:sz w:val="28"/>
          <w:szCs w:val="28"/>
        </w:rPr>
        <w:t>а</w:t>
      </w:r>
      <w:r w:rsidRPr="008F7766">
        <w:rPr>
          <w:sz w:val="28"/>
          <w:szCs w:val="28"/>
        </w:rPr>
        <w:t>тельного материала в учебный процесс дает учителю и ученикам возможность творческого сотруднич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ства, дружеского заинтересованного общения на уроках и за его рамками.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b/>
          <w:bCs/>
          <w:sz w:val="28"/>
          <w:szCs w:val="28"/>
        </w:rPr>
        <w:t>Нетрадиционные формы уроков</w:t>
      </w:r>
      <w:r>
        <w:rPr>
          <w:b/>
          <w:bCs/>
          <w:sz w:val="28"/>
          <w:szCs w:val="28"/>
        </w:rPr>
        <w:t>.</w:t>
      </w:r>
      <w:r w:rsidRPr="008F7766">
        <w:rPr>
          <w:rStyle w:val="apple-converted-space"/>
          <w:b/>
          <w:bCs/>
          <w:sz w:val="28"/>
          <w:szCs w:val="28"/>
        </w:rPr>
        <w:t> </w:t>
      </w:r>
      <w:r w:rsidRPr="008F7766">
        <w:rPr>
          <w:sz w:val="28"/>
          <w:szCs w:val="28"/>
        </w:rPr>
        <w:t xml:space="preserve">Урок является основной формой взаимодействия учителя и учащихся в школе. Для того чтобы поставить </w:t>
      </w:r>
      <w:r w:rsidRPr="008F7766">
        <w:rPr>
          <w:sz w:val="28"/>
          <w:szCs w:val="28"/>
        </w:rPr>
        <w:lastRenderedPageBreak/>
        <w:t>ученика в разнообразные субъектные отношения, способствовать развитию познавательной активности учащихся автор использует различные типы ур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ков: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5E6956">
        <w:rPr>
          <w:b/>
          <w:bCs/>
          <w:sz w:val="28"/>
          <w:szCs w:val="28"/>
        </w:rPr>
        <w:t>роки-игры</w:t>
      </w:r>
      <w:r w:rsidRPr="008F7766">
        <w:rPr>
          <w:sz w:val="28"/>
          <w:szCs w:val="28"/>
        </w:rPr>
        <w:t xml:space="preserve"> пробуждают, поддерживают и развивают интерес к пр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цессу обучения и учебному предмету. В основном такие виды уроков испол</w:t>
      </w:r>
      <w:r w:rsidRPr="008F7766">
        <w:rPr>
          <w:sz w:val="28"/>
          <w:szCs w:val="28"/>
        </w:rPr>
        <w:t>ь</w:t>
      </w:r>
      <w:r w:rsidRPr="008F7766">
        <w:rPr>
          <w:sz w:val="28"/>
          <w:szCs w:val="28"/>
        </w:rPr>
        <w:t>зуются в среднем звене. Процесс игры позволяет формировать качества а</w:t>
      </w:r>
      <w:r w:rsidRPr="008F7766">
        <w:rPr>
          <w:sz w:val="28"/>
          <w:szCs w:val="28"/>
        </w:rPr>
        <w:t>к</w:t>
      </w:r>
      <w:r w:rsidRPr="008F7766">
        <w:rPr>
          <w:sz w:val="28"/>
          <w:szCs w:val="28"/>
        </w:rPr>
        <w:t>тивного участника игрового процесса, находить и принимать решения; учиться умению общаться и адаптироваться в изменяющихся условиях, пр</w:t>
      </w:r>
      <w:r w:rsidRPr="008F7766">
        <w:rPr>
          <w:sz w:val="28"/>
          <w:szCs w:val="28"/>
        </w:rPr>
        <w:t>и</w:t>
      </w:r>
      <w:r w:rsidRPr="008F7766">
        <w:rPr>
          <w:sz w:val="28"/>
          <w:szCs w:val="28"/>
        </w:rPr>
        <w:t>менять полученные знания на практике.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956">
        <w:rPr>
          <w:b/>
          <w:bCs/>
          <w:sz w:val="28"/>
          <w:szCs w:val="28"/>
        </w:rPr>
        <w:t>Уроки-КВН</w:t>
      </w:r>
      <w:r w:rsidRPr="008F7766">
        <w:rPr>
          <w:sz w:val="28"/>
          <w:szCs w:val="28"/>
        </w:rPr>
        <w:t xml:space="preserve"> проводятся при повторении тем или разделов и позвол</w:t>
      </w:r>
      <w:r w:rsidRPr="008F7766">
        <w:rPr>
          <w:sz w:val="28"/>
          <w:szCs w:val="28"/>
        </w:rPr>
        <w:t>я</w:t>
      </w:r>
      <w:r w:rsidRPr="008F7766">
        <w:rPr>
          <w:sz w:val="28"/>
          <w:szCs w:val="28"/>
        </w:rPr>
        <w:t>ют в игровой форме повторить изученный материал, развивают умения в</w:t>
      </w:r>
      <w:r w:rsidRPr="008F7766">
        <w:rPr>
          <w:sz w:val="28"/>
          <w:szCs w:val="28"/>
        </w:rPr>
        <w:t>ы</w:t>
      </w:r>
      <w:r w:rsidRPr="008F7766">
        <w:rPr>
          <w:sz w:val="28"/>
          <w:szCs w:val="28"/>
        </w:rPr>
        <w:t>делять различные признаки явлений, закрепляют знание учащимися понятий. В школе стало традицией проводить уроки-КВН в конце учебного года, подв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дя итоги совместной работы учителя и учащихся, выявляя успехи и пробл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мы в этом взаимодействии.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5E6956">
        <w:rPr>
          <w:b/>
          <w:bCs/>
          <w:sz w:val="28"/>
          <w:szCs w:val="28"/>
        </w:rPr>
        <w:t>роки-консультации</w:t>
      </w:r>
      <w:r>
        <w:rPr>
          <w:sz w:val="28"/>
          <w:szCs w:val="28"/>
        </w:rPr>
        <w:t xml:space="preserve"> п</w:t>
      </w:r>
      <w:r w:rsidRPr="008F7766">
        <w:rPr>
          <w:sz w:val="28"/>
          <w:szCs w:val="28"/>
        </w:rPr>
        <w:t>озволяют обобщить материал по теме, дают возможность учащимся попробовать свои силы в различных видах работы по данной теме, применив полученные знания на практике, как в стандартных, так и в нестандартных ситуациях; способствуют более открытому общению учит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ля и учащихся в разрешении противоречивых и спорных вопросов.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5E6956">
        <w:rPr>
          <w:b/>
          <w:bCs/>
          <w:sz w:val="28"/>
          <w:szCs w:val="28"/>
        </w:rPr>
        <w:t>роки-лекции</w:t>
      </w:r>
      <w:r w:rsidRPr="008F7766">
        <w:rPr>
          <w:sz w:val="28"/>
          <w:szCs w:val="28"/>
        </w:rPr>
        <w:t>. Это одна из основных форм изложения нового мат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риала на уроках в старших классах. Однако лекции в чистом виде довольно утомительны для школьников, поэтому можно использовать лекции-беседы и пр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блемные лекции. На таких уроках учащиеся включаются в работу, спорят, приводят интересные примеры, рассказывают о прочитанном, делают самостоятельные в</w:t>
      </w:r>
      <w:r w:rsidRPr="008F7766">
        <w:rPr>
          <w:sz w:val="28"/>
          <w:szCs w:val="28"/>
        </w:rPr>
        <w:t>ы</w:t>
      </w:r>
      <w:r w:rsidRPr="008F7766">
        <w:rPr>
          <w:sz w:val="28"/>
          <w:szCs w:val="28"/>
        </w:rPr>
        <w:t>воды, т. е. проявляют высокую активность.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5E6956">
        <w:rPr>
          <w:b/>
          <w:bCs/>
          <w:sz w:val="28"/>
          <w:szCs w:val="28"/>
        </w:rPr>
        <w:t>роки-семинары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7766">
        <w:rPr>
          <w:sz w:val="28"/>
          <w:szCs w:val="28"/>
        </w:rPr>
        <w:t>как правило, планируются по темам, которые школьники могут разобрать самостоятельно с помощью дополн</w:t>
      </w:r>
      <w:r>
        <w:rPr>
          <w:sz w:val="28"/>
          <w:szCs w:val="28"/>
        </w:rPr>
        <w:t xml:space="preserve">ительной </w:t>
      </w:r>
      <w:r>
        <w:rPr>
          <w:sz w:val="28"/>
          <w:szCs w:val="28"/>
        </w:rPr>
        <w:lastRenderedPageBreak/>
        <w:t>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(например, «</w:t>
      </w:r>
      <w:r w:rsidRPr="008F7766">
        <w:rPr>
          <w:sz w:val="28"/>
          <w:szCs w:val="28"/>
        </w:rPr>
        <w:t>Генетические болезни человека, их предупре</w:t>
      </w:r>
      <w:r>
        <w:rPr>
          <w:sz w:val="28"/>
          <w:szCs w:val="28"/>
        </w:rPr>
        <w:t>ждение и лечение», «</w:t>
      </w:r>
      <w:r w:rsidRPr="008F7766">
        <w:rPr>
          <w:sz w:val="28"/>
          <w:szCs w:val="28"/>
        </w:rPr>
        <w:t>Современные достижения генных технологий, их этиче</w:t>
      </w:r>
      <w:r>
        <w:rPr>
          <w:sz w:val="28"/>
          <w:szCs w:val="28"/>
        </w:rPr>
        <w:t>ские и юридические проблемы»</w:t>
      </w:r>
      <w:r w:rsidRPr="008F7766">
        <w:rPr>
          <w:sz w:val="28"/>
          <w:szCs w:val="28"/>
        </w:rPr>
        <w:t>), либо когда требуется всесторонний разбор сложного м</w:t>
      </w:r>
      <w:r w:rsidRPr="008F7766">
        <w:rPr>
          <w:sz w:val="28"/>
          <w:szCs w:val="28"/>
        </w:rPr>
        <w:t>а</w:t>
      </w:r>
      <w:r w:rsidRPr="008F7766">
        <w:rPr>
          <w:sz w:val="28"/>
          <w:szCs w:val="28"/>
        </w:rPr>
        <w:t>териала с его последующим обсуждением и обобщением. Уроки-семинары позволяют активизировать самостоятельную работу учащихся с учебной и дополнительной литературой. При подготовке к семинарам уч</w:t>
      </w:r>
      <w:r w:rsidRPr="008F7766">
        <w:rPr>
          <w:sz w:val="28"/>
          <w:szCs w:val="28"/>
        </w:rPr>
        <w:t>а</w:t>
      </w:r>
      <w:r w:rsidRPr="008F7766">
        <w:rPr>
          <w:sz w:val="28"/>
          <w:szCs w:val="28"/>
        </w:rPr>
        <w:t>щиеся делают доклады, сообщения; развивают свою речь, совершенствуя н</w:t>
      </w:r>
      <w:r w:rsidRPr="008F7766">
        <w:rPr>
          <w:sz w:val="28"/>
          <w:szCs w:val="28"/>
        </w:rPr>
        <w:t>а</w:t>
      </w:r>
      <w:r w:rsidRPr="008F7766">
        <w:rPr>
          <w:sz w:val="28"/>
          <w:szCs w:val="28"/>
        </w:rPr>
        <w:t>выки выступления перед аудиторией, учатся вступать в дискуссии. В ходе своих выступлений часто используются самодельные плакаты, рисунки, таблицы, компь</w:t>
      </w:r>
      <w:r w:rsidRPr="008F7766">
        <w:rPr>
          <w:sz w:val="28"/>
          <w:szCs w:val="28"/>
        </w:rPr>
        <w:t>ю</w:t>
      </w:r>
      <w:r w:rsidRPr="008F7766">
        <w:rPr>
          <w:sz w:val="28"/>
          <w:szCs w:val="28"/>
        </w:rPr>
        <w:t>терные презентации.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5E6956">
        <w:rPr>
          <w:b/>
          <w:bCs/>
          <w:sz w:val="28"/>
          <w:szCs w:val="28"/>
        </w:rPr>
        <w:t>роки-мастерские</w:t>
      </w:r>
      <w:r w:rsidRPr="008F7766">
        <w:rPr>
          <w:sz w:val="28"/>
          <w:szCs w:val="28"/>
        </w:rPr>
        <w:t>. Мастерская – это личностно-деятельностная рефлексивная синтетическая форма обучения, в которой сочетается индивид</w:t>
      </w:r>
      <w:r w:rsidRPr="008F7766">
        <w:rPr>
          <w:sz w:val="28"/>
          <w:szCs w:val="28"/>
        </w:rPr>
        <w:t>у</w:t>
      </w:r>
      <w:r w:rsidRPr="008F7766">
        <w:rPr>
          <w:sz w:val="28"/>
          <w:szCs w:val="28"/>
        </w:rPr>
        <w:t>альная работа с групповой, включающей межгрупповую социализацию; в ней есть место поиску, творчеству, работе с материальными объектами, множес</w:t>
      </w:r>
      <w:r w:rsidRPr="008F7766">
        <w:rPr>
          <w:sz w:val="28"/>
          <w:szCs w:val="28"/>
        </w:rPr>
        <w:t>т</w:t>
      </w:r>
      <w:r w:rsidRPr="008F7766">
        <w:rPr>
          <w:sz w:val="28"/>
          <w:szCs w:val="28"/>
        </w:rPr>
        <w:t>венному выбору, что вместе с рефлексией помогает учащемуся сформировать созн</w:t>
      </w:r>
      <w:r w:rsidRPr="008F7766">
        <w:rPr>
          <w:sz w:val="28"/>
          <w:szCs w:val="28"/>
        </w:rPr>
        <w:t>а</w:t>
      </w:r>
      <w:r w:rsidRPr="008F7766">
        <w:rPr>
          <w:sz w:val="28"/>
          <w:szCs w:val="28"/>
        </w:rPr>
        <w:t>тельную активную жизненную установку.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5AE6">
        <w:rPr>
          <w:b/>
          <w:sz w:val="28"/>
          <w:szCs w:val="28"/>
        </w:rPr>
        <w:t>Л</w:t>
      </w:r>
      <w:r w:rsidRPr="005E6956">
        <w:rPr>
          <w:b/>
          <w:bCs/>
          <w:sz w:val="28"/>
          <w:szCs w:val="28"/>
        </w:rPr>
        <w:t>абораторно-практические уроки</w:t>
      </w:r>
      <w:r w:rsidRPr="008F7766">
        <w:rPr>
          <w:sz w:val="28"/>
          <w:szCs w:val="28"/>
        </w:rPr>
        <w:t xml:space="preserve"> являются важной формой работы при изучении курса биологии. Подобные уроки дают уч</w:t>
      </w:r>
      <w:r w:rsidRPr="008F7766">
        <w:rPr>
          <w:sz w:val="28"/>
          <w:szCs w:val="28"/>
        </w:rPr>
        <w:t>а</w:t>
      </w:r>
      <w:r w:rsidRPr="008F7766">
        <w:rPr>
          <w:sz w:val="28"/>
          <w:szCs w:val="28"/>
        </w:rPr>
        <w:t>щимся возможность знакомства с биологическими объектами и явлениями, актуализируют теор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тические знания, делая их более понятными для школьников. После сообщ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ния темы, целей и задач лабораторной или практической работы учащиеся выполняют ее в основном самостоятельно, пользуясь инструктивными ка</w:t>
      </w:r>
      <w:r w:rsidRPr="008F7766">
        <w:rPr>
          <w:sz w:val="28"/>
          <w:szCs w:val="28"/>
        </w:rPr>
        <w:t>р</w:t>
      </w:r>
      <w:r w:rsidRPr="008F7766">
        <w:rPr>
          <w:sz w:val="28"/>
          <w:szCs w:val="28"/>
        </w:rPr>
        <w:t>точками, содержащими информацию о последовательности действий в ходе данной работы. При выполнении заданий лабораторной работы учащиеся м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гут пользоваться учебниками и другими учебными пособиями, а по мере н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обходимости – консультироваться с учителем. Учащиеся должны сделать выводы по работе, ответить на ряд вопросов, носящих чаще всего пробле</w:t>
      </w:r>
      <w:r w:rsidRPr="008F7766">
        <w:rPr>
          <w:sz w:val="28"/>
          <w:szCs w:val="28"/>
        </w:rPr>
        <w:t>м</w:t>
      </w:r>
      <w:r w:rsidRPr="008F7766">
        <w:rPr>
          <w:sz w:val="28"/>
          <w:szCs w:val="28"/>
        </w:rPr>
        <w:t>ный характер.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</w:t>
      </w:r>
      <w:r w:rsidRPr="005E6956">
        <w:rPr>
          <w:b/>
          <w:bCs/>
          <w:sz w:val="28"/>
          <w:szCs w:val="28"/>
        </w:rPr>
        <w:t>одульные уроки</w:t>
      </w:r>
      <w:r w:rsidRPr="008F7766">
        <w:rPr>
          <w:sz w:val="28"/>
          <w:szCs w:val="28"/>
        </w:rPr>
        <w:t>. Технология модульного обучения является одним из направлений индивидуализированного обучения, позволяющим осущест</w:t>
      </w:r>
      <w:r w:rsidRPr="008F7766">
        <w:rPr>
          <w:sz w:val="28"/>
          <w:szCs w:val="28"/>
        </w:rPr>
        <w:t>в</w:t>
      </w:r>
      <w:r w:rsidRPr="008F7766">
        <w:rPr>
          <w:sz w:val="28"/>
          <w:szCs w:val="28"/>
        </w:rPr>
        <w:t>лять самообучения, регулировать темп работы и содержание учебного мат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риала. Модульная технология преобразует образовательный процесс так, что ученик (полностью или частично) обучается по целевой индивидуализир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ванной программе, обеспечивающей дифференциацию по содержанию, те</w:t>
      </w:r>
      <w:r w:rsidRPr="008F7766">
        <w:rPr>
          <w:sz w:val="28"/>
          <w:szCs w:val="28"/>
        </w:rPr>
        <w:t>м</w:t>
      </w:r>
      <w:r w:rsidRPr="008F7766">
        <w:rPr>
          <w:sz w:val="28"/>
          <w:szCs w:val="28"/>
        </w:rPr>
        <w:t>пу усвоения, уровню самостоятельности, по методам и способам учебной деятельности, ко</w:t>
      </w:r>
      <w:r w:rsidRPr="008F7766">
        <w:rPr>
          <w:sz w:val="28"/>
          <w:szCs w:val="28"/>
        </w:rPr>
        <w:t>н</w:t>
      </w:r>
      <w:r w:rsidRPr="008F7766">
        <w:rPr>
          <w:sz w:val="28"/>
          <w:szCs w:val="28"/>
        </w:rPr>
        <w:t>троля и самоконтроля.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Широкое применение н</w:t>
      </w:r>
      <w:r>
        <w:rPr>
          <w:sz w:val="28"/>
          <w:szCs w:val="28"/>
        </w:rPr>
        <w:t xml:space="preserve">аходят и другие, например: урок </w:t>
      </w:r>
      <w:r w:rsidRPr="008F77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F7766">
        <w:rPr>
          <w:sz w:val="28"/>
          <w:szCs w:val="28"/>
        </w:rPr>
        <w:t>экспедиция; урок – праздник; урок – защита знаний</w:t>
      </w:r>
      <w:r>
        <w:rPr>
          <w:sz w:val="28"/>
          <w:szCs w:val="28"/>
        </w:rPr>
        <w:t>; урок – практикум; урок – игра</w:t>
      </w:r>
      <w:r w:rsidRPr="008F7766">
        <w:rPr>
          <w:sz w:val="28"/>
          <w:szCs w:val="28"/>
        </w:rPr>
        <w:t xml:space="preserve"> и другие. Сочетание разных видов уроков и способов действия повышает активность уч</w:t>
      </w:r>
      <w:r w:rsidRPr="008F7766">
        <w:rPr>
          <w:sz w:val="28"/>
          <w:szCs w:val="28"/>
        </w:rPr>
        <w:t>а</w:t>
      </w:r>
      <w:r w:rsidRPr="008F7766">
        <w:rPr>
          <w:sz w:val="28"/>
          <w:szCs w:val="28"/>
        </w:rPr>
        <w:t>щихся, формирует мотивы учения.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b/>
          <w:bCs/>
          <w:sz w:val="28"/>
          <w:szCs w:val="28"/>
        </w:rPr>
        <w:t>Создание на уроке проблемной ситуации.</w:t>
      </w:r>
      <w:r w:rsidRPr="008F7766">
        <w:rPr>
          <w:rStyle w:val="apple-converted-space"/>
          <w:b/>
          <w:bCs/>
          <w:sz w:val="28"/>
          <w:szCs w:val="28"/>
        </w:rPr>
        <w:t> </w:t>
      </w:r>
      <w:r w:rsidRPr="008F7766">
        <w:rPr>
          <w:sz w:val="28"/>
          <w:szCs w:val="28"/>
        </w:rPr>
        <w:t>Проявить оригинальность мышления, творческое и осмысленное отношение к приобретению знаний и умений помогает школьникам поиск решений проблемных ситуаций. При создании проблемных ситуаций важно направлять учащихся на теоретич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ское объяснение противоречий межд</w:t>
      </w:r>
      <w:r>
        <w:rPr>
          <w:sz w:val="28"/>
          <w:szCs w:val="28"/>
        </w:rPr>
        <w:t>у известными фактами, явлениями.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С большим количеством противоречий учащиеся сталкиваются в курсе биологии человека</w:t>
      </w:r>
      <w:r w:rsidRPr="008F7766">
        <w:rPr>
          <w:rStyle w:val="apple-converted-space"/>
          <w:sz w:val="28"/>
          <w:szCs w:val="28"/>
        </w:rPr>
        <w:t> </w:t>
      </w:r>
      <w:r w:rsidRPr="00472384">
        <w:rPr>
          <w:bCs/>
          <w:sz w:val="28"/>
          <w:szCs w:val="28"/>
        </w:rPr>
        <w:t>в 8-м классе</w:t>
      </w:r>
      <w:r w:rsidRPr="008F7766">
        <w:rPr>
          <w:sz w:val="28"/>
          <w:szCs w:val="28"/>
        </w:rPr>
        <w:t>. Например, почему, имея сходное строение, ткани различных людей оказываются несовместимыми? Или употребление спиртных напитков обеспечивают согревание организма, в то же время большинство людей, замерзших на улицах зимой, находились в состоянии алк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гольного опьянения?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384">
        <w:rPr>
          <w:bCs/>
          <w:sz w:val="28"/>
          <w:szCs w:val="28"/>
        </w:rPr>
        <w:t>В 9-м классе</w:t>
      </w:r>
      <w:r w:rsidRPr="008F7766">
        <w:rPr>
          <w:rStyle w:val="apple-converted-space"/>
          <w:sz w:val="28"/>
          <w:szCs w:val="28"/>
        </w:rPr>
        <w:t> </w:t>
      </w:r>
      <w:r w:rsidRPr="008F7766">
        <w:rPr>
          <w:sz w:val="28"/>
          <w:szCs w:val="28"/>
        </w:rPr>
        <w:t>изучая формы размножения организмов, учащиеся ста</w:t>
      </w:r>
      <w:r w:rsidRPr="008F7766">
        <w:rPr>
          <w:sz w:val="28"/>
          <w:szCs w:val="28"/>
        </w:rPr>
        <w:t>л</w:t>
      </w:r>
      <w:r w:rsidRPr="008F7766">
        <w:rPr>
          <w:sz w:val="28"/>
          <w:szCs w:val="28"/>
        </w:rPr>
        <w:t>киваются с проблемой: к какой форме размножения (половому или беспол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му) отнести организмы-гермафродиты?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384">
        <w:rPr>
          <w:bCs/>
          <w:sz w:val="28"/>
          <w:szCs w:val="28"/>
        </w:rPr>
        <w:lastRenderedPageBreak/>
        <w:t>В 10</w:t>
      </w:r>
      <w:r>
        <w:rPr>
          <w:bCs/>
          <w:sz w:val="28"/>
          <w:szCs w:val="28"/>
        </w:rPr>
        <w:t xml:space="preserve"> и 11</w:t>
      </w:r>
      <w:r w:rsidRPr="00472384">
        <w:rPr>
          <w:bCs/>
          <w:sz w:val="28"/>
          <w:szCs w:val="28"/>
        </w:rPr>
        <w:t>-м классе</w:t>
      </w:r>
      <w:r w:rsidRPr="008F7766">
        <w:rPr>
          <w:i/>
          <w:iCs/>
          <w:sz w:val="28"/>
          <w:szCs w:val="28"/>
        </w:rPr>
        <w:t xml:space="preserve">: </w:t>
      </w:r>
      <w:r w:rsidRPr="001F2EF4">
        <w:rPr>
          <w:iCs/>
          <w:sz w:val="28"/>
          <w:szCs w:val="28"/>
        </w:rPr>
        <w:t>Зачем нужно второе деление мейоза? Ведь умен</w:t>
      </w:r>
      <w:r w:rsidRPr="001F2EF4">
        <w:rPr>
          <w:iCs/>
          <w:sz w:val="28"/>
          <w:szCs w:val="28"/>
        </w:rPr>
        <w:t>ь</w:t>
      </w:r>
      <w:r w:rsidRPr="001F2EF4">
        <w:rPr>
          <w:iCs/>
          <w:sz w:val="28"/>
          <w:szCs w:val="28"/>
        </w:rPr>
        <w:t>шение количества хромосом в два раза произошло уже в первом делении?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b/>
          <w:bCs/>
          <w:sz w:val="28"/>
          <w:szCs w:val="28"/>
        </w:rPr>
        <w:t>Творческие задания.</w:t>
      </w:r>
      <w:r w:rsidRPr="008F7766">
        <w:rPr>
          <w:rStyle w:val="apple-converted-space"/>
          <w:b/>
          <w:bCs/>
          <w:sz w:val="28"/>
          <w:szCs w:val="28"/>
        </w:rPr>
        <w:t> </w:t>
      </w:r>
      <w:r w:rsidRPr="008F7766">
        <w:rPr>
          <w:sz w:val="28"/>
          <w:szCs w:val="28"/>
        </w:rPr>
        <w:t>В ходе изучения различных тем учащимся пре</w:t>
      </w:r>
      <w:r w:rsidRPr="008F7766">
        <w:rPr>
          <w:sz w:val="28"/>
          <w:szCs w:val="28"/>
        </w:rPr>
        <w:t>д</w:t>
      </w:r>
      <w:r w:rsidRPr="008F7766">
        <w:rPr>
          <w:sz w:val="28"/>
          <w:szCs w:val="28"/>
        </w:rPr>
        <w:t>лагается проявить свои творческие способности: написать стихотворение, сказку и т.</w:t>
      </w:r>
      <w:r>
        <w:rPr>
          <w:sz w:val="28"/>
          <w:szCs w:val="28"/>
        </w:rPr>
        <w:t xml:space="preserve"> </w:t>
      </w:r>
      <w:r w:rsidRPr="008F7766">
        <w:rPr>
          <w:sz w:val="28"/>
          <w:szCs w:val="28"/>
        </w:rPr>
        <w:t>д. Несмотря на сложность таких заданий, практически в каждом классе в</w:t>
      </w:r>
      <w:r w:rsidRPr="008F7766">
        <w:rPr>
          <w:sz w:val="28"/>
          <w:szCs w:val="28"/>
        </w:rPr>
        <w:t>ы</w:t>
      </w:r>
      <w:r w:rsidRPr="008F7766">
        <w:rPr>
          <w:sz w:val="28"/>
          <w:szCs w:val="28"/>
        </w:rPr>
        <w:t xml:space="preserve">являются дети, с удовольствием выполняющие их. </w:t>
      </w:r>
    </w:p>
    <w:p w:rsidR="000474D5" w:rsidRPr="005E695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sz w:val="28"/>
          <w:szCs w:val="28"/>
        </w:rPr>
        <w:t>Творческие задания, предлагаемые учащимся на уроках биологии, очень разнообразны и могут быть использованы на разных этапах урока. П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добные задания привлекают ребят наличием множества вероятных способов выполн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ния задания и возможностью выбора собственного пути достижения цели. В то же время они требуют применения усвоенных ранее знаний, тренируют вол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 xml:space="preserve">вые и интеллектуальные качества, развивают познавательный интерес и </w:t>
      </w:r>
      <w:r w:rsidRPr="005E6956">
        <w:rPr>
          <w:sz w:val="28"/>
          <w:szCs w:val="28"/>
        </w:rPr>
        <w:t>тво</w:t>
      </w:r>
      <w:r w:rsidRPr="005E6956">
        <w:rPr>
          <w:sz w:val="28"/>
          <w:szCs w:val="28"/>
        </w:rPr>
        <w:t>р</w:t>
      </w:r>
      <w:r w:rsidRPr="005E6956">
        <w:rPr>
          <w:sz w:val="28"/>
          <w:szCs w:val="28"/>
        </w:rPr>
        <w:t>ческие способности учащихся</w:t>
      </w:r>
      <w:r w:rsidRPr="005E6956">
        <w:t xml:space="preserve"> </w:t>
      </w:r>
      <w:r>
        <w:rPr>
          <w:sz w:val="28"/>
          <w:szCs w:val="28"/>
        </w:rPr>
        <w:t>.</w:t>
      </w:r>
    </w:p>
    <w:p w:rsidR="000474D5" w:rsidRPr="005E695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956">
        <w:rPr>
          <w:sz w:val="28"/>
          <w:szCs w:val="28"/>
        </w:rPr>
        <w:t>При изучении разных курсов биологии учащиеся проявляют свои сп</w:t>
      </w:r>
      <w:r w:rsidRPr="005E6956">
        <w:rPr>
          <w:sz w:val="28"/>
          <w:szCs w:val="28"/>
        </w:rPr>
        <w:t>о</w:t>
      </w:r>
      <w:r w:rsidRPr="005E6956">
        <w:rPr>
          <w:sz w:val="28"/>
          <w:szCs w:val="28"/>
        </w:rPr>
        <w:t>собности, изготавливая разнообразные наглядные пособия по предмету.</w:t>
      </w:r>
    </w:p>
    <w:p w:rsidR="000474D5" w:rsidRPr="005E695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956">
        <w:rPr>
          <w:iCs/>
          <w:sz w:val="28"/>
          <w:szCs w:val="28"/>
        </w:rPr>
        <w:t>В 6</w:t>
      </w:r>
      <w:r w:rsidRPr="005E6956">
        <w:rPr>
          <w:sz w:val="28"/>
          <w:szCs w:val="28"/>
        </w:rPr>
        <w:t>–</w:t>
      </w:r>
      <w:r w:rsidRPr="005E6956">
        <w:rPr>
          <w:iCs/>
          <w:sz w:val="28"/>
          <w:szCs w:val="28"/>
        </w:rPr>
        <w:t>7 классе школьники с удовольствием изготавливают различные модели, например, строение гриба, строение цветка, листорасположения и другие</w:t>
      </w:r>
      <w:r w:rsidRPr="005E6956">
        <w:rPr>
          <w:sz w:val="28"/>
          <w:szCs w:val="28"/>
        </w:rPr>
        <w:t>. Чем старше становятся дети, тем сложнее и серьезнее становятся их р</w:t>
      </w:r>
      <w:r w:rsidRPr="005E6956">
        <w:rPr>
          <w:sz w:val="28"/>
          <w:szCs w:val="28"/>
        </w:rPr>
        <w:t>а</w:t>
      </w:r>
      <w:r w:rsidRPr="005E6956">
        <w:rPr>
          <w:sz w:val="28"/>
          <w:szCs w:val="28"/>
        </w:rPr>
        <w:t>боты и появляются таблицы и экспериментальные модели, позволяющие лучше понять и представить различные биологические процессы.</w:t>
      </w:r>
    </w:p>
    <w:p w:rsidR="000474D5" w:rsidRPr="005E695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956">
        <w:rPr>
          <w:sz w:val="28"/>
          <w:szCs w:val="28"/>
        </w:rPr>
        <w:t>Используемые на уроках биологии данные пособия, изготовленные р</w:t>
      </w:r>
      <w:r w:rsidRPr="005E6956">
        <w:rPr>
          <w:sz w:val="28"/>
          <w:szCs w:val="28"/>
        </w:rPr>
        <w:t>у</w:t>
      </w:r>
      <w:r w:rsidRPr="005E6956">
        <w:rPr>
          <w:sz w:val="28"/>
          <w:szCs w:val="28"/>
        </w:rPr>
        <w:t>ками ребят, активизируют познавательный процесс, повышают интерес к изуча</w:t>
      </w:r>
      <w:r w:rsidRPr="005E6956">
        <w:rPr>
          <w:sz w:val="28"/>
          <w:szCs w:val="28"/>
        </w:rPr>
        <w:t>е</w:t>
      </w:r>
      <w:r w:rsidRPr="005E6956">
        <w:rPr>
          <w:sz w:val="28"/>
          <w:szCs w:val="28"/>
        </w:rPr>
        <w:t>мому</w:t>
      </w:r>
      <w:r w:rsidRPr="005E6956">
        <w:rPr>
          <w:rStyle w:val="apple-converted-space"/>
          <w:sz w:val="28"/>
          <w:szCs w:val="28"/>
        </w:rPr>
        <w:t> </w:t>
      </w:r>
      <w:r w:rsidRPr="005E6956">
        <w:rPr>
          <w:sz w:val="28"/>
          <w:szCs w:val="28"/>
        </w:rPr>
        <w:t>материалу, а также действуют на школьников как приглашение к созд</w:t>
      </w:r>
      <w:r w:rsidRPr="005E6956">
        <w:rPr>
          <w:sz w:val="28"/>
          <w:szCs w:val="28"/>
        </w:rPr>
        <w:t>а</w:t>
      </w:r>
      <w:r w:rsidRPr="005E6956">
        <w:rPr>
          <w:sz w:val="28"/>
          <w:szCs w:val="28"/>
        </w:rPr>
        <w:t>нию собственных изобретений</w:t>
      </w:r>
      <w:r w:rsidRPr="005E6956">
        <w:t xml:space="preserve"> </w:t>
      </w:r>
      <w:r>
        <w:rPr>
          <w:sz w:val="28"/>
          <w:szCs w:val="28"/>
        </w:rPr>
        <w:t>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956">
        <w:rPr>
          <w:sz w:val="28"/>
          <w:szCs w:val="28"/>
        </w:rPr>
        <w:t>Еще один вид творческих</w:t>
      </w:r>
      <w:r w:rsidRPr="008F7766">
        <w:rPr>
          <w:sz w:val="28"/>
          <w:szCs w:val="28"/>
        </w:rPr>
        <w:t xml:space="preserve"> заданий, который с удовольствием выполн</w:t>
      </w:r>
      <w:r w:rsidRPr="008F7766">
        <w:rPr>
          <w:sz w:val="28"/>
          <w:szCs w:val="28"/>
        </w:rPr>
        <w:t>я</w:t>
      </w:r>
      <w:r w:rsidRPr="008F7766">
        <w:rPr>
          <w:sz w:val="28"/>
          <w:szCs w:val="28"/>
        </w:rPr>
        <w:t>ют ученики –</w:t>
      </w:r>
      <w:r w:rsidRPr="008F7766">
        <w:rPr>
          <w:rStyle w:val="apple-converted-space"/>
          <w:sz w:val="28"/>
          <w:szCs w:val="28"/>
        </w:rPr>
        <w:t> </w:t>
      </w:r>
      <w:r w:rsidRPr="000D7BE3">
        <w:rPr>
          <w:iCs/>
          <w:sz w:val="28"/>
          <w:szCs w:val="28"/>
        </w:rPr>
        <w:t>составление тематических кроссвордов</w:t>
      </w:r>
      <w:r w:rsidRPr="008F7766">
        <w:rPr>
          <w:sz w:val="28"/>
          <w:szCs w:val="28"/>
        </w:rPr>
        <w:t>. Этот вид работы мо</w:t>
      </w:r>
      <w:r w:rsidRPr="008F7766">
        <w:rPr>
          <w:sz w:val="28"/>
          <w:szCs w:val="28"/>
        </w:rPr>
        <w:t>ж</w:t>
      </w:r>
      <w:r w:rsidRPr="008F7766">
        <w:rPr>
          <w:sz w:val="28"/>
          <w:szCs w:val="28"/>
        </w:rPr>
        <w:t xml:space="preserve">но использовать и при изучении нового материала и для </w:t>
      </w:r>
      <w:r w:rsidRPr="008F7766">
        <w:rPr>
          <w:sz w:val="28"/>
          <w:szCs w:val="28"/>
        </w:rPr>
        <w:lastRenderedPageBreak/>
        <w:t>проверки знаний учащихся. Причем можно использовать и обратные кроссворды, предлагая учащимся чистую кро</w:t>
      </w:r>
      <w:r>
        <w:rPr>
          <w:sz w:val="28"/>
          <w:szCs w:val="28"/>
        </w:rPr>
        <w:t>ссвордную сетку и перечень слов</w:t>
      </w:r>
      <w:r w:rsidRPr="00B777CA">
        <w:rPr>
          <w:sz w:val="28"/>
          <w:szCs w:val="28"/>
        </w:rPr>
        <w:t>–</w:t>
      </w:r>
      <w:r w:rsidRPr="008F7766">
        <w:rPr>
          <w:sz w:val="28"/>
          <w:szCs w:val="28"/>
        </w:rPr>
        <w:t>ответов. Выполняя задание, необх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димо дать определения этим понятием и найти место каждого слова в сетке. Р</w:t>
      </w:r>
      <w:r w:rsidRPr="008F7766">
        <w:rPr>
          <w:sz w:val="28"/>
          <w:szCs w:val="28"/>
        </w:rPr>
        <w:t>а</w:t>
      </w:r>
      <w:r w:rsidRPr="008F7766">
        <w:rPr>
          <w:sz w:val="28"/>
          <w:szCs w:val="28"/>
        </w:rPr>
        <w:t>бота с кроссвордами развивает внимание и память, а также навыки формулир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вания определений, выделения особенностей объектов и явлений и т. д.</w:t>
      </w:r>
    </w:p>
    <w:p w:rsidR="000474D5" w:rsidRPr="008F7766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b/>
          <w:bCs/>
          <w:sz w:val="28"/>
          <w:szCs w:val="28"/>
        </w:rPr>
        <w:t>Развитие познавательного интереса учащихся во внеурочное время.</w:t>
      </w:r>
      <w:r>
        <w:rPr>
          <w:sz w:val="28"/>
          <w:szCs w:val="28"/>
        </w:rPr>
        <w:t xml:space="preserve"> </w:t>
      </w:r>
      <w:r w:rsidRPr="008F7766">
        <w:rPr>
          <w:sz w:val="28"/>
          <w:szCs w:val="28"/>
        </w:rPr>
        <w:t>Развитие творческих способностей учащихся продолжается и во вн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урочное время. Являясь логическим продолжением учебной деятельности, внеклассная работа способствует удовлетворению индивидуальных потре</w:t>
      </w:r>
      <w:r w:rsidRPr="008F7766">
        <w:rPr>
          <w:sz w:val="28"/>
          <w:szCs w:val="28"/>
        </w:rPr>
        <w:t>б</w:t>
      </w:r>
      <w:r w:rsidRPr="008F7766">
        <w:rPr>
          <w:sz w:val="28"/>
          <w:szCs w:val="28"/>
        </w:rPr>
        <w:t>ностей те учащихся, которые стремятся глубже усвоить материал, чем на уроке, проявить себя в практической деятельности. Этому способствует кружковая работа; летняя полевая практика; система летних заданий и предметные н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дели.</w:t>
      </w:r>
    </w:p>
    <w:p w:rsidR="000474D5" w:rsidRPr="000D7BE3" w:rsidRDefault="000474D5" w:rsidP="000474D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8F7766">
        <w:rPr>
          <w:b/>
          <w:bCs/>
          <w:sz w:val="28"/>
          <w:szCs w:val="28"/>
        </w:rPr>
        <w:t xml:space="preserve">Полевая </w:t>
      </w:r>
      <w:r w:rsidRPr="00517C12">
        <w:rPr>
          <w:b/>
          <w:bCs/>
          <w:sz w:val="28"/>
          <w:szCs w:val="28"/>
        </w:rPr>
        <w:t>практика.</w:t>
      </w:r>
      <w:r w:rsidRPr="00517C12">
        <w:rPr>
          <w:rStyle w:val="apple-converted-space"/>
          <w:b/>
          <w:bCs/>
          <w:sz w:val="28"/>
          <w:szCs w:val="28"/>
        </w:rPr>
        <w:t> </w:t>
      </w:r>
      <w:r w:rsidRPr="00517C12">
        <w:rPr>
          <w:sz w:val="28"/>
          <w:szCs w:val="28"/>
        </w:rPr>
        <w:t>Полевая практика представляет собой серию экскурсий</w:t>
      </w:r>
      <w:r>
        <w:rPr>
          <w:sz w:val="28"/>
          <w:szCs w:val="28"/>
        </w:rPr>
        <w:t xml:space="preserve"> в природу продолжительностью 6</w:t>
      </w:r>
      <w:r w:rsidRPr="008F7766">
        <w:rPr>
          <w:sz w:val="28"/>
          <w:szCs w:val="28"/>
        </w:rPr>
        <w:t>–</w:t>
      </w:r>
      <w:r w:rsidRPr="00517C12">
        <w:rPr>
          <w:sz w:val="28"/>
          <w:szCs w:val="28"/>
        </w:rPr>
        <w:t>8 часов, проводимых в летний п</w:t>
      </w:r>
      <w:r w:rsidRPr="00517C12">
        <w:rPr>
          <w:sz w:val="28"/>
          <w:szCs w:val="28"/>
        </w:rPr>
        <w:t>е</w:t>
      </w:r>
      <w:r w:rsidRPr="00517C12">
        <w:rPr>
          <w:sz w:val="28"/>
          <w:szCs w:val="28"/>
        </w:rPr>
        <w:t>риод. Содержание полевой практики соответствует содержанию учебного курса, пройденного учащимися в течение года. Во время практики ребята знакомятся с видовым составом растений разных сообществ, выявляют черты приспособле</w:t>
      </w:r>
      <w:r w:rsidRPr="00517C12">
        <w:rPr>
          <w:sz w:val="28"/>
          <w:szCs w:val="28"/>
        </w:rPr>
        <w:t>н</w:t>
      </w:r>
      <w:r w:rsidRPr="00517C12">
        <w:rPr>
          <w:sz w:val="28"/>
          <w:szCs w:val="28"/>
        </w:rPr>
        <w:t>ности к условиям обитания и совместному существованию в данном сообщ</w:t>
      </w:r>
      <w:r w:rsidRPr="00517C12">
        <w:rPr>
          <w:sz w:val="28"/>
          <w:szCs w:val="28"/>
        </w:rPr>
        <w:t>е</w:t>
      </w:r>
      <w:r w:rsidRPr="00517C12">
        <w:rPr>
          <w:sz w:val="28"/>
          <w:szCs w:val="28"/>
        </w:rPr>
        <w:t>стве.</w:t>
      </w:r>
      <w:r>
        <w:rPr>
          <w:sz w:val="28"/>
          <w:szCs w:val="28"/>
        </w:rPr>
        <w:t xml:space="preserve"> </w:t>
      </w:r>
      <w:r w:rsidRPr="008F7766">
        <w:rPr>
          <w:sz w:val="28"/>
          <w:szCs w:val="28"/>
        </w:rPr>
        <w:t>К сожалению, полевые практики не могут охватить всю массу учащихся, что связано с объективными организационными трудност</w:t>
      </w:r>
      <w:r w:rsidRPr="008F7766">
        <w:rPr>
          <w:sz w:val="28"/>
          <w:szCs w:val="28"/>
        </w:rPr>
        <w:t>я</w:t>
      </w:r>
      <w:r w:rsidRPr="008F7766">
        <w:rPr>
          <w:sz w:val="28"/>
          <w:szCs w:val="28"/>
        </w:rPr>
        <w:t>ми. Поэтому учитель в своей практике широко использует творческие летние задания, к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торые дают возможность каждому ребенку проявить на практике полученные знания и выбрать, наиболее привлекательную форму работы. В конце учебного года учащимся представляется примерный перечень возмо</w:t>
      </w:r>
      <w:r w:rsidRPr="008F7766">
        <w:rPr>
          <w:sz w:val="28"/>
          <w:szCs w:val="28"/>
        </w:rPr>
        <w:t>ж</w:t>
      </w:r>
      <w:r w:rsidRPr="008F7766">
        <w:rPr>
          <w:sz w:val="28"/>
          <w:szCs w:val="28"/>
        </w:rPr>
        <w:t>ных летних заданий, из которог</w:t>
      </w:r>
      <w:r>
        <w:rPr>
          <w:sz w:val="28"/>
          <w:szCs w:val="28"/>
        </w:rPr>
        <w:t>о ребенок имеет право выбрать 1</w:t>
      </w:r>
      <w:r w:rsidRPr="008F7766">
        <w:rPr>
          <w:sz w:val="28"/>
          <w:szCs w:val="28"/>
        </w:rPr>
        <w:t>–2, которые наиболее соответствуют его интересу, способностям, уровню развития. Благодаря такой фо</w:t>
      </w:r>
      <w:r w:rsidRPr="008F7766">
        <w:rPr>
          <w:sz w:val="28"/>
          <w:szCs w:val="28"/>
        </w:rPr>
        <w:t>р</w:t>
      </w:r>
      <w:r w:rsidRPr="008F7766">
        <w:rPr>
          <w:sz w:val="28"/>
          <w:szCs w:val="28"/>
        </w:rPr>
        <w:t xml:space="preserve">ме работы </w:t>
      </w:r>
      <w:r w:rsidRPr="008F7766">
        <w:rPr>
          <w:sz w:val="28"/>
          <w:szCs w:val="28"/>
        </w:rPr>
        <w:lastRenderedPageBreak/>
        <w:t>повышается активность учащихся, проявляются их способн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сти. В начале года каждый ученик представляет свое задание и в школе организуе</w:t>
      </w:r>
      <w:r w:rsidRPr="008F7766">
        <w:rPr>
          <w:sz w:val="28"/>
          <w:szCs w:val="28"/>
        </w:rPr>
        <w:t>т</w:t>
      </w:r>
      <w:r w:rsidRPr="008F7766">
        <w:rPr>
          <w:sz w:val="28"/>
          <w:szCs w:val="28"/>
        </w:rPr>
        <w:t>ся выставка лучших работ.</w:t>
      </w:r>
    </w:p>
    <w:p w:rsidR="000474D5" w:rsidRPr="008F7766" w:rsidRDefault="000474D5" w:rsidP="000474D5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b/>
          <w:bCs/>
          <w:sz w:val="28"/>
          <w:szCs w:val="28"/>
        </w:rPr>
        <w:t>Предметные недели.</w:t>
      </w:r>
      <w:r w:rsidRPr="008F7766">
        <w:rPr>
          <w:rStyle w:val="apple-converted-space"/>
          <w:b/>
          <w:bCs/>
          <w:sz w:val="28"/>
          <w:szCs w:val="28"/>
        </w:rPr>
        <w:t> </w:t>
      </w:r>
      <w:r w:rsidRPr="008F7766">
        <w:rPr>
          <w:sz w:val="28"/>
          <w:szCs w:val="28"/>
        </w:rPr>
        <w:t>Еще одной формой работы, позволяющей учен</w:t>
      </w:r>
      <w:r w:rsidRPr="008F7766">
        <w:rPr>
          <w:sz w:val="28"/>
          <w:szCs w:val="28"/>
        </w:rPr>
        <w:t>и</w:t>
      </w:r>
      <w:r w:rsidRPr="008F7766">
        <w:rPr>
          <w:sz w:val="28"/>
          <w:szCs w:val="28"/>
        </w:rPr>
        <w:t>кам проявить свои способности, является проведение ежегодных предметных недель. Во время предметной недели проходит большое количество игр, праздников, конкурсов и КВН, что превращает всю неделю в большой праз</w:t>
      </w:r>
      <w:r w:rsidRPr="008F7766">
        <w:rPr>
          <w:sz w:val="28"/>
          <w:szCs w:val="28"/>
        </w:rPr>
        <w:t>д</w:t>
      </w:r>
      <w:r w:rsidRPr="008F7766">
        <w:rPr>
          <w:sz w:val="28"/>
          <w:szCs w:val="28"/>
        </w:rPr>
        <w:t>ник и позволяет ребятам продемонстрировать эрудицию, находчивость, сц</w:t>
      </w:r>
      <w:r w:rsidRPr="008F7766">
        <w:rPr>
          <w:sz w:val="28"/>
          <w:szCs w:val="28"/>
        </w:rPr>
        <w:t>е</w:t>
      </w:r>
      <w:r w:rsidRPr="008F7766">
        <w:rPr>
          <w:sz w:val="28"/>
          <w:szCs w:val="28"/>
        </w:rPr>
        <w:t>нические, режиссерские, художественные и литературные способности. Так как во время недели общение учеников и учителя не ограничено рамками урока, и носит наименее формальный характер, многие учащиеся раскрыв</w:t>
      </w:r>
      <w:r w:rsidRPr="008F7766">
        <w:rPr>
          <w:sz w:val="28"/>
          <w:szCs w:val="28"/>
        </w:rPr>
        <w:t>а</w:t>
      </w:r>
      <w:r w:rsidRPr="008F7766">
        <w:rPr>
          <w:sz w:val="28"/>
          <w:szCs w:val="28"/>
        </w:rPr>
        <w:t>ются с самых неожиданных сторон, успешно проявляя свои способности. Т</w:t>
      </w:r>
      <w:r w:rsidRPr="008F7766">
        <w:rPr>
          <w:sz w:val="28"/>
          <w:szCs w:val="28"/>
        </w:rPr>
        <w:t>а</w:t>
      </w:r>
      <w:r>
        <w:rPr>
          <w:sz w:val="28"/>
          <w:szCs w:val="28"/>
        </w:rPr>
        <w:t>кие «крылья успеха»</w:t>
      </w:r>
      <w:r w:rsidRPr="008F7766">
        <w:rPr>
          <w:sz w:val="28"/>
          <w:szCs w:val="28"/>
        </w:rPr>
        <w:t xml:space="preserve"> приобретенные реб</w:t>
      </w:r>
      <w:r>
        <w:rPr>
          <w:sz w:val="28"/>
          <w:szCs w:val="28"/>
        </w:rPr>
        <w:t>енком помогают ему впоследствие</w:t>
      </w:r>
      <w:r w:rsidRPr="008F7766">
        <w:rPr>
          <w:sz w:val="28"/>
          <w:szCs w:val="28"/>
        </w:rPr>
        <w:t xml:space="preserve"> и в учебе.</w:t>
      </w:r>
    </w:p>
    <w:p w:rsidR="000474D5" w:rsidRPr="005D565B" w:rsidRDefault="000474D5" w:rsidP="000474D5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766">
        <w:rPr>
          <w:b/>
          <w:bCs/>
          <w:sz w:val="28"/>
          <w:szCs w:val="28"/>
        </w:rPr>
        <w:t>Социально-значимая деятельность.</w:t>
      </w:r>
      <w:r w:rsidRPr="008F7766">
        <w:rPr>
          <w:rStyle w:val="apple-converted-space"/>
          <w:b/>
          <w:bCs/>
          <w:sz w:val="28"/>
          <w:szCs w:val="28"/>
        </w:rPr>
        <w:t> </w:t>
      </w:r>
      <w:r w:rsidRPr="008F7766">
        <w:rPr>
          <w:sz w:val="28"/>
          <w:szCs w:val="28"/>
        </w:rPr>
        <w:t>В конечном итоге результаты процесса обучения (знания, умения, опыт творчества) должны быть напра</w:t>
      </w:r>
      <w:r w:rsidRPr="008F7766">
        <w:rPr>
          <w:sz w:val="28"/>
          <w:szCs w:val="28"/>
        </w:rPr>
        <w:t>в</w:t>
      </w:r>
      <w:r w:rsidRPr="008F7766">
        <w:rPr>
          <w:sz w:val="28"/>
          <w:szCs w:val="28"/>
        </w:rPr>
        <w:t>лены на преобразование и улучшение той социальной и природной действ</w:t>
      </w:r>
      <w:r w:rsidRPr="008F7766">
        <w:rPr>
          <w:sz w:val="28"/>
          <w:szCs w:val="28"/>
        </w:rPr>
        <w:t>и</w:t>
      </w:r>
      <w:r w:rsidRPr="008F7766">
        <w:rPr>
          <w:sz w:val="28"/>
          <w:szCs w:val="28"/>
        </w:rPr>
        <w:t>тельности, которая</w:t>
      </w:r>
      <w:r>
        <w:rPr>
          <w:sz w:val="28"/>
          <w:szCs w:val="28"/>
        </w:rPr>
        <w:t xml:space="preserve"> окружает учащихся. Социально–</w:t>
      </w:r>
      <w:r w:rsidRPr="008F7766">
        <w:rPr>
          <w:sz w:val="28"/>
          <w:szCs w:val="28"/>
        </w:rPr>
        <w:t>значимая работа позволяет преод</w:t>
      </w:r>
      <w:r w:rsidRPr="008F7766">
        <w:rPr>
          <w:sz w:val="28"/>
          <w:szCs w:val="28"/>
        </w:rPr>
        <w:t>о</w:t>
      </w:r>
      <w:r w:rsidRPr="008F7766">
        <w:rPr>
          <w:sz w:val="28"/>
          <w:szCs w:val="28"/>
        </w:rPr>
        <w:t>леть равнодушие учащихся к окружающим</w:t>
      </w:r>
      <w:r w:rsidRPr="005D565B">
        <w:rPr>
          <w:sz w:val="28"/>
          <w:szCs w:val="28"/>
        </w:rPr>
        <w:t xml:space="preserve">, потребительское и пассивное отношение к окружающей жизни. В школе </w:t>
      </w:r>
      <w:r>
        <w:rPr>
          <w:sz w:val="28"/>
          <w:szCs w:val="28"/>
        </w:rPr>
        <w:t xml:space="preserve">может быть </w:t>
      </w:r>
      <w:r w:rsidRPr="005D565B">
        <w:rPr>
          <w:sz w:val="28"/>
          <w:szCs w:val="28"/>
        </w:rPr>
        <w:t>организ</w:t>
      </w:r>
      <w:r w:rsidRPr="005D565B">
        <w:rPr>
          <w:sz w:val="28"/>
          <w:szCs w:val="28"/>
        </w:rPr>
        <w:t>о</w:t>
      </w:r>
      <w:r w:rsidRPr="005D565B">
        <w:rPr>
          <w:sz w:val="28"/>
          <w:szCs w:val="28"/>
        </w:rPr>
        <w:t>вана исследователь</w:t>
      </w:r>
      <w:r>
        <w:rPr>
          <w:sz w:val="28"/>
          <w:szCs w:val="28"/>
        </w:rPr>
        <w:t>ская работа</w:t>
      </w:r>
      <w:r w:rsidRPr="005D565B">
        <w:rPr>
          <w:sz w:val="28"/>
          <w:szCs w:val="28"/>
        </w:rPr>
        <w:t>, в ходе которой учащиеся проводят изуч</w:t>
      </w:r>
      <w:r w:rsidRPr="005D565B">
        <w:rPr>
          <w:sz w:val="28"/>
          <w:szCs w:val="28"/>
        </w:rPr>
        <w:t>е</w:t>
      </w:r>
      <w:r w:rsidRPr="005D565B">
        <w:rPr>
          <w:sz w:val="28"/>
          <w:szCs w:val="28"/>
        </w:rPr>
        <w:t>ние природных объектов, мониторинг помещений школы и окружающей среды, влияние вредных привычек и факторов среды на здоровье человека. Резул</w:t>
      </w:r>
      <w:r w:rsidRPr="005D565B">
        <w:rPr>
          <w:sz w:val="28"/>
          <w:szCs w:val="28"/>
        </w:rPr>
        <w:t>ь</w:t>
      </w:r>
      <w:r w:rsidRPr="005D565B">
        <w:rPr>
          <w:sz w:val="28"/>
          <w:szCs w:val="28"/>
        </w:rPr>
        <w:t>таты своей работы ребята представляют на школьной научной конф</w:t>
      </w:r>
      <w:r w:rsidRPr="005D565B">
        <w:rPr>
          <w:sz w:val="28"/>
          <w:szCs w:val="28"/>
        </w:rPr>
        <w:t>е</w:t>
      </w:r>
      <w:r w:rsidRPr="005D565B">
        <w:rPr>
          <w:sz w:val="28"/>
          <w:szCs w:val="28"/>
        </w:rPr>
        <w:t>ренции, которая привлекает большое количество учащихся школы. Такие меропри</w:t>
      </w:r>
      <w:r w:rsidRPr="005D565B">
        <w:rPr>
          <w:sz w:val="28"/>
          <w:szCs w:val="28"/>
        </w:rPr>
        <w:t>я</w:t>
      </w:r>
      <w:r w:rsidRPr="005D565B">
        <w:rPr>
          <w:sz w:val="28"/>
          <w:szCs w:val="28"/>
        </w:rPr>
        <w:t xml:space="preserve">тия вызывают большой интерес, т. к. многие школьники принимают участие в процессах исследования. </w:t>
      </w:r>
    </w:p>
    <w:p w:rsidR="000474D5" w:rsidRPr="000474D5" w:rsidRDefault="000474D5" w:rsidP="000474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474D5">
        <w:rPr>
          <w:rFonts w:ascii="Times New Roman" w:hAnsi="Times New Roman"/>
          <w:sz w:val="28"/>
          <w:szCs w:val="28"/>
        </w:rPr>
        <w:t xml:space="preserve">Все описанные формы работы способствуют реализации обозначенной в данном опыте идеи, однако, наиболее эффективным является </w:t>
      </w:r>
      <w:r w:rsidRPr="000474D5">
        <w:rPr>
          <w:rFonts w:ascii="Times New Roman" w:hAnsi="Times New Roman"/>
          <w:sz w:val="28"/>
          <w:szCs w:val="28"/>
        </w:rPr>
        <w:lastRenderedPageBreak/>
        <w:t>использов</w:t>
      </w:r>
      <w:r w:rsidRPr="000474D5">
        <w:rPr>
          <w:rFonts w:ascii="Times New Roman" w:hAnsi="Times New Roman"/>
          <w:sz w:val="28"/>
          <w:szCs w:val="28"/>
        </w:rPr>
        <w:t>а</w:t>
      </w:r>
      <w:r w:rsidRPr="000474D5">
        <w:rPr>
          <w:rFonts w:ascii="Times New Roman" w:hAnsi="Times New Roman"/>
          <w:sz w:val="28"/>
          <w:szCs w:val="28"/>
        </w:rPr>
        <w:t>ние их в единой системе. Именно такой подход обеспечивает развитие позн</w:t>
      </w:r>
      <w:r w:rsidRPr="000474D5">
        <w:rPr>
          <w:rFonts w:ascii="Times New Roman" w:hAnsi="Times New Roman"/>
          <w:sz w:val="28"/>
          <w:szCs w:val="28"/>
        </w:rPr>
        <w:t>а</w:t>
      </w:r>
      <w:r w:rsidRPr="000474D5">
        <w:rPr>
          <w:rFonts w:ascii="Times New Roman" w:hAnsi="Times New Roman"/>
          <w:sz w:val="28"/>
          <w:szCs w:val="28"/>
        </w:rPr>
        <w:t>вательного интереса учащихся на основе интеллектуального, эмоционального и нра</w:t>
      </w:r>
      <w:r w:rsidRPr="000474D5">
        <w:rPr>
          <w:rFonts w:ascii="Times New Roman" w:hAnsi="Times New Roman"/>
          <w:sz w:val="28"/>
          <w:szCs w:val="28"/>
        </w:rPr>
        <w:t>в</w:t>
      </w:r>
      <w:r w:rsidRPr="000474D5">
        <w:rPr>
          <w:rFonts w:ascii="Times New Roman" w:hAnsi="Times New Roman"/>
          <w:sz w:val="28"/>
          <w:szCs w:val="28"/>
        </w:rPr>
        <w:t>ственного восприятия окружающего мира</w:t>
      </w:r>
      <w:r>
        <w:rPr>
          <w:rFonts w:ascii="Times New Roman" w:hAnsi="Times New Roman"/>
          <w:sz w:val="28"/>
          <w:szCs w:val="28"/>
        </w:rPr>
        <w:t>.</w:t>
      </w:r>
    </w:p>
    <w:sectPr w:rsidR="000474D5" w:rsidRPr="000474D5" w:rsidSect="006A17D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3D" w:rsidRDefault="00CD313D" w:rsidP="006A17D6">
      <w:pPr>
        <w:spacing w:after="0" w:line="240" w:lineRule="auto"/>
      </w:pPr>
      <w:r>
        <w:separator/>
      </w:r>
    </w:p>
  </w:endnote>
  <w:endnote w:type="continuationSeparator" w:id="1">
    <w:p w:rsidR="00CD313D" w:rsidRDefault="00CD313D" w:rsidP="006A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622903"/>
      <w:docPartObj>
        <w:docPartGallery w:val="Page Numbers (Bottom of Page)"/>
        <w:docPartUnique/>
      </w:docPartObj>
    </w:sdtPr>
    <w:sdtContent>
      <w:p w:rsidR="006A17D6" w:rsidRDefault="006A17D6">
        <w:pPr>
          <w:pStyle w:val="a9"/>
          <w:jc w:val="right"/>
        </w:pPr>
        <w:fldSimple w:instr=" PAGE   \* MERGEFORMAT ">
          <w:r w:rsidR="004719C8">
            <w:rPr>
              <w:noProof/>
            </w:rPr>
            <w:t>2</w:t>
          </w:r>
        </w:fldSimple>
      </w:p>
    </w:sdtContent>
  </w:sdt>
  <w:p w:rsidR="006A17D6" w:rsidRDefault="006A17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3D" w:rsidRDefault="00CD313D" w:rsidP="006A17D6">
      <w:pPr>
        <w:spacing w:after="0" w:line="240" w:lineRule="auto"/>
      </w:pPr>
      <w:r>
        <w:separator/>
      </w:r>
    </w:p>
  </w:footnote>
  <w:footnote w:type="continuationSeparator" w:id="1">
    <w:p w:rsidR="00CD313D" w:rsidRDefault="00CD313D" w:rsidP="006A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81A"/>
    <w:multiLevelType w:val="hybridMultilevel"/>
    <w:tmpl w:val="48C87F06"/>
    <w:lvl w:ilvl="0" w:tplc="71F67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B1E72"/>
    <w:multiLevelType w:val="multilevel"/>
    <w:tmpl w:val="62D64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743458"/>
    <w:multiLevelType w:val="multilevel"/>
    <w:tmpl w:val="B05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66BBF"/>
    <w:multiLevelType w:val="multilevel"/>
    <w:tmpl w:val="95C0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41C42"/>
    <w:multiLevelType w:val="multilevel"/>
    <w:tmpl w:val="B1EA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E61AF"/>
    <w:multiLevelType w:val="multilevel"/>
    <w:tmpl w:val="6E5672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0C0904"/>
    <w:multiLevelType w:val="multilevel"/>
    <w:tmpl w:val="3A2C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990CE4"/>
    <w:multiLevelType w:val="hybridMultilevel"/>
    <w:tmpl w:val="0E8C6D10"/>
    <w:lvl w:ilvl="0" w:tplc="B5B2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B3653"/>
    <w:multiLevelType w:val="hybridMultilevel"/>
    <w:tmpl w:val="B46C4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70781F"/>
    <w:multiLevelType w:val="multilevel"/>
    <w:tmpl w:val="31EA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674A9"/>
    <w:multiLevelType w:val="multilevel"/>
    <w:tmpl w:val="7434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C16552"/>
    <w:multiLevelType w:val="multilevel"/>
    <w:tmpl w:val="94F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C0670"/>
    <w:multiLevelType w:val="multilevel"/>
    <w:tmpl w:val="45486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88572A3"/>
    <w:multiLevelType w:val="multilevel"/>
    <w:tmpl w:val="647E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F7760"/>
    <w:multiLevelType w:val="multilevel"/>
    <w:tmpl w:val="FF0C1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95F3489"/>
    <w:multiLevelType w:val="multilevel"/>
    <w:tmpl w:val="76E0D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CF41079"/>
    <w:multiLevelType w:val="multilevel"/>
    <w:tmpl w:val="5E76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2A345B"/>
    <w:multiLevelType w:val="multilevel"/>
    <w:tmpl w:val="8842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175D4"/>
    <w:multiLevelType w:val="multilevel"/>
    <w:tmpl w:val="A83EEF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>
    <w:nsid w:val="488B51DF"/>
    <w:multiLevelType w:val="hybridMultilevel"/>
    <w:tmpl w:val="E41CC0F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6346"/>
    <w:multiLevelType w:val="hybridMultilevel"/>
    <w:tmpl w:val="3E162E6E"/>
    <w:lvl w:ilvl="0" w:tplc="55564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CB639B"/>
    <w:multiLevelType w:val="hybridMultilevel"/>
    <w:tmpl w:val="E26CF5B0"/>
    <w:lvl w:ilvl="0" w:tplc="6E0E9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14C19"/>
    <w:multiLevelType w:val="hybridMultilevel"/>
    <w:tmpl w:val="CB285E5E"/>
    <w:lvl w:ilvl="0" w:tplc="5212F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A317CE"/>
    <w:multiLevelType w:val="hybridMultilevel"/>
    <w:tmpl w:val="DC460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9B108C"/>
    <w:multiLevelType w:val="multilevel"/>
    <w:tmpl w:val="0526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E92AA0"/>
    <w:multiLevelType w:val="hybridMultilevel"/>
    <w:tmpl w:val="058AF932"/>
    <w:lvl w:ilvl="0" w:tplc="8CA0829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0A5223"/>
    <w:multiLevelType w:val="hybridMultilevel"/>
    <w:tmpl w:val="E41CC0F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E6CA2"/>
    <w:multiLevelType w:val="multilevel"/>
    <w:tmpl w:val="8212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E470E"/>
    <w:multiLevelType w:val="multilevel"/>
    <w:tmpl w:val="698E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B0260"/>
    <w:multiLevelType w:val="multilevel"/>
    <w:tmpl w:val="716C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A17C9D"/>
    <w:multiLevelType w:val="multilevel"/>
    <w:tmpl w:val="AE3A5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451416"/>
    <w:multiLevelType w:val="hybridMultilevel"/>
    <w:tmpl w:val="E41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C54D0"/>
    <w:multiLevelType w:val="multilevel"/>
    <w:tmpl w:val="6E5672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C9613C5"/>
    <w:multiLevelType w:val="multilevel"/>
    <w:tmpl w:val="257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98E121A"/>
    <w:multiLevelType w:val="multilevel"/>
    <w:tmpl w:val="36860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ED92EC9"/>
    <w:multiLevelType w:val="multilevel"/>
    <w:tmpl w:val="44C0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F5666F0"/>
    <w:multiLevelType w:val="multilevel"/>
    <w:tmpl w:val="A18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0"/>
  </w:num>
  <w:num w:numId="5">
    <w:abstractNumId w:val="19"/>
  </w:num>
  <w:num w:numId="6">
    <w:abstractNumId w:val="28"/>
  </w:num>
  <w:num w:numId="7">
    <w:abstractNumId w:val="30"/>
  </w:num>
  <w:num w:numId="8">
    <w:abstractNumId w:val="27"/>
  </w:num>
  <w:num w:numId="9">
    <w:abstractNumId w:val="12"/>
  </w:num>
  <w:num w:numId="10">
    <w:abstractNumId w:val="10"/>
  </w:num>
  <w:num w:numId="11">
    <w:abstractNumId w:val="34"/>
  </w:num>
  <w:num w:numId="12">
    <w:abstractNumId w:val="16"/>
  </w:num>
  <w:num w:numId="13">
    <w:abstractNumId w:val="35"/>
  </w:num>
  <w:num w:numId="14">
    <w:abstractNumId w:val="1"/>
  </w:num>
  <w:num w:numId="15">
    <w:abstractNumId w:val="29"/>
  </w:num>
  <w:num w:numId="16">
    <w:abstractNumId w:val="15"/>
  </w:num>
  <w:num w:numId="17">
    <w:abstractNumId w:val="24"/>
  </w:num>
  <w:num w:numId="18">
    <w:abstractNumId w:val="33"/>
  </w:num>
  <w:num w:numId="19">
    <w:abstractNumId w:val="6"/>
  </w:num>
  <w:num w:numId="20">
    <w:abstractNumId w:val="14"/>
  </w:num>
  <w:num w:numId="21">
    <w:abstractNumId w:val="11"/>
  </w:num>
  <w:num w:numId="22">
    <w:abstractNumId w:val="4"/>
  </w:num>
  <w:num w:numId="23">
    <w:abstractNumId w:val="3"/>
  </w:num>
  <w:num w:numId="24">
    <w:abstractNumId w:val="2"/>
  </w:num>
  <w:num w:numId="25">
    <w:abstractNumId w:val="9"/>
  </w:num>
  <w:num w:numId="26">
    <w:abstractNumId w:val="13"/>
  </w:num>
  <w:num w:numId="27">
    <w:abstractNumId w:val="8"/>
  </w:num>
  <w:num w:numId="28">
    <w:abstractNumId w:val="20"/>
  </w:num>
  <w:num w:numId="29">
    <w:abstractNumId w:val="22"/>
  </w:num>
  <w:num w:numId="30">
    <w:abstractNumId w:val="31"/>
  </w:num>
  <w:num w:numId="31">
    <w:abstractNumId w:val="18"/>
  </w:num>
  <w:num w:numId="32">
    <w:abstractNumId w:val="21"/>
  </w:num>
  <w:num w:numId="33">
    <w:abstractNumId w:val="36"/>
  </w:num>
  <w:num w:numId="34">
    <w:abstractNumId w:val="17"/>
  </w:num>
  <w:num w:numId="35">
    <w:abstractNumId w:val="5"/>
  </w:num>
  <w:num w:numId="36">
    <w:abstractNumId w:val="3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DE"/>
    <w:rsid w:val="000474D5"/>
    <w:rsid w:val="00204AAA"/>
    <w:rsid w:val="004719C8"/>
    <w:rsid w:val="004F2AF2"/>
    <w:rsid w:val="004F4953"/>
    <w:rsid w:val="00544281"/>
    <w:rsid w:val="006A17D6"/>
    <w:rsid w:val="00863067"/>
    <w:rsid w:val="00CD313D"/>
    <w:rsid w:val="00E52F0A"/>
    <w:rsid w:val="00E9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0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90B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rsid w:val="00E90BDE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10">
    <w:name w:val="Заголовок 1 Знак"/>
    <w:basedOn w:val="a0"/>
    <w:link w:val="1"/>
    <w:uiPriority w:val="9"/>
    <w:rsid w:val="00E90BDE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E9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D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E90BD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rsid w:val="00E90BDE"/>
    <w:rPr>
      <w:rFonts w:ascii="Calibri" w:eastAsia="Calibri" w:hAnsi="Calibri" w:cs="Times New Roman"/>
      <w:lang/>
    </w:rPr>
  </w:style>
  <w:style w:type="paragraph" w:styleId="a9">
    <w:name w:val="footer"/>
    <w:basedOn w:val="a"/>
    <w:link w:val="aa"/>
    <w:uiPriority w:val="99"/>
    <w:rsid w:val="00E90BD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E90BDE"/>
    <w:rPr>
      <w:rFonts w:ascii="Calibri" w:eastAsia="Calibri" w:hAnsi="Calibri" w:cs="Times New Roman"/>
      <w:lang/>
    </w:rPr>
  </w:style>
  <w:style w:type="paragraph" w:styleId="ab">
    <w:name w:val="List Paragraph"/>
    <w:basedOn w:val="a"/>
    <w:uiPriority w:val="34"/>
    <w:qFormat/>
    <w:rsid w:val="00E90BD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90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BDE"/>
  </w:style>
  <w:style w:type="character" w:styleId="ad">
    <w:name w:val="Hyperlink"/>
    <w:uiPriority w:val="99"/>
    <w:unhideWhenUsed/>
    <w:rsid w:val="00E90BDE"/>
    <w:rPr>
      <w:color w:val="0000FF"/>
      <w:u w:val="single"/>
    </w:rPr>
  </w:style>
  <w:style w:type="character" w:customStyle="1" w:styleId="hl">
    <w:name w:val="hl"/>
    <w:rsid w:val="00E90BDE"/>
  </w:style>
  <w:style w:type="table" w:styleId="ae">
    <w:name w:val="Table Grid"/>
    <w:basedOn w:val="a1"/>
    <w:rsid w:val="00E9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qFormat/>
    <w:rsid w:val="00E90BD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f0">
    <w:name w:val="Подзаголовок Знак"/>
    <w:basedOn w:val="a0"/>
    <w:link w:val="af"/>
    <w:rsid w:val="00E90BDE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Лист2!$F$26</c:f>
              <c:strCache>
                <c:ptCount val="1"/>
                <c:pt idx="0">
                  <c:v>9 "А"</c:v>
                </c:pt>
              </c:strCache>
            </c:strRef>
          </c:tx>
          <c:cat>
            <c:strRef>
              <c:f>Лист2!$G$25:$K$25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Лист2!$G$26:$K$26</c:f>
              <c:numCache>
                <c:formatCode>General</c:formatCode>
                <c:ptCount val="5"/>
                <c:pt idx="0">
                  <c:v>54.5</c:v>
                </c:pt>
                <c:pt idx="1">
                  <c:v>51</c:v>
                </c:pt>
                <c:pt idx="2">
                  <c:v>21.4</c:v>
                </c:pt>
                <c:pt idx="3">
                  <c:v>40.9</c:v>
                </c:pt>
                <c:pt idx="4">
                  <c:v>31.8</c:v>
                </c:pt>
              </c:numCache>
            </c:numRef>
          </c:val>
        </c:ser>
        <c:ser>
          <c:idx val="1"/>
          <c:order val="1"/>
          <c:tx>
            <c:strRef>
              <c:f>Лист2!$F$27</c:f>
              <c:strCache>
                <c:ptCount val="1"/>
                <c:pt idx="0">
                  <c:v>9 "Б"</c:v>
                </c:pt>
              </c:strCache>
            </c:strRef>
          </c:tx>
          <c:cat>
            <c:strRef>
              <c:f>Лист2!$G$25:$K$25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Лист2!$G$27:$K$27</c:f>
              <c:numCache>
                <c:formatCode>General</c:formatCode>
                <c:ptCount val="5"/>
                <c:pt idx="0">
                  <c:v>39.200000000000003</c:v>
                </c:pt>
                <c:pt idx="1">
                  <c:v>36.4</c:v>
                </c:pt>
                <c:pt idx="2">
                  <c:v>18.2</c:v>
                </c:pt>
                <c:pt idx="3">
                  <c:v>47.3</c:v>
                </c:pt>
                <c:pt idx="4">
                  <c:v>34.5</c:v>
                </c:pt>
              </c:numCache>
            </c:numRef>
          </c:val>
        </c:ser>
        <c:ser>
          <c:idx val="2"/>
          <c:order val="2"/>
          <c:tx>
            <c:strRef>
              <c:f>Лист2!$F$28</c:f>
              <c:strCache>
                <c:ptCount val="1"/>
                <c:pt idx="0">
                  <c:v>9 "В"</c:v>
                </c:pt>
              </c:strCache>
            </c:strRef>
          </c:tx>
          <c:cat>
            <c:strRef>
              <c:f>Лист2!$G$25:$K$25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Лист2!$G$28:$K$28</c:f>
              <c:numCache>
                <c:formatCode>General</c:formatCode>
                <c:ptCount val="5"/>
                <c:pt idx="0">
                  <c:v>40.1</c:v>
                </c:pt>
                <c:pt idx="1">
                  <c:v>40.9</c:v>
                </c:pt>
                <c:pt idx="2">
                  <c:v>16.399999999999999</c:v>
                </c:pt>
                <c:pt idx="3">
                  <c:v>45</c:v>
                </c:pt>
                <c:pt idx="4">
                  <c:v>35</c:v>
                </c:pt>
              </c:numCache>
            </c:numRef>
          </c:val>
        </c:ser>
        <c:axId val="116923776"/>
        <c:axId val="122867712"/>
      </c:barChart>
      <c:catAx>
        <c:axId val="116923776"/>
        <c:scaling>
          <c:orientation val="minMax"/>
        </c:scaling>
        <c:axPos val="b"/>
        <c:numFmt formatCode="General" sourceLinked="1"/>
        <c:tickLblPos val="nextTo"/>
        <c:crossAx val="122867712"/>
        <c:crosses val="autoZero"/>
        <c:auto val="1"/>
        <c:lblAlgn val="ctr"/>
        <c:lblOffset val="100"/>
      </c:catAx>
      <c:valAx>
        <c:axId val="122867712"/>
        <c:scaling>
          <c:orientation val="minMax"/>
        </c:scaling>
        <c:axPos val="l"/>
        <c:majorGridlines/>
        <c:numFmt formatCode="General" sourceLinked="1"/>
        <c:tickLblPos val="nextTo"/>
        <c:crossAx val="1169237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Мотивационно-ценностный</c:v>
                </c:pt>
                <c:pt idx="1">
                  <c:v>Эмоционально-волевой</c:v>
                </c:pt>
                <c:pt idx="2">
                  <c:v>Интеллектуально-познавательный</c:v>
                </c:pt>
                <c:pt idx="3">
                  <c:v>Практический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4.58</c:v>
                </c:pt>
                <c:pt idx="1">
                  <c:v>4.63</c:v>
                </c:pt>
                <c:pt idx="2">
                  <c:v>4.42</c:v>
                </c:pt>
                <c:pt idx="3">
                  <c:v>4.28</c:v>
                </c:pt>
              </c:numCache>
            </c:numRef>
          </c:val>
        </c:ser>
        <c:marker val="1"/>
        <c:axId val="125113856"/>
        <c:axId val="125115392"/>
      </c:lineChart>
      <c:catAx>
        <c:axId val="125113856"/>
        <c:scaling>
          <c:orientation val="minMax"/>
        </c:scaling>
        <c:axPos val="b"/>
        <c:majorGridlines/>
        <c:numFmt formatCode="General" sourceLinked="1"/>
        <c:tickLblPos val="nextTo"/>
        <c:crossAx val="125115392"/>
        <c:crosses val="autoZero"/>
        <c:auto val="1"/>
        <c:lblAlgn val="ctr"/>
        <c:lblOffset val="100"/>
      </c:catAx>
      <c:valAx>
        <c:axId val="125115392"/>
        <c:scaling>
          <c:orientation val="minMax"/>
        </c:scaling>
        <c:axPos val="l"/>
        <c:majorGridlines/>
        <c:numFmt formatCode="General" sourceLinked="1"/>
        <c:tickLblPos val="nextTo"/>
        <c:crossAx val="125113856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Лист3!$E$8</c:f>
              <c:strCache>
                <c:ptCount val="1"/>
                <c:pt idx="0">
                  <c:v>9"А"( контр.)</c:v>
                </c:pt>
              </c:strCache>
            </c:strRef>
          </c:tx>
          <c:cat>
            <c:strRef>
              <c:f>Лист3!$F$7:$H$7</c:f>
              <c:strCache>
                <c:ptCount val="3"/>
                <c:pt idx="0">
                  <c:v>Качество</c:v>
                </c:pt>
                <c:pt idx="1">
                  <c:v>Обученность</c:v>
                </c:pt>
                <c:pt idx="2">
                  <c:v>Ср. балл</c:v>
                </c:pt>
              </c:strCache>
            </c:strRef>
          </c:cat>
          <c:val>
            <c:numRef>
              <c:f>Лист3!$F$8:$H$8</c:f>
              <c:numCache>
                <c:formatCode>General</c:formatCode>
                <c:ptCount val="3"/>
                <c:pt idx="0">
                  <c:v>92.1</c:v>
                </c:pt>
                <c:pt idx="1">
                  <c:v>98.1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Лист3!$E$9</c:f>
              <c:strCache>
                <c:ptCount val="1"/>
                <c:pt idx="0">
                  <c:v>9 "Б"</c:v>
                </c:pt>
              </c:strCache>
            </c:strRef>
          </c:tx>
          <c:cat>
            <c:strRef>
              <c:f>Лист3!$F$7:$H$7</c:f>
              <c:strCache>
                <c:ptCount val="3"/>
                <c:pt idx="0">
                  <c:v>Качество</c:v>
                </c:pt>
                <c:pt idx="1">
                  <c:v>Обученность</c:v>
                </c:pt>
                <c:pt idx="2">
                  <c:v>Ср. балл</c:v>
                </c:pt>
              </c:strCache>
            </c:strRef>
          </c:cat>
          <c:val>
            <c:numRef>
              <c:f>Лист3!$F$9:$H$9</c:f>
              <c:numCache>
                <c:formatCode>General</c:formatCode>
                <c:ptCount val="3"/>
                <c:pt idx="0">
                  <c:v>97.4</c:v>
                </c:pt>
                <c:pt idx="1">
                  <c:v>100</c:v>
                </c:pt>
                <c:pt idx="2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Лист3!$E$10</c:f>
              <c:strCache>
                <c:ptCount val="1"/>
                <c:pt idx="0">
                  <c:v>9 "В"</c:v>
                </c:pt>
              </c:strCache>
            </c:strRef>
          </c:tx>
          <c:cat>
            <c:strRef>
              <c:f>Лист3!$F$7:$H$7</c:f>
              <c:strCache>
                <c:ptCount val="3"/>
                <c:pt idx="0">
                  <c:v>Качество</c:v>
                </c:pt>
                <c:pt idx="1">
                  <c:v>Обученность</c:v>
                </c:pt>
                <c:pt idx="2">
                  <c:v>Ср. балл</c:v>
                </c:pt>
              </c:strCache>
            </c:strRef>
          </c:cat>
          <c:val>
            <c:numRef>
              <c:f>Лист3!$F$10:$H$10</c:f>
              <c:numCache>
                <c:formatCode>General</c:formatCode>
                <c:ptCount val="3"/>
                <c:pt idx="0">
                  <c:v>98.6</c:v>
                </c:pt>
                <c:pt idx="1">
                  <c:v>100</c:v>
                </c:pt>
                <c:pt idx="2">
                  <c:v>4.5999999999999996</c:v>
                </c:pt>
              </c:numCache>
            </c:numRef>
          </c:val>
        </c:ser>
        <c:shape val="cylinder"/>
        <c:axId val="141375360"/>
        <c:axId val="141376896"/>
        <c:axId val="0"/>
      </c:bar3DChart>
      <c:catAx>
        <c:axId val="141375360"/>
        <c:scaling>
          <c:orientation val="minMax"/>
        </c:scaling>
        <c:axPos val="b"/>
        <c:numFmt formatCode="General" sourceLinked="1"/>
        <c:tickLblPos val="nextTo"/>
        <c:crossAx val="141376896"/>
        <c:crosses val="autoZero"/>
        <c:auto val="1"/>
        <c:lblAlgn val="ctr"/>
        <c:lblOffset val="100"/>
      </c:catAx>
      <c:valAx>
        <c:axId val="141376896"/>
        <c:scaling>
          <c:orientation val="minMax"/>
        </c:scaling>
        <c:axPos val="l"/>
        <c:majorGridlines/>
        <c:numFmt formatCode="General" sourceLinked="1"/>
        <c:tickLblPos val="nextTo"/>
        <c:crossAx val="141375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val>
            <c:numRef>
              <c:f>Лист2!$E$7:$E$12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val>
            <c:numRef>
              <c:f>Лист2!$F$7:$F$12</c:f>
              <c:numCache>
                <c:formatCode>0%</c:formatCode>
                <c:ptCount val="6"/>
                <c:pt idx="0">
                  <c:v>0.16</c:v>
                </c:pt>
                <c:pt idx="1">
                  <c:v>0.21000000000000005</c:v>
                </c:pt>
                <c:pt idx="2">
                  <c:v>0.18000000000000005</c:v>
                </c:pt>
                <c:pt idx="3">
                  <c:v>0.15000000000000005</c:v>
                </c:pt>
                <c:pt idx="4">
                  <c:v>0.16</c:v>
                </c:pt>
                <c:pt idx="5">
                  <c:v>0.14000000000000001</c:v>
                </c:pt>
              </c:numCache>
            </c:numRef>
          </c:val>
        </c:ser>
        <c:firstSliceAng val="0"/>
      </c:pieChart>
      <c:spPr>
        <a:noFill/>
        <a:ln w="25367">
          <a:noFill/>
        </a:ln>
      </c:spPr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Лист3!$E$8</c:f>
              <c:strCache>
                <c:ptCount val="1"/>
                <c:pt idx="0">
                  <c:v>9"А"( контр.)</c:v>
                </c:pt>
              </c:strCache>
            </c:strRef>
          </c:tx>
          <c:cat>
            <c:strRef>
              <c:f>Лист3!$F$7:$H$7</c:f>
              <c:strCache>
                <c:ptCount val="3"/>
                <c:pt idx="0">
                  <c:v>Качество</c:v>
                </c:pt>
                <c:pt idx="1">
                  <c:v>Обученность</c:v>
                </c:pt>
                <c:pt idx="2">
                  <c:v>Ср. балл</c:v>
                </c:pt>
              </c:strCache>
            </c:strRef>
          </c:cat>
          <c:val>
            <c:numRef>
              <c:f>Лист3!$F$8:$H$8</c:f>
              <c:numCache>
                <c:formatCode>General</c:formatCode>
                <c:ptCount val="3"/>
                <c:pt idx="0">
                  <c:v>92.1</c:v>
                </c:pt>
                <c:pt idx="1">
                  <c:v>95</c:v>
                </c:pt>
                <c:pt idx="2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Лист3!$E$9</c:f>
              <c:strCache>
                <c:ptCount val="1"/>
                <c:pt idx="0">
                  <c:v>9 "Б"</c:v>
                </c:pt>
              </c:strCache>
            </c:strRef>
          </c:tx>
          <c:cat>
            <c:strRef>
              <c:f>Лист3!$F$7:$H$7</c:f>
              <c:strCache>
                <c:ptCount val="3"/>
                <c:pt idx="0">
                  <c:v>Качество</c:v>
                </c:pt>
                <c:pt idx="1">
                  <c:v>Обученность</c:v>
                </c:pt>
                <c:pt idx="2">
                  <c:v>Ср. балл</c:v>
                </c:pt>
              </c:strCache>
            </c:strRef>
          </c:cat>
          <c:val>
            <c:numRef>
              <c:f>Лист3!$F$9:$H$9</c:f>
              <c:numCache>
                <c:formatCode>General</c:formatCode>
                <c:ptCount val="3"/>
                <c:pt idx="0">
                  <c:v>97.4</c:v>
                </c:pt>
                <c:pt idx="1">
                  <c:v>100</c:v>
                </c:pt>
                <c:pt idx="2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Лист3!$E$10</c:f>
              <c:strCache>
                <c:ptCount val="1"/>
                <c:pt idx="0">
                  <c:v>9 "В"</c:v>
                </c:pt>
              </c:strCache>
            </c:strRef>
          </c:tx>
          <c:cat>
            <c:strRef>
              <c:f>Лист3!$F$7:$H$7</c:f>
              <c:strCache>
                <c:ptCount val="3"/>
                <c:pt idx="0">
                  <c:v>Качество</c:v>
                </c:pt>
                <c:pt idx="1">
                  <c:v>Обученность</c:v>
                </c:pt>
                <c:pt idx="2">
                  <c:v>Ср. балл</c:v>
                </c:pt>
              </c:strCache>
            </c:strRef>
          </c:cat>
          <c:val>
            <c:numRef>
              <c:f>Лист3!$F$10:$H$10</c:f>
              <c:numCache>
                <c:formatCode>General</c:formatCode>
                <c:ptCount val="3"/>
                <c:pt idx="0">
                  <c:v>98.6</c:v>
                </c:pt>
                <c:pt idx="1">
                  <c:v>100</c:v>
                </c:pt>
                <c:pt idx="2">
                  <c:v>4.7</c:v>
                </c:pt>
              </c:numCache>
            </c:numRef>
          </c:val>
        </c:ser>
        <c:axId val="169237120"/>
        <c:axId val="169238912"/>
      </c:barChart>
      <c:catAx>
        <c:axId val="169237120"/>
        <c:scaling>
          <c:orientation val="minMax"/>
        </c:scaling>
        <c:axPos val="b"/>
        <c:numFmt formatCode="General" sourceLinked="1"/>
        <c:tickLblPos val="nextTo"/>
        <c:crossAx val="169238912"/>
        <c:crosses val="autoZero"/>
        <c:auto val="1"/>
        <c:lblAlgn val="ctr"/>
        <c:lblOffset val="100"/>
      </c:catAx>
      <c:valAx>
        <c:axId val="169238912"/>
        <c:scaling>
          <c:orientation val="minMax"/>
        </c:scaling>
        <c:axPos val="l"/>
        <c:majorGridlines/>
        <c:numFmt formatCode="General" sourceLinked="1"/>
        <c:tickLblPos val="nextTo"/>
        <c:crossAx val="1692371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Лист3!$E$9</c:f>
              <c:strCache>
                <c:ptCount val="1"/>
                <c:pt idx="0">
                  <c:v>9 "Б"</c:v>
                </c:pt>
              </c:strCache>
            </c:strRef>
          </c:tx>
          <c:cat>
            <c:strRef>
              <c:f>Лист3!$F$7:$H$8</c:f>
              <c:strCache>
                <c:ptCount val="3"/>
                <c:pt idx="0">
                  <c:v>положительное</c:v>
                </c:pt>
                <c:pt idx="1">
                  <c:v>отрицательное </c:v>
                </c:pt>
                <c:pt idx="2">
                  <c:v>нейтральное </c:v>
                </c:pt>
              </c:strCache>
            </c:strRef>
          </c:cat>
          <c:val>
            <c:numRef>
              <c:f>Лист3!$F$9:$H$9</c:f>
              <c:numCache>
                <c:formatCode>General</c:formatCode>
                <c:ptCount val="3"/>
                <c:pt idx="0">
                  <c:v>80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Лист3!$E$10</c:f>
              <c:strCache>
                <c:ptCount val="1"/>
                <c:pt idx="0">
                  <c:v>9 "В"</c:v>
                </c:pt>
              </c:strCache>
            </c:strRef>
          </c:tx>
          <c:cat>
            <c:strRef>
              <c:f>Лист3!$F$7:$H$8</c:f>
              <c:strCache>
                <c:ptCount val="3"/>
                <c:pt idx="0">
                  <c:v>положительное</c:v>
                </c:pt>
                <c:pt idx="1">
                  <c:v>отрицательное </c:v>
                </c:pt>
                <c:pt idx="2">
                  <c:v>нейтральное </c:v>
                </c:pt>
              </c:strCache>
            </c:strRef>
          </c:cat>
          <c:val>
            <c:numRef>
              <c:f>Лист3!$F$10:$H$10</c:f>
              <c:numCache>
                <c:formatCode>General</c:formatCode>
                <c:ptCount val="3"/>
                <c:pt idx="0">
                  <c:v>90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axId val="194646400"/>
        <c:axId val="194647936"/>
      </c:barChart>
      <c:catAx>
        <c:axId val="194646400"/>
        <c:scaling>
          <c:orientation val="minMax"/>
        </c:scaling>
        <c:axPos val="b"/>
        <c:numFmt formatCode="General" sourceLinked="1"/>
        <c:tickLblPos val="nextTo"/>
        <c:crossAx val="194647936"/>
        <c:crosses val="autoZero"/>
        <c:auto val="1"/>
        <c:lblAlgn val="ctr"/>
        <c:lblOffset val="100"/>
      </c:catAx>
      <c:valAx>
        <c:axId val="194647936"/>
        <c:scaling>
          <c:orientation val="minMax"/>
        </c:scaling>
        <c:axPos val="l"/>
        <c:majorGridlines/>
        <c:numFmt formatCode="General" sourceLinked="1"/>
        <c:tickLblPos val="nextTo"/>
        <c:crossAx val="19464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446808510638296"/>
          <c:y val="0.41007194244604317"/>
          <c:w val="0.10851063829787234"/>
          <c:h val="0.17266187050359713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Лист3!$E$9</c:f>
              <c:strCache>
                <c:ptCount val="1"/>
                <c:pt idx="0">
                  <c:v>9 "Б"</c:v>
                </c:pt>
              </c:strCache>
            </c:strRef>
          </c:tx>
          <c:cat>
            <c:strRef>
              <c:f>Лист3!$F$7:$H$8</c:f>
              <c:strCache>
                <c:ptCount val="3"/>
                <c:pt idx="0">
                  <c:v>положительное</c:v>
                </c:pt>
                <c:pt idx="1">
                  <c:v>отрицательное </c:v>
                </c:pt>
                <c:pt idx="2">
                  <c:v>нейтральное </c:v>
                </c:pt>
              </c:strCache>
            </c:strRef>
          </c:cat>
          <c:val>
            <c:numRef>
              <c:f>Лист3!$F$9:$H$9</c:f>
              <c:numCache>
                <c:formatCode>General</c:formatCode>
                <c:ptCount val="3"/>
                <c:pt idx="0">
                  <c:v>80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Лист3!$E$10</c:f>
              <c:strCache>
                <c:ptCount val="1"/>
                <c:pt idx="0">
                  <c:v>9 "В"</c:v>
                </c:pt>
              </c:strCache>
            </c:strRef>
          </c:tx>
          <c:cat>
            <c:strRef>
              <c:f>Лист3!$F$7:$H$8</c:f>
              <c:strCache>
                <c:ptCount val="3"/>
                <c:pt idx="0">
                  <c:v>положительное</c:v>
                </c:pt>
                <c:pt idx="1">
                  <c:v>отрицательное </c:v>
                </c:pt>
                <c:pt idx="2">
                  <c:v>нейтральное </c:v>
                </c:pt>
              </c:strCache>
            </c:strRef>
          </c:cat>
          <c:val>
            <c:numRef>
              <c:f>Лист3!$F$10:$H$10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94692992"/>
        <c:axId val="194694528"/>
      </c:barChart>
      <c:catAx>
        <c:axId val="194692992"/>
        <c:scaling>
          <c:orientation val="minMax"/>
        </c:scaling>
        <c:axPos val="b"/>
        <c:numFmt formatCode="General" sourceLinked="1"/>
        <c:tickLblPos val="nextTo"/>
        <c:crossAx val="194694528"/>
        <c:crosses val="autoZero"/>
        <c:auto val="1"/>
        <c:lblAlgn val="ctr"/>
        <c:lblOffset val="100"/>
      </c:catAx>
      <c:valAx>
        <c:axId val="194694528"/>
        <c:scaling>
          <c:orientation val="minMax"/>
        </c:scaling>
        <c:axPos val="l"/>
        <c:majorGridlines/>
        <c:numFmt formatCode="General" sourceLinked="1"/>
        <c:tickLblPos val="nextTo"/>
        <c:crossAx val="1946929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65D1-6602-4F04-9CAD-EDF1AA7C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38</Pages>
  <Words>8302</Words>
  <Characters>47325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№38</dc:creator>
  <cp:lastModifiedBy>Школа №38</cp:lastModifiedBy>
  <cp:revision>1</cp:revision>
  <dcterms:created xsi:type="dcterms:W3CDTF">2021-03-17T12:43:00Z</dcterms:created>
  <dcterms:modified xsi:type="dcterms:W3CDTF">2021-03-17T13:56:00Z</dcterms:modified>
</cp:coreProperties>
</file>