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09"/>
        <w:tblW w:w="10405" w:type="dxa"/>
        <w:tblLook w:val="00A0" w:firstRow="1" w:lastRow="0" w:firstColumn="1" w:lastColumn="0" w:noHBand="0" w:noVBand="0"/>
      </w:tblPr>
      <w:tblGrid>
        <w:gridCol w:w="5284"/>
        <w:gridCol w:w="5121"/>
      </w:tblGrid>
      <w:tr w:rsidR="001843C9" w:rsidRPr="00A64F4B" w:rsidTr="001843C9">
        <w:trPr>
          <w:trHeight w:val="410"/>
        </w:trPr>
        <w:tc>
          <w:tcPr>
            <w:tcW w:w="5284" w:type="dxa"/>
            <w:hideMark/>
          </w:tcPr>
          <w:p w:rsidR="001843C9" w:rsidRPr="00A64F4B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Принято                                                                                            </w:t>
            </w:r>
          </w:p>
          <w:p w:rsidR="001843C9" w:rsidRPr="00A64F4B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Решением Педагогического совета                                                           </w:t>
            </w:r>
          </w:p>
          <w:p w:rsidR="001843C9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 w:rsidRPr="00A60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от 17.04.2021 г.         </w:t>
            </w:r>
            <w:bookmarkStart w:id="0" w:name="_GoBack"/>
            <w:bookmarkEnd w:id="0"/>
            <w:r w:rsidRPr="00A60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1843C9" w:rsidRPr="00F475B7" w:rsidRDefault="001843C9" w:rsidP="00184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C9" w:rsidRPr="00F475B7" w:rsidRDefault="001843C9" w:rsidP="001843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C9" w:rsidRDefault="001843C9" w:rsidP="0018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843C9" w:rsidRDefault="001843C9" w:rsidP="0018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843C9" w:rsidRDefault="001843C9" w:rsidP="0018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843C9" w:rsidRDefault="001843C9" w:rsidP="00184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843C9" w:rsidRPr="00F475B7" w:rsidRDefault="001843C9" w:rsidP="001843C9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121" w:type="dxa"/>
            <w:hideMark/>
          </w:tcPr>
          <w:p w:rsidR="001843C9" w:rsidRPr="00A64F4B" w:rsidRDefault="001843C9" w:rsidP="001843C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1843C9" w:rsidRPr="00A64F4B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Заведующая                                                                              МАДОУ «Центр развития ребенка - детски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сад№17»     </w:t>
            </w:r>
            <w:r w:rsidRPr="00A6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A6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Д.Г. Бикмурзина</w:t>
            </w:r>
          </w:p>
          <w:p w:rsidR="001843C9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 </w:t>
            </w:r>
          </w:p>
          <w:p w:rsidR="001843C9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843C9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843C9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843C9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843C9" w:rsidRPr="00A64F4B" w:rsidRDefault="001843C9" w:rsidP="001843C9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1843C9" w:rsidRPr="00A64F4B" w:rsidRDefault="001843C9" w:rsidP="001843C9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1843C9" w:rsidRPr="00A64F4B" w:rsidTr="001843C9">
        <w:trPr>
          <w:trHeight w:val="50"/>
        </w:trPr>
        <w:tc>
          <w:tcPr>
            <w:tcW w:w="5284" w:type="dxa"/>
          </w:tcPr>
          <w:p w:rsidR="001843C9" w:rsidRPr="00A64F4B" w:rsidRDefault="001843C9" w:rsidP="001843C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1" w:type="dxa"/>
          </w:tcPr>
          <w:p w:rsidR="001843C9" w:rsidRPr="00A64F4B" w:rsidRDefault="001843C9" w:rsidP="001843C9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F475B7" w:rsidRDefault="00F475B7" w:rsidP="001843C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  </w:t>
      </w:r>
      <w:r w:rsidRPr="006A77BA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r w:rsidR="00A60B39">
        <w:rPr>
          <w:rFonts w:ascii="Times New Roman" w:hAnsi="Times New Roman" w:cs="Times New Roman"/>
          <w:b/>
          <w:sz w:val="36"/>
          <w:szCs w:val="36"/>
        </w:rPr>
        <w:t xml:space="preserve"> 2020 г.</w:t>
      </w: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2A3CDE" w:rsidRPr="00F475B7" w:rsidRDefault="00F475B7" w:rsidP="00F475B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F475B7">
        <w:rPr>
          <w:rFonts w:ascii="Times New Roman" w:eastAsia="Times New Roman" w:hAnsi="Times New Roman" w:cs="Times New Roman"/>
          <w:bCs/>
          <w:sz w:val="36"/>
          <w:szCs w:val="24"/>
        </w:rPr>
        <w:t>М</w:t>
      </w:r>
      <w:r w:rsidR="002A3CDE" w:rsidRPr="00F475B7">
        <w:rPr>
          <w:rFonts w:ascii="Times New Roman" w:eastAsia="Times New Roman" w:hAnsi="Times New Roman" w:cs="Times New Roman"/>
          <w:bCs/>
          <w:sz w:val="36"/>
          <w:szCs w:val="24"/>
        </w:rPr>
        <w:t xml:space="preserve">униципального </w:t>
      </w:r>
      <w:r w:rsidR="002A3CDE" w:rsidRPr="00F475B7">
        <w:rPr>
          <w:rFonts w:ascii="Times New Roman" w:hAnsi="Times New Roman" w:cs="Times New Roman"/>
          <w:sz w:val="36"/>
          <w:szCs w:val="28"/>
        </w:rPr>
        <w:t>автономного  дошкольного  образовательного  учреждения «Центр развития ребенка – детский сад № 17»</w:t>
      </w:r>
    </w:p>
    <w:p w:rsidR="002A3CDE" w:rsidRPr="00F475B7" w:rsidRDefault="002A3CDE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2A3CDE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75B7" w:rsidRDefault="00F475B7" w:rsidP="00F475B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843C9" w:rsidRDefault="001843C9" w:rsidP="00F475B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43C9" w:rsidRDefault="001843C9" w:rsidP="00F475B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43C9" w:rsidRDefault="001843C9" w:rsidP="00F475B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43C9" w:rsidRDefault="001843C9" w:rsidP="00F475B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CDE" w:rsidRDefault="002A3CDE" w:rsidP="00F475B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</w:t>
      </w:r>
    </w:p>
    <w:p w:rsidR="002A3CDE" w:rsidRDefault="002A3CDE" w:rsidP="002A3CD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302"/>
      </w:tblGrid>
      <w:tr w:rsidR="002A3CDE" w:rsidRPr="00AD27C6" w:rsidTr="00F475B7">
        <w:tc>
          <w:tcPr>
            <w:tcW w:w="2552" w:type="dxa"/>
            <w:hideMark/>
          </w:tcPr>
          <w:p w:rsidR="002A3CDE" w:rsidRPr="007B7011" w:rsidRDefault="002A3CDE" w:rsidP="00151497">
            <w:pPr>
              <w:jc w:val="center"/>
              <w:rPr>
                <w:b/>
                <w:sz w:val="28"/>
                <w:szCs w:val="28"/>
              </w:rPr>
            </w:pPr>
            <w:r w:rsidRPr="007B7011">
              <w:rPr>
                <w:b/>
                <w:sz w:val="28"/>
                <w:szCs w:val="28"/>
              </w:rPr>
              <w:t>Наименование образовательной</w:t>
            </w:r>
          </w:p>
          <w:p w:rsidR="002A3CDE" w:rsidRPr="007B7011" w:rsidRDefault="002A3CDE" w:rsidP="00151497">
            <w:pPr>
              <w:jc w:val="center"/>
              <w:rPr>
                <w:b/>
                <w:sz w:val="28"/>
                <w:szCs w:val="28"/>
              </w:rPr>
            </w:pPr>
            <w:r w:rsidRPr="007B7011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7302" w:type="dxa"/>
            <w:hideMark/>
          </w:tcPr>
          <w:p w:rsidR="002A3CDE" w:rsidRPr="007B7011" w:rsidRDefault="002A3CDE" w:rsidP="002A3CDE">
            <w:pPr>
              <w:keepNext/>
              <w:keepLines/>
              <w:outlineLvl w:val="0"/>
              <w:rPr>
                <w:sz w:val="28"/>
                <w:szCs w:val="28"/>
              </w:rPr>
            </w:pPr>
            <w:r w:rsidRPr="007B7011">
              <w:rPr>
                <w:iCs/>
                <w:sz w:val="28"/>
                <w:szCs w:val="28"/>
              </w:rPr>
              <w:t xml:space="preserve">Муниципальное автономное  дошкольное образовательное учреждение </w:t>
            </w:r>
            <w:r w:rsidRPr="007B7011">
              <w:rPr>
                <w:sz w:val="28"/>
                <w:szCs w:val="28"/>
              </w:rPr>
              <w:t xml:space="preserve">«Центр развития ребенка – детский </w:t>
            </w:r>
            <w:r w:rsidR="007B7011">
              <w:rPr>
                <w:sz w:val="28"/>
                <w:szCs w:val="28"/>
              </w:rPr>
              <w:t xml:space="preserve">сад № </w:t>
            </w:r>
            <w:r w:rsidRPr="007B7011">
              <w:rPr>
                <w:sz w:val="28"/>
                <w:szCs w:val="28"/>
              </w:rPr>
              <w:t>17»</w:t>
            </w:r>
          </w:p>
          <w:p w:rsidR="002A3CDE" w:rsidRPr="007B7011" w:rsidRDefault="002A3CDE" w:rsidP="002A3CDE">
            <w:pPr>
              <w:rPr>
                <w:sz w:val="28"/>
                <w:szCs w:val="28"/>
              </w:rPr>
            </w:pPr>
            <w:r w:rsidRPr="007B7011">
              <w:rPr>
                <w:iCs/>
                <w:sz w:val="28"/>
                <w:szCs w:val="28"/>
              </w:rPr>
              <w:t xml:space="preserve"> (МАДОУ ««Центр развития ребенка – детский сад № 17»)</w:t>
            </w:r>
          </w:p>
        </w:tc>
      </w:tr>
      <w:tr w:rsidR="002A3CDE" w:rsidRPr="00AD27C6" w:rsidTr="007B7011">
        <w:tc>
          <w:tcPr>
            <w:tcW w:w="2552" w:type="dxa"/>
            <w:hideMark/>
          </w:tcPr>
          <w:p w:rsidR="002A3CDE" w:rsidRPr="007B7011" w:rsidRDefault="002A3CDE" w:rsidP="00151497">
            <w:pPr>
              <w:jc w:val="center"/>
              <w:rPr>
                <w:b/>
                <w:sz w:val="28"/>
                <w:szCs w:val="28"/>
              </w:rPr>
            </w:pPr>
            <w:r w:rsidRPr="007B7011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7302" w:type="dxa"/>
            <w:hideMark/>
          </w:tcPr>
          <w:p w:rsidR="002A3CDE" w:rsidRPr="007B7011" w:rsidRDefault="002A3CDE" w:rsidP="00151497">
            <w:pPr>
              <w:rPr>
                <w:sz w:val="28"/>
                <w:szCs w:val="28"/>
              </w:rPr>
            </w:pPr>
            <w:r w:rsidRPr="007B7011">
              <w:rPr>
                <w:iCs/>
                <w:sz w:val="28"/>
                <w:szCs w:val="28"/>
              </w:rPr>
              <w:t>Бикмурзина Джульетта Грайровна </w:t>
            </w:r>
          </w:p>
        </w:tc>
      </w:tr>
      <w:tr w:rsidR="002A3CDE" w:rsidRPr="00AD27C6" w:rsidTr="007B7011">
        <w:tc>
          <w:tcPr>
            <w:tcW w:w="2552" w:type="dxa"/>
            <w:hideMark/>
          </w:tcPr>
          <w:p w:rsidR="002A3CDE" w:rsidRPr="007B7011" w:rsidRDefault="002A3CDE" w:rsidP="00151497">
            <w:pPr>
              <w:jc w:val="center"/>
              <w:rPr>
                <w:b/>
                <w:sz w:val="28"/>
                <w:szCs w:val="28"/>
              </w:rPr>
            </w:pPr>
            <w:r w:rsidRPr="007B7011">
              <w:rPr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7302" w:type="dxa"/>
            <w:hideMark/>
          </w:tcPr>
          <w:p w:rsidR="002A3CDE" w:rsidRPr="007B7011" w:rsidRDefault="007B7011" w:rsidP="0015149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430009, </w:t>
            </w:r>
            <w:r w:rsidRPr="0088441E">
              <w:rPr>
                <w:rFonts w:eastAsia="Calibri"/>
                <w:sz w:val="28"/>
                <w:szCs w:val="28"/>
              </w:rPr>
              <w:t xml:space="preserve">Республика Мордовия, город Саранск, </w:t>
            </w:r>
            <w:r>
              <w:rPr>
                <w:rFonts w:eastAsia="Calibri"/>
                <w:sz w:val="28"/>
                <w:szCs w:val="28"/>
              </w:rPr>
              <w:t>проспект Российской Армии, дом 14</w:t>
            </w:r>
            <w:r w:rsidRPr="0088441E">
              <w:rPr>
                <w:rFonts w:eastAsia="Calibri"/>
                <w:sz w:val="28"/>
                <w:szCs w:val="28"/>
              </w:rPr>
              <w:t>А.</w:t>
            </w:r>
          </w:p>
        </w:tc>
      </w:tr>
      <w:tr w:rsidR="002A3CDE" w:rsidRPr="00AD27C6" w:rsidTr="007B7011">
        <w:tc>
          <w:tcPr>
            <w:tcW w:w="2552" w:type="dxa"/>
            <w:hideMark/>
          </w:tcPr>
          <w:p w:rsidR="002A3CDE" w:rsidRPr="007B7011" w:rsidRDefault="002A3CDE" w:rsidP="00151497">
            <w:pPr>
              <w:jc w:val="center"/>
              <w:rPr>
                <w:b/>
                <w:sz w:val="28"/>
                <w:szCs w:val="28"/>
              </w:rPr>
            </w:pPr>
            <w:r w:rsidRPr="007B7011">
              <w:rPr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7302" w:type="dxa"/>
            <w:hideMark/>
          </w:tcPr>
          <w:p w:rsidR="002A3CDE" w:rsidRPr="007B7011" w:rsidRDefault="002A3CDE" w:rsidP="007B7011">
            <w:pPr>
              <w:rPr>
                <w:sz w:val="28"/>
                <w:szCs w:val="28"/>
              </w:rPr>
            </w:pPr>
            <w:r w:rsidRPr="007B7011">
              <w:rPr>
                <w:iCs/>
                <w:sz w:val="28"/>
                <w:szCs w:val="28"/>
              </w:rPr>
              <w:t>(8342)</w:t>
            </w:r>
            <w:r w:rsidR="00E96F58">
              <w:rPr>
                <w:iCs/>
                <w:sz w:val="28"/>
                <w:szCs w:val="28"/>
              </w:rPr>
              <w:t>45-00-54</w:t>
            </w:r>
          </w:p>
        </w:tc>
      </w:tr>
      <w:tr w:rsidR="002A3CDE" w:rsidRPr="00AD27C6" w:rsidTr="007B7011">
        <w:tc>
          <w:tcPr>
            <w:tcW w:w="2552" w:type="dxa"/>
            <w:hideMark/>
          </w:tcPr>
          <w:p w:rsidR="002A3CDE" w:rsidRPr="007B7011" w:rsidRDefault="002A3CDE" w:rsidP="00151497">
            <w:pPr>
              <w:jc w:val="center"/>
              <w:rPr>
                <w:b/>
                <w:sz w:val="28"/>
                <w:szCs w:val="28"/>
              </w:rPr>
            </w:pPr>
            <w:r w:rsidRPr="007B7011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7302" w:type="dxa"/>
            <w:hideMark/>
          </w:tcPr>
          <w:p w:rsidR="002A3CDE" w:rsidRPr="007B7011" w:rsidRDefault="007B7011" w:rsidP="00151497">
            <w:pPr>
              <w:rPr>
                <w:sz w:val="28"/>
                <w:szCs w:val="28"/>
              </w:rPr>
            </w:pPr>
            <w:r w:rsidRPr="007B7011">
              <w:rPr>
                <w:iCs/>
                <w:sz w:val="28"/>
                <w:szCs w:val="28"/>
              </w:rPr>
              <w:t>madou_17@mail.ru</w:t>
            </w:r>
          </w:p>
        </w:tc>
      </w:tr>
      <w:tr w:rsidR="002A3CDE" w:rsidRPr="00AD27C6" w:rsidTr="007B7011">
        <w:tc>
          <w:tcPr>
            <w:tcW w:w="2552" w:type="dxa"/>
            <w:hideMark/>
          </w:tcPr>
          <w:p w:rsidR="002A3CDE" w:rsidRPr="007B7011" w:rsidRDefault="002A3CDE" w:rsidP="00151497">
            <w:pPr>
              <w:jc w:val="center"/>
              <w:rPr>
                <w:b/>
                <w:sz w:val="28"/>
                <w:szCs w:val="28"/>
              </w:rPr>
            </w:pPr>
            <w:r w:rsidRPr="007B7011"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7302" w:type="dxa"/>
            <w:hideMark/>
          </w:tcPr>
          <w:p w:rsidR="002A3CDE" w:rsidRPr="007B7011" w:rsidRDefault="002A3CDE" w:rsidP="00151497">
            <w:pPr>
              <w:rPr>
                <w:sz w:val="28"/>
                <w:szCs w:val="28"/>
              </w:rPr>
            </w:pPr>
            <w:r w:rsidRPr="007B7011">
              <w:rPr>
                <w:iCs/>
                <w:sz w:val="28"/>
                <w:szCs w:val="28"/>
              </w:rPr>
              <w:t>Управление образования</w:t>
            </w:r>
            <w:r w:rsidRPr="007B7011">
              <w:rPr>
                <w:sz w:val="28"/>
                <w:szCs w:val="28"/>
              </w:rPr>
              <w:t xml:space="preserve"> </w:t>
            </w:r>
            <w:r w:rsidRPr="007B7011">
              <w:rPr>
                <w:iCs/>
                <w:sz w:val="28"/>
                <w:szCs w:val="28"/>
              </w:rPr>
              <w:t>Департамент по социальной политике Администрации городского округа Саранск.</w:t>
            </w:r>
          </w:p>
        </w:tc>
      </w:tr>
      <w:tr w:rsidR="002A3CDE" w:rsidRPr="00AD27C6" w:rsidTr="007B7011">
        <w:tc>
          <w:tcPr>
            <w:tcW w:w="2552" w:type="dxa"/>
            <w:hideMark/>
          </w:tcPr>
          <w:p w:rsidR="002A3CDE" w:rsidRPr="007B7011" w:rsidRDefault="002A3CDE" w:rsidP="00151497">
            <w:pPr>
              <w:jc w:val="center"/>
              <w:rPr>
                <w:b/>
                <w:sz w:val="28"/>
                <w:szCs w:val="28"/>
              </w:rPr>
            </w:pPr>
            <w:r w:rsidRPr="007B7011">
              <w:rPr>
                <w:b/>
                <w:sz w:val="28"/>
                <w:szCs w:val="28"/>
              </w:rPr>
              <w:t>Дата создания</w:t>
            </w:r>
          </w:p>
        </w:tc>
        <w:tc>
          <w:tcPr>
            <w:tcW w:w="7302" w:type="dxa"/>
            <w:hideMark/>
          </w:tcPr>
          <w:p w:rsidR="002A3CDE" w:rsidRPr="007B7011" w:rsidRDefault="007B7011" w:rsidP="00151497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03.04.2017 г.</w:t>
            </w:r>
          </w:p>
        </w:tc>
      </w:tr>
      <w:tr w:rsidR="002A3CDE" w:rsidRPr="00AD27C6" w:rsidTr="007B7011">
        <w:tc>
          <w:tcPr>
            <w:tcW w:w="2552" w:type="dxa"/>
            <w:hideMark/>
          </w:tcPr>
          <w:p w:rsidR="002A3CDE" w:rsidRPr="007B7011" w:rsidRDefault="002A3CDE" w:rsidP="00151497">
            <w:pPr>
              <w:jc w:val="center"/>
              <w:rPr>
                <w:b/>
                <w:sz w:val="28"/>
                <w:szCs w:val="28"/>
              </w:rPr>
            </w:pPr>
            <w:r w:rsidRPr="007B7011">
              <w:rPr>
                <w:b/>
                <w:sz w:val="28"/>
                <w:szCs w:val="28"/>
              </w:rPr>
              <w:t>Лицензия</w:t>
            </w:r>
          </w:p>
        </w:tc>
        <w:tc>
          <w:tcPr>
            <w:tcW w:w="7302" w:type="dxa"/>
            <w:hideMark/>
          </w:tcPr>
          <w:p w:rsidR="002A3CDE" w:rsidRPr="007B7011" w:rsidRDefault="007B7011" w:rsidP="00151497">
            <w:pPr>
              <w:ind w:right="-71"/>
              <w:rPr>
                <w:sz w:val="28"/>
                <w:szCs w:val="28"/>
              </w:rPr>
            </w:pPr>
            <w:r w:rsidRPr="007B7011">
              <w:rPr>
                <w:iCs/>
                <w:sz w:val="28"/>
                <w:szCs w:val="28"/>
              </w:rPr>
              <w:t>№ 0000444, серия 13Л01, приложение к лицензии № 3885 от 29 марта 2017 г.</w:t>
            </w:r>
          </w:p>
        </w:tc>
      </w:tr>
    </w:tbl>
    <w:p w:rsidR="002A3CDE" w:rsidRPr="002A3CDE" w:rsidRDefault="002A3CDE" w:rsidP="002A3CDE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7011" w:rsidRDefault="007B7011" w:rsidP="007E1B30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3CD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«Центр развития ребенка – детский сад № 17»</w:t>
      </w:r>
      <w:r>
        <w:rPr>
          <w:rFonts w:ascii="Times New Roman" w:hAnsi="Times New Roman" w:cs="Times New Roman"/>
          <w:sz w:val="28"/>
          <w:szCs w:val="28"/>
        </w:rPr>
        <w:t xml:space="preserve"> (далее МАДОУ) 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расположено в жилом районе города вдали от производственных предприятий и торговых мест. </w:t>
      </w:r>
      <w:r w:rsidRPr="00E96F58">
        <w:rPr>
          <w:rFonts w:ascii="Times New Roman" w:hAnsi="Times New Roman" w:cs="Times New Roman"/>
          <w:iCs/>
          <w:sz w:val="28"/>
          <w:szCs w:val="28"/>
        </w:rPr>
        <w:t>Здание МДОУ построено по типовому проекту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. Проектная наполняемость на </w:t>
      </w:r>
      <w:r w:rsidR="007E1B30">
        <w:rPr>
          <w:rFonts w:ascii="Times New Roman" w:hAnsi="Times New Roman" w:cs="Times New Roman"/>
          <w:iCs/>
          <w:sz w:val="28"/>
          <w:szCs w:val="28"/>
        </w:rPr>
        <w:t>240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 мест. Общая площадь здания </w:t>
      </w:r>
      <w:r w:rsidR="00E96F58">
        <w:rPr>
          <w:rFonts w:ascii="Times New Roman" w:hAnsi="Times New Roman" w:cs="Times New Roman"/>
          <w:iCs/>
          <w:sz w:val="28"/>
          <w:szCs w:val="28"/>
        </w:rPr>
        <w:t>5217,1</w:t>
      </w:r>
      <w:r w:rsidRPr="006A77BA">
        <w:rPr>
          <w:rFonts w:ascii="Times New Roman" w:hAnsi="Times New Roman" w:cs="Times New Roman"/>
          <w:iCs/>
          <w:sz w:val="28"/>
          <w:szCs w:val="28"/>
        </w:rPr>
        <w:t>кв. м, из них площадь помещений, используемых непосредственно для</w:t>
      </w:r>
      <w:r w:rsidR="00E96F58">
        <w:rPr>
          <w:rFonts w:ascii="Times New Roman" w:hAnsi="Times New Roman" w:cs="Times New Roman"/>
          <w:iCs/>
          <w:sz w:val="28"/>
          <w:szCs w:val="28"/>
        </w:rPr>
        <w:t xml:space="preserve"> нужд образовательного процесса 2923</w:t>
      </w:r>
      <w:r w:rsidRPr="006A77BA">
        <w:rPr>
          <w:rFonts w:ascii="Times New Roman" w:hAnsi="Times New Roman" w:cs="Times New Roman"/>
          <w:iCs/>
          <w:sz w:val="28"/>
          <w:szCs w:val="28"/>
        </w:rPr>
        <w:t> кв. м.</w:t>
      </w:r>
    </w:p>
    <w:p w:rsidR="007E1B30" w:rsidRPr="0088441E" w:rsidRDefault="007E1B30" w:rsidP="007E1B30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МАДОУ </w:t>
      </w:r>
      <w:r w:rsidRPr="0088441E">
        <w:rPr>
          <w:rFonts w:ascii="Times New Roman" w:eastAsia="Calibri" w:hAnsi="Times New Roman" w:cs="Times New Roman"/>
          <w:sz w:val="28"/>
          <w:szCs w:val="28"/>
        </w:rPr>
        <w:t>является юридическим лицом, имеет самостоятельный баланс, обособленное имущество.</w:t>
      </w:r>
    </w:p>
    <w:p w:rsidR="007E1B30" w:rsidRPr="0088441E" w:rsidRDefault="007E1B30" w:rsidP="007E1B30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Дошкольное учреждение осуществляет свою образовательную, правовую и хозяйственную деятельность в соответствии с Федеральным законом от 29.12.2012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г. №273-ФЗ «Об образовании в Российской Федерации»; Гражданским кодексом Российской Федерации; Налоговым кодексом Российской Федерации; Законом Российской Федерации «О защите прав потребителей»;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Уставом МАДОУ «Центр развития ребёнка – детский сад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8441E">
        <w:rPr>
          <w:rFonts w:ascii="Times New Roman" w:eastAsia="Calibri" w:hAnsi="Times New Roman" w:cs="Times New Roman"/>
          <w:sz w:val="28"/>
          <w:szCs w:val="28"/>
        </w:rPr>
        <w:t>7»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E5A09">
        <w:rPr>
          <w:rFonts w:ascii="Times New Roman" w:eastAsia="Calibri" w:hAnsi="Times New Roman" w:cs="Times New Roman"/>
          <w:sz w:val="28"/>
          <w:szCs w:val="28"/>
        </w:rPr>
        <w:t>зарегистрированного 29 марта 2017 г.   № 666</w:t>
      </w:r>
      <w:r>
        <w:rPr>
          <w:rFonts w:ascii="Times New Roman" w:eastAsia="Calibri" w:hAnsi="Times New Roman" w:cs="Times New Roman"/>
          <w:sz w:val="28"/>
          <w:szCs w:val="28"/>
        </w:rPr>
        <w:t>-рз)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и другими нормативными актами.</w:t>
      </w:r>
    </w:p>
    <w:p w:rsidR="007E1B30" w:rsidRPr="0088441E" w:rsidRDefault="007E1B30" w:rsidP="007E1B30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>МАДОУ обеспечивает воспитание, развитие, образ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19398C">
        <w:rPr>
          <w:rFonts w:ascii="Times New Roman" w:eastAsia="Calibri" w:hAnsi="Times New Roman" w:cs="Times New Roman"/>
          <w:sz w:val="28"/>
          <w:szCs w:val="28"/>
        </w:rPr>
        <w:t xml:space="preserve">ание и оздоровление детей </w:t>
      </w:r>
      <w:r w:rsidR="0019398C" w:rsidRPr="006F559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475B7">
        <w:rPr>
          <w:rFonts w:ascii="Times New Roman" w:eastAsia="Calibri" w:hAnsi="Times New Roman" w:cs="Times New Roman"/>
          <w:sz w:val="28"/>
          <w:szCs w:val="28"/>
        </w:rPr>
        <w:t>1,6</w:t>
      </w:r>
      <w:r w:rsidR="006F559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6F559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475B7">
        <w:rPr>
          <w:rFonts w:ascii="Times New Roman" w:eastAsia="Calibri" w:hAnsi="Times New Roman" w:cs="Times New Roman"/>
          <w:sz w:val="28"/>
          <w:szCs w:val="28"/>
        </w:rPr>
        <w:t>окончания образовательных отношений</w:t>
      </w:r>
      <w:r w:rsidRPr="0088441E">
        <w:rPr>
          <w:rFonts w:ascii="Times New Roman" w:eastAsia="Calibri" w:hAnsi="Times New Roman" w:cs="Times New Roman"/>
          <w:sz w:val="28"/>
          <w:szCs w:val="28"/>
        </w:rPr>
        <w:t>. В детском саду функционирует 12 групп (11 – общеобразовательные группы, 1 – группа к</w:t>
      </w:r>
      <w:r>
        <w:rPr>
          <w:rFonts w:ascii="Times New Roman" w:eastAsia="Calibri" w:hAnsi="Times New Roman" w:cs="Times New Roman"/>
          <w:sz w:val="28"/>
          <w:szCs w:val="28"/>
        </w:rPr>
        <w:t>омпенсирующей направленности (ОН</w:t>
      </w:r>
      <w:r w:rsidRPr="0088441E">
        <w:rPr>
          <w:rFonts w:ascii="Times New Roman" w:eastAsia="Calibri" w:hAnsi="Times New Roman" w:cs="Times New Roman"/>
          <w:sz w:val="28"/>
          <w:szCs w:val="28"/>
        </w:rPr>
        <w:t>Р).</w:t>
      </w:r>
    </w:p>
    <w:p w:rsidR="00F475B7" w:rsidRDefault="001F7010" w:rsidP="00F475B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Учреждение работает по режиму пятидневной недели. Продолжительность работы с </w:t>
      </w:r>
      <w:r w:rsidR="00F475B7">
        <w:rPr>
          <w:rFonts w:ascii="Times New Roman" w:eastAsia="Calibri" w:hAnsi="Times New Roman" w:cs="Times New Roman"/>
          <w:sz w:val="28"/>
          <w:szCs w:val="28"/>
        </w:rPr>
        <w:t>0</w:t>
      </w:r>
      <w:r w:rsidRPr="0088441E">
        <w:rPr>
          <w:rFonts w:ascii="Times New Roman" w:eastAsia="Calibri" w:hAnsi="Times New Roman" w:cs="Times New Roman"/>
          <w:sz w:val="28"/>
          <w:szCs w:val="28"/>
        </w:rPr>
        <w:t>7.00</w:t>
      </w:r>
      <w:r w:rsidR="00F475B7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до 19.00</w:t>
      </w:r>
      <w:r w:rsidR="00F475B7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При приеме в детский сад заключается договор </w:t>
      </w:r>
      <w:r w:rsidRPr="0088441E">
        <w:rPr>
          <w:rFonts w:ascii="Times New Roman" w:eastAsia="Calibri" w:hAnsi="Times New Roman" w:cs="Times New Roman"/>
          <w:sz w:val="28"/>
          <w:szCs w:val="28"/>
        </w:rPr>
        <w:lastRenderedPageBreak/>
        <w:t>между МАДОУ и родителями</w:t>
      </w:r>
      <w:r w:rsidR="00F475B7">
        <w:rPr>
          <w:rFonts w:ascii="Times New Roman" w:eastAsia="Calibri" w:hAnsi="Times New Roman" w:cs="Times New Roman"/>
          <w:sz w:val="28"/>
          <w:szCs w:val="28"/>
        </w:rPr>
        <w:t xml:space="preserve"> (законными представителями)</w:t>
      </w:r>
      <w:r w:rsidRPr="0088441E">
        <w:rPr>
          <w:rFonts w:ascii="Times New Roman" w:eastAsia="Calibri" w:hAnsi="Times New Roman" w:cs="Times New Roman"/>
          <w:sz w:val="28"/>
          <w:szCs w:val="28"/>
        </w:rPr>
        <w:t xml:space="preserve"> ребенка. Занятия с детьми проводятся в наиболее оптимальное время с </w:t>
      </w:r>
      <w:r w:rsidR="00F475B7">
        <w:rPr>
          <w:rFonts w:ascii="Times New Roman" w:eastAsia="Calibri" w:hAnsi="Times New Roman" w:cs="Times New Roman"/>
          <w:sz w:val="28"/>
          <w:szCs w:val="28"/>
        </w:rPr>
        <w:t>09.00 ч. до 11.30 ч., с 16.00 ч. до 17.00 ч.</w:t>
      </w:r>
    </w:p>
    <w:p w:rsidR="001F7010" w:rsidRPr="00F475B7" w:rsidRDefault="001F7010" w:rsidP="00F475B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845AA5" w:rsidRDefault="001F7010" w:rsidP="001F7010">
      <w:pPr>
        <w:spacing w:after="0" w:line="240" w:lineRule="auto"/>
        <w:jc w:val="center"/>
      </w:pPr>
      <w:r w:rsidRPr="006A77BA">
        <w:rPr>
          <w:rFonts w:ascii="Times New Roman" w:hAnsi="Times New Roman" w:cs="Times New Roman"/>
          <w:b/>
          <w:bCs/>
          <w:sz w:val="28"/>
          <w:szCs w:val="28"/>
        </w:rPr>
        <w:t>I. Оценка образовательной деятельности</w:t>
      </w:r>
      <w:r w:rsidR="00845AA5" w:rsidRPr="00845AA5">
        <w:t xml:space="preserve"> </w:t>
      </w:r>
    </w:p>
    <w:p w:rsidR="001F7010" w:rsidRPr="00845AA5" w:rsidRDefault="00845AA5" w:rsidP="00845AA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AA5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в </w:t>
      </w:r>
      <w:r>
        <w:rPr>
          <w:rFonts w:ascii="Times New Roman" w:hAnsi="Times New Roman" w:cs="Times New Roman"/>
          <w:bCs/>
          <w:sz w:val="28"/>
          <w:szCs w:val="28"/>
        </w:rPr>
        <w:t>МАДОУ</w:t>
      </w:r>
      <w:r w:rsidRPr="00845AA5">
        <w:rPr>
          <w:rFonts w:ascii="Times New Roman" w:hAnsi="Times New Roman" w:cs="Times New Roman"/>
          <w:bCs/>
          <w:sz w:val="28"/>
          <w:szCs w:val="28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F00A9B" w:rsidRDefault="00F00A9B" w:rsidP="00F00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</w:t>
      </w:r>
      <w:r w:rsidR="00845AA5">
        <w:rPr>
          <w:rFonts w:ascii="Times New Roman" w:hAnsi="Times New Roman" w:cs="Times New Roman"/>
          <w:sz w:val="28"/>
          <w:szCs w:val="28"/>
        </w:rPr>
        <w:t>У реализует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программы и методики дошкольного образования, использу</w:t>
      </w:r>
      <w:r w:rsidR="00845AA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воспитанников.</w:t>
      </w:r>
    </w:p>
    <w:p w:rsidR="00F00A9B" w:rsidRDefault="00F00A9B" w:rsidP="00F00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основным положениям дошкольной педагогики и возрастной психологии;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00A9B" w:rsidRDefault="00F00A9B" w:rsidP="00F00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1E70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выстроен на основе образовательной программы муниципального дошкольного образовательного учреждения «Центр развития ребёнка-детский сад №17», при составлении которой использовались материалы примерной образовательной программы дошкольного образования «Детство» разработанной коллективом авторов под редакцией Т.И. Бабаевой, А. Г. Гогоберидзе, О. В. Солнцевой и др., </w:t>
      </w:r>
      <w:r>
        <w:rPr>
          <w:rFonts w:ascii="Times New Roman" w:hAnsi="Times New Roman" w:cs="Times New Roman"/>
          <w:sz w:val="28"/>
          <w:szCs w:val="28"/>
        </w:rPr>
        <w:t>в группе</w:t>
      </w:r>
      <w:r w:rsidRPr="00261E70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261E70">
        <w:rPr>
          <w:rFonts w:ascii="Times New Roman" w:hAnsi="Times New Roman" w:cs="Times New Roman"/>
          <w:sz w:val="28"/>
          <w:szCs w:val="28"/>
        </w:rPr>
        <w:t>рограмма «Воспитание и обучение детей дошкольного возраста с общим недор</w:t>
      </w:r>
      <w:r w:rsidR="00845AA5">
        <w:rPr>
          <w:rFonts w:ascii="Times New Roman" w:hAnsi="Times New Roman" w:cs="Times New Roman"/>
          <w:sz w:val="28"/>
          <w:szCs w:val="28"/>
        </w:rPr>
        <w:t>азвитием речи»</w:t>
      </w:r>
      <w:r w:rsidRPr="00261E70">
        <w:rPr>
          <w:rFonts w:ascii="Times New Roman" w:hAnsi="Times New Roman" w:cs="Times New Roman"/>
          <w:sz w:val="28"/>
          <w:szCs w:val="28"/>
        </w:rPr>
        <w:t>, авт. Н. В. Ни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845AA5">
        <w:rPr>
          <w:rFonts w:ascii="Times New Roman" w:hAnsi="Times New Roman" w:cs="Times New Roman"/>
          <w:sz w:val="28"/>
          <w:szCs w:val="28"/>
        </w:rPr>
        <w:t>ва.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 xml:space="preserve">Дополняется парциальными программами: 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 xml:space="preserve">-«Безопасность» Н.Л. Князева, Р.Б. Стеркина. Учебное пособие по основам безопасности жизнедеятельности детей старшего дошкольного возраста. 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 xml:space="preserve">- «Математика для дошкольников» Е.В. Колесникова. 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 xml:space="preserve">- «Физкультурные занятия с детьми». Н. И. Бочарова. 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 xml:space="preserve">- «Система обучения плаванию детей дошкольного возраста» Чеменева А. А., Столмакова Т. В. 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>- «Ладушки» И.Каплуновой, И.Новоскольцевой.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 xml:space="preserve">- «Мы в Мордовии живём» О. В. Бурляева, Л. П. Карпушина и др. 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>-«Добро пожаловать в экологию!» О. А. Воронкевич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>- «Изобразительная деятельность в детском саду» Т. С. Комарова</w:t>
      </w:r>
    </w:p>
    <w:p w:rsidR="00EF7FA8" w:rsidRPr="0019398C" w:rsidRDefault="00EF7FA8" w:rsidP="00EF7F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98C">
        <w:rPr>
          <w:rFonts w:ascii="Times New Roman" w:hAnsi="Times New Roman" w:cs="Times New Roman"/>
          <w:sz w:val="28"/>
          <w:szCs w:val="28"/>
        </w:rPr>
        <w:t xml:space="preserve">- Программа развития речи дошкольников - автор: О. С. Ушакова. </w:t>
      </w:r>
    </w:p>
    <w:p w:rsidR="00EF7FA8" w:rsidRDefault="00EF7FA8" w:rsidP="0058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A8" w:rsidRDefault="00EF7FA8" w:rsidP="00F00A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МАДОУ </w:t>
      </w:r>
      <w:r w:rsidRPr="00EF7FA8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695F61">
        <w:rPr>
          <w:rFonts w:ascii="Times New Roman" w:hAnsi="Times New Roman" w:cs="Times New Roman"/>
          <w:sz w:val="28"/>
          <w:szCs w:val="28"/>
        </w:rPr>
        <w:t>39</w:t>
      </w:r>
      <w:r w:rsidR="0019398C">
        <w:rPr>
          <w:rFonts w:ascii="Times New Roman" w:hAnsi="Times New Roman" w:cs="Times New Roman"/>
          <w:sz w:val="28"/>
          <w:szCs w:val="28"/>
        </w:rPr>
        <w:t>0</w:t>
      </w:r>
      <w:r w:rsidRPr="00EF7FA8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</w:t>
      </w:r>
      <w:r w:rsidRPr="006F5595">
        <w:rPr>
          <w:rFonts w:ascii="Times New Roman" w:hAnsi="Times New Roman" w:cs="Times New Roman"/>
          <w:sz w:val="28"/>
          <w:szCs w:val="28"/>
        </w:rPr>
        <w:t>1,</w:t>
      </w:r>
      <w:r w:rsidR="00F475B7">
        <w:rPr>
          <w:rFonts w:ascii="Times New Roman" w:hAnsi="Times New Roman" w:cs="Times New Roman"/>
          <w:sz w:val="28"/>
          <w:szCs w:val="28"/>
        </w:rPr>
        <w:t>6</w:t>
      </w:r>
      <w:r w:rsidR="006F55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5595" w:rsidRPr="006F5595">
        <w:rPr>
          <w:rFonts w:ascii="Times New Roman" w:hAnsi="Times New Roman" w:cs="Times New Roman"/>
          <w:sz w:val="28"/>
          <w:szCs w:val="28"/>
        </w:rPr>
        <w:t xml:space="preserve">  до 7</w:t>
      </w:r>
      <w:r w:rsidR="00F50CC0" w:rsidRPr="006F5595">
        <w:rPr>
          <w:rFonts w:ascii="Times New Roman" w:hAnsi="Times New Roman" w:cs="Times New Roman"/>
          <w:sz w:val="28"/>
          <w:szCs w:val="28"/>
        </w:rPr>
        <w:t xml:space="preserve"> </w:t>
      </w:r>
      <w:r w:rsidRPr="00EF7FA8">
        <w:rPr>
          <w:rFonts w:ascii="Times New Roman" w:hAnsi="Times New Roman" w:cs="Times New Roman"/>
          <w:sz w:val="28"/>
          <w:szCs w:val="28"/>
        </w:rPr>
        <w:t xml:space="preserve">лет.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F7FA8">
        <w:rPr>
          <w:rFonts w:ascii="Times New Roman" w:hAnsi="Times New Roman" w:cs="Times New Roman"/>
          <w:sz w:val="28"/>
          <w:szCs w:val="28"/>
        </w:rPr>
        <w:t>формировано 1</w:t>
      </w:r>
      <w:r w:rsidR="00584DFF">
        <w:rPr>
          <w:rFonts w:ascii="Times New Roman" w:hAnsi="Times New Roman" w:cs="Times New Roman"/>
          <w:sz w:val="28"/>
          <w:szCs w:val="28"/>
        </w:rPr>
        <w:t>1</w:t>
      </w:r>
      <w:r w:rsidRPr="00EF7FA8">
        <w:rPr>
          <w:rFonts w:ascii="Times New Roman" w:hAnsi="Times New Roman" w:cs="Times New Roman"/>
          <w:sz w:val="28"/>
          <w:szCs w:val="28"/>
        </w:rPr>
        <w:t xml:space="preserve"> групп общеразвивающей направленности</w:t>
      </w:r>
      <w:r w:rsidR="00584DFF">
        <w:rPr>
          <w:rFonts w:ascii="Times New Roman" w:hAnsi="Times New Roman" w:cs="Times New Roman"/>
          <w:sz w:val="28"/>
          <w:szCs w:val="28"/>
        </w:rPr>
        <w:t xml:space="preserve"> и </w:t>
      </w:r>
      <w:r w:rsidR="00584DFF" w:rsidRPr="00EF7FA8">
        <w:rPr>
          <w:rFonts w:ascii="Times New Roman" w:hAnsi="Times New Roman" w:cs="Times New Roman"/>
          <w:sz w:val="28"/>
          <w:szCs w:val="28"/>
        </w:rPr>
        <w:t xml:space="preserve">1 группа компенсирующей направленности (ОНР, </w:t>
      </w:r>
      <w:r w:rsidR="00584DFF">
        <w:rPr>
          <w:rFonts w:ascii="Times New Roman" w:hAnsi="Times New Roman" w:cs="Times New Roman"/>
          <w:sz w:val="28"/>
          <w:szCs w:val="28"/>
        </w:rPr>
        <w:t>2</w:t>
      </w:r>
      <w:r w:rsidR="00584DFF" w:rsidRPr="00EF7FA8">
        <w:rPr>
          <w:rFonts w:ascii="Times New Roman" w:hAnsi="Times New Roman" w:cs="Times New Roman"/>
          <w:sz w:val="28"/>
          <w:szCs w:val="28"/>
        </w:rPr>
        <w:t xml:space="preserve"> год обучения)</w:t>
      </w:r>
      <w:r w:rsidRPr="00EF7FA8">
        <w:rPr>
          <w:rFonts w:ascii="Times New Roman" w:hAnsi="Times New Roman" w:cs="Times New Roman"/>
          <w:sz w:val="28"/>
          <w:szCs w:val="28"/>
        </w:rPr>
        <w:t>. Из них:</w:t>
      </w:r>
    </w:p>
    <w:p w:rsidR="00F50CC0" w:rsidRPr="00695F61" w:rsidRDefault="00F50CC0" w:rsidP="00F5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61">
        <w:rPr>
          <w:rFonts w:ascii="Times New Roman" w:hAnsi="Times New Roman" w:cs="Times New Roman"/>
          <w:sz w:val="28"/>
          <w:szCs w:val="28"/>
        </w:rPr>
        <w:t>−</w:t>
      </w:r>
      <w:r w:rsidR="00584DFF" w:rsidRPr="00695F61">
        <w:rPr>
          <w:rFonts w:ascii="Times New Roman" w:hAnsi="Times New Roman" w:cs="Times New Roman"/>
          <w:sz w:val="28"/>
          <w:szCs w:val="28"/>
        </w:rPr>
        <w:t xml:space="preserve"> 2 первых  младших группы – 74</w:t>
      </w:r>
      <w:r w:rsidR="00EF7FA8" w:rsidRPr="00695F61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695F61">
        <w:rPr>
          <w:rFonts w:ascii="Times New Roman" w:hAnsi="Times New Roman" w:cs="Times New Roman"/>
          <w:sz w:val="28"/>
          <w:szCs w:val="28"/>
        </w:rPr>
        <w:t>ка</w:t>
      </w:r>
      <w:r w:rsidR="00EF7FA8" w:rsidRPr="00695F61">
        <w:rPr>
          <w:rFonts w:ascii="Times New Roman" w:hAnsi="Times New Roman" w:cs="Times New Roman"/>
          <w:sz w:val="28"/>
          <w:szCs w:val="28"/>
        </w:rPr>
        <w:t>;</w:t>
      </w:r>
    </w:p>
    <w:p w:rsidR="00F50CC0" w:rsidRPr="00E97A5E" w:rsidRDefault="00EF7FA8" w:rsidP="00F5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5E">
        <w:rPr>
          <w:rFonts w:ascii="Times New Roman" w:hAnsi="Times New Roman" w:cs="Times New Roman"/>
          <w:sz w:val="28"/>
          <w:szCs w:val="28"/>
        </w:rPr>
        <w:t>−</w:t>
      </w:r>
      <w:r w:rsidR="00F50CC0" w:rsidRPr="00E97A5E">
        <w:rPr>
          <w:rFonts w:ascii="Times New Roman" w:hAnsi="Times New Roman" w:cs="Times New Roman"/>
          <w:sz w:val="28"/>
          <w:szCs w:val="28"/>
        </w:rPr>
        <w:t xml:space="preserve"> 2 вторых младших  группы – 81</w:t>
      </w:r>
      <w:r w:rsidRPr="00E97A5E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50CC0" w:rsidRPr="00E97A5E">
        <w:rPr>
          <w:rFonts w:ascii="Times New Roman" w:hAnsi="Times New Roman" w:cs="Times New Roman"/>
          <w:sz w:val="28"/>
          <w:szCs w:val="28"/>
        </w:rPr>
        <w:t>о</w:t>
      </w:r>
      <w:r w:rsidRPr="00E97A5E">
        <w:rPr>
          <w:rFonts w:ascii="Times New Roman" w:hAnsi="Times New Roman" w:cs="Times New Roman"/>
          <w:sz w:val="28"/>
          <w:szCs w:val="28"/>
        </w:rPr>
        <w:t xml:space="preserve">к; </w:t>
      </w:r>
    </w:p>
    <w:p w:rsidR="00F50CC0" w:rsidRPr="00E97A5E" w:rsidRDefault="00EF7FA8" w:rsidP="00F5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5E">
        <w:rPr>
          <w:rFonts w:ascii="Times New Roman" w:hAnsi="Times New Roman" w:cs="Times New Roman"/>
          <w:sz w:val="28"/>
          <w:szCs w:val="28"/>
        </w:rPr>
        <w:t xml:space="preserve">− </w:t>
      </w:r>
      <w:r w:rsidR="00F50CC0" w:rsidRPr="00E97A5E">
        <w:rPr>
          <w:rFonts w:ascii="Times New Roman" w:hAnsi="Times New Roman" w:cs="Times New Roman"/>
          <w:sz w:val="28"/>
          <w:szCs w:val="28"/>
        </w:rPr>
        <w:t>1 средняя</w:t>
      </w:r>
      <w:r w:rsidRPr="00E97A5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50CC0" w:rsidRPr="00E97A5E">
        <w:rPr>
          <w:rFonts w:ascii="Times New Roman" w:hAnsi="Times New Roman" w:cs="Times New Roman"/>
          <w:sz w:val="28"/>
          <w:szCs w:val="28"/>
        </w:rPr>
        <w:t>а</w:t>
      </w:r>
      <w:r w:rsidRPr="00E97A5E">
        <w:rPr>
          <w:rFonts w:ascii="Times New Roman" w:hAnsi="Times New Roman" w:cs="Times New Roman"/>
          <w:sz w:val="28"/>
          <w:szCs w:val="28"/>
        </w:rPr>
        <w:t xml:space="preserve"> – </w:t>
      </w:r>
      <w:r w:rsidR="00F50CC0" w:rsidRPr="00E97A5E">
        <w:rPr>
          <w:rFonts w:ascii="Times New Roman" w:hAnsi="Times New Roman" w:cs="Times New Roman"/>
          <w:sz w:val="28"/>
          <w:szCs w:val="28"/>
        </w:rPr>
        <w:t>36</w:t>
      </w:r>
      <w:r w:rsidRPr="00E97A5E">
        <w:rPr>
          <w:rFonts w:ascii="Times New Roman" w:hAnsi="Times New Roman" w:cs="Times New Roman"/>
          <w:sz w:val="28"/>
          <w:szCs w:val="28"/>
        </w:rPr>
        <w:t xml:space="preserve"> ребенка; </w:t>
      </w:r>
    </w:p>
    <w:p w:rsidR="00F50CC0" w:rsidRPr="00E97A5E" w:rsidRDefault="00EF7FA8" w:rsidP="00F5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5E">
        <w:rPr>
          <w:rFonts w:ascii="Times New Roman" w:hAnsi="Times New Roman" w:cs="Times New Roman"/>
          <w:sz w:val="28"/>
          <w:szCs w:val="28"/>
        </w:rPr>
        <w:t>−</w:t>
      </w:r>
      <w:r w:rsidR="00F50CC0" w:rsidRPr="00E97A5E">
        <w:rPr>
          <w:rFonts w:ascii="Times New Roman" w:hAnsi="Times New Roman" w:cs="Times New Roman"/>
          <w:sz w:val="28"/>
          <w:szCs w:val="28"/>
        </w:rPr>
        <w:t xml:space="preserve"> 3 </w:t>
      </w:r>
      <w:r w:rsidRPr="00E97A5E">
        <w:rPr>
          <w:rFonts w:ascii="Times New Roman" w:hAnsi="Times New Roman" w:cs="Times New Roman"/>
          <w:sz w:val="28"/>
          <w:szCs w:val="28"/>
        </w:rPr>
        <w:t xml:space="preserve">старших группы  – </w:t>
      </w:r>
      <w:r w:rsidR="00584DFF" w:rsidRPr="00E97A5E">
        <w:rPr>
          <w:rFonts w:ascii="Times New Roman" w:hAnsi="Times New Roman" w:cs="Times New Roman"/>
          <w:sz w:val="28"/>
          <w:szCs w:val="28"/>
        </w:rPr>
        <w:t>90</w:t>
      </w:r>
      <w:r w:rsidRPr="00E97A5E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50CC0" w:rsidRPr="00E97A5E">
        <w:rPr>
          <w:rFonts w:ascii="Times New Roman" w:hAnsi="Times New Roman" w:cs="Times New Roman"/>
          <w:sz w:val="28"/>
          <w:szCs w:val="28"/>
        </w:rPr>
        <w:t>о</w:t>
      </w:r>
      <w:r w:rsidRPr="00E97A5E">
        <w:rPr>
          <w:rFonts w:ascii="Times New Roman" w:hAnsi="Times New Roman" w:cs="Times New Roman"/>
          <w:sz w:val="28"/>
          <w:szCs w:val="28"/>
        </w:rPr>
        <w:t>к;</w:t>
      </w:r>
    </w:p>
    <w:p w:rsidR="00F50CC0" w:rsidRPr="00E97A5E" w:rsidRDefault="00F50CC0" w:rsidP="00F5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5E">
        <w:rPr>
          <w:rFonts w:ascii="Times New Roman" w:hAnsi="Times New Roman" w:cs="Times New Roman"/>
          <w:sz w:val="28"/>
          <w:szCs w:val="28"/>
        </w:rPr>
        <w:t>− 3 подготовительных группы - 96</w:t>
      </w:r>
      <w:r w:rsidR="00EF7FA8" w:rsidRPr="00E97A5E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EF7FA8" w:rsidRPr="00E97A5E" w:rsidRDefault="00F50CC0" w:rsidP="00F50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A5E">
        <w:rPr>
          <w:rFonts w:ascii="Times New Roman" w:hAnsi="Times New Roman" w:cs="Times New Roman"/>
          <w:sz w:val="28"/>
          <w:szCs w:val="28"/>
        </w:rPr>
        <w:t>−</w:t>
      </w:r>
      <w:r w:rsidR="00EF7FA8" w:rsidRPr="00E97A5E">
        <w:rPr>
          <w:rFonts w:ascii="Times New Roman" w:hAnsi="Times New Roman" w:cs="Times New Roman"/>
          <w:sz w:val="28"/>
          <w:szCs w:val="28"/>
        </w:rPr>
        <w:t xml:space="preserve">1 группа компенсирующей направленности (ОНР, </w:t>
      </w:r>
      <w:r w:rsidRPr="00E97A5E">
        <w:rPr>
          <w:rFonts w:ascii="Times New Roman" w:hAnsi="Times New Roman" w:cs="Times New Roman"/>
          <w:sz w:val="28"/>
          <w:szCs w:val="28"/>
        </w:rPr>
        <w:t>2</w:t>
      </w:r>
      <w:r w:rsidR="00EF7FA8" w:rsidRPr="00E97A5E">
        <w:rPr>
          <w:rFonts w:ascii="Times New Roman" w:hAnsi="Times New Roman" w:cs="Times New Roman"/>
          <w:sz w:val="28"/>
          <w:szCs w:val="28"/>
        </w:rPr>
        <w:t xml:space="preserve"> год обучения) - </w:t>
      </w:r>
      <w:r w:rsidRPr="00E97A5E">
        <w:rPr>
          <w:rFonts w:ascii="Times New Roman" w:hAnsi="Times New Roman" w:cs="Times New Roman"/>
          <w:sz w:val="28"/>
          <w:szCs w:val="28"/>
        </w:rPr>
        <w:t>13</w:t>
      </w:r>
      <w:r w:rsidR="00EF7FA8" w:rsidRPr="00E97A5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C143F" w:rsidRDefault="00584DFF" w:rsidP="00DC14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A5E">
        <w:rPr>
          <w:rFonts w:ascii="Times New Roman" w:hAnsi="Times New Roman" w:cs="Times New Roman"/>
          <w:sz w:val="28"/>
          <w:szCs w:val="28"/>
        </w:rPr>
        <w:t>В период сложной эпидемио</w:t>
      </w:r>
      <w:r w:rsidR="007D4D9E" w:rsidRPr="00E97A5E">
        <w:rPr>
          <w:rFonts w:ascii="Times New Roman" w:hAnsi="Times New Roman" w:cs="Times New Roman"/>
          <w:sz w:val="28"/>
          <w:szCs w:val="28"/>
        </w:rPr>
        <w:t>логической обстановки в регионе</w:t>
      </w:r>
      <w:r w:rsidR="007D4D9E">
        <w:rPr>
          <w:rFonts w:ascii="Times New Roman" w:hAnsi="Times New Roman" w:cs="Times New Roman"/>
          <w:sz w:val="28"/>
          <w:szCs w:val="28"/>
        </w:rPr>
        <w:t xml:space="preserve"> </w:t>
      </w:r>
      <w:r w:rsidRPr="007D4D9E">
        <w:rPr>
          <w:rFonts w:ascii="Times New Roman" w:hAnsi="Times New Roman" w:cs="Times New Roman"/>
          <w:sz w:val="28"/>
          <w:szCs w:val="28"/>
        </w:rPr>
        <w:t>(самоизоляция) педагогический коллектив</w:t>
      </w:r>
      <w:r w:rsidR="007D4D9E">
        <w:rPr>
          <w:rFonts w:ascii="Times New Roman" w:hAnsi="Times New Roman" w:cs="Times New Roman"/>
          <w:sz w:val="28"/>
          <w:szCs w:val="28"/>
        </w:rPr>
        <w:t xml:space="preserve"> нашего детского сада продолжил </w:t>
      </w:r>
      <w:r w:rsidRPr="007D4D9E">
        <w:rPr>
          <w:rFonts w:ascii="Times New Roman" w:hAnsi="Times New Roman" w:cs="Times New Roman"/>
          <w:sz w:val="28"/>
          <w:szCs w:val="28"/>
        </w:rPr>
        <w:t>работу по развитию и воспитанию детей. Главным инструментом в работе педагогов стали информационно — коммуникационные сети, т. е. работа велась в форме дистанционного взаимодействия с воспитанниками при непосредственном участии родителей.</w:t>
      </w:r>
      <w:r w:rsidR="007D4D9E">
        <w:rPr>
          <w:rFonts w:ascii="Times New Roman" w:hAnsi="Times New Roman" w:cs="Times New Roman"/>
          <w:sz w:val="28"/>
          <w:szCs w:val="28"/>
        </w:rPr>
        <w:t xml:space="preserve"> </w:t>
      </w:r>
      <w:r w:rsidRPr="007D4D9E">
        <w:rPr>
          <w:rFonts w:ascii="Times New Roman" w:hAnsi="Times New Roman" w:cs="Times New Roman"/>
          <w:sz w:val="28"/>
          <w:szCs w:val="28"/>
        </w:rPr>
        <w:t>Цель дистанционных образовательных технологий: оказание педагогической поддержки родителям в удаленном доступе, помощь в подборе актуальной информации. Вовлечь родителей в учебный процесс, дать возможность продуктивно проводить досуг с детьми.</w:t>
      </w:r>
      <w:r w:rsidRPr="007D4D9E">
        <w:rPr>
          <w:rFonts w:ascii="Times New Roman" w:hAnsi="Times New Roman" w:cs="Times New Roman"/>
          <w:sz w:val="28"/>
          <w:szCs w:val="28"/>
        </w:rPr>
        <w:br/>
      </w:r>
      <w:r w:rsidR="00DC143F">
        <w:rPr>
          <w:rFonts w:ascii="Times New Roman" w:hAnsi="Times New Roman" w:cs="Times New Roman"/>
          <w:sz w:val="28"/>
          <w:szCs w:val="28"/>
        </w:rPr>
        <w:t xml:space="preserve">      </w:t>
      </w:r>
      <w:r w:rsidRPr="007D4D9E">
        <w:rPr>
          <w:rFonts w:ascii="Times New Roman" w:hAnsi="Times New Roman" w:cs="Times New Roman"/>
          <w:sz w:val="28"/>
          <w:szCs w:val="28"/>
        </w:rPr>
        <w:t>На официальном сайте учреждения был создан раздел</w:t>
      </w:r>
      <w:r w:rsidR="007D4D9E">
        <w:rPr>
          <w:rFonts w:ascii="Times New Roman" w:hAnsi="Times New Roman" w:cs="Times New Roman"/>
          <w:sz w:val="28"/>
          <w:szCs w:val="28"/>
        </w:rPr>
        <w:t xml:space="preserve"> «Дистанционное обучение».</w:t>
      </w:r>
      <w:r w:rsidRPr="007D4D9E">
        <w:rPr>
          <w:rFonts w:ascii="Times New Roman" w:hAnsi="Times New Roman" w:cs="Times New Roman"/>
          <w:sz w:val="28"/>
          <w:szCs w:val="28"/>
        </w:rPr>
        <w:t xml:space="preserve"> В данном разделе в соответствии с программным содержанием и тематическим планом размещался учебный-методический материал в доступном и понятном для родителей и воспитанников формате. Материал был представлен в виде обучающих презентаций и мастер-классов для детей: по аппликации, рисованию, конструированию. Размещались видео материалы и увлекательные мультфильмы по безопасности. Для роди</w:t>
      </w:r>
      <w:r w:rsidR="007D4D9E">
        <w:rPr>
          <w:rFonts w:ascii="Times New Roman" w:hAnsi="Times New Roman" w:cs="Times New Roman"/>
          <w:sz w:val="28"/>
          <w:szCs w:val="28"/>
        </w:rPr>
        <w:t>телей публиковались консультации и рекомендации</w:t>
      </w:r>
      <w:r w:rsidRPr="007D4D9E">
        <w:rPr>
          <w:rFonts w:ascii="Times New Roman" w:hAnsi="Times New Roman" w:cs="Times New Roman"/>
          <w:sz w:val="28"/>
          <w:szCs w:val="28"/>
        </w:rPr>
        <w:t xml:space="preserve"> по проблемам и особенностям развития детей разного возраста, по проблемам семейных взаимоотношений, а также по безопасности детей. Педагоги размещали рекомендательный материал по дидактическим и подвижным играм с детьми дома, а также материал для чтения малышам, в соответствии программой обучения и воспитания. Были охвачены все области развития дошкольников в соответствии с требованиями ФГОС ДО. Помимо материалов по образовательной программе воспитатели привлекали детей к участию в творческих конкурсах различного уровня: уровень ДОУ, региональный и федеральный уровни, флэшмобах. Дошкольники вместе с родителями рисовали, делали поделки, учили стихотворения и присылали фото и видео отчеты педагогам. Для эффективности обратной связи использовали группы в социальной сети и мессенджеры. Например, родителям предлагалось заучить с ребенком стихотворение и с помощью мессенджера Viber или социальной сети ВКонтакте отправить педагогу видеофайл. </w:t>
      </w:r>
    </w:p>
    <w:p w:rsidR="00DC143F" w:rsidRDefault="007D4D9E" w:rsidP="00DC14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D9E">
        <w:rPr>
          <w:rFonts w:ascii="Times New Roman" w:hAnsi="Times New Roman" w:cs="Times New Roman"/>
          <w:sz w:val="28"/>
          <w:szCs w:val="28"/>
        </w:rPr>
        <w:lastRenderedPageBreak/>
        <w:t>Данные мониторинга посещения онлайн-занятий и количества просмотров занятий в записи по всем образовател</w:t>
      </w:r>
      <w:r w:rsidR="00DC143F">
        <w:rPr>
          <w:rFonts w:ascii="Times New Roman" w:hAnsi="Times New Roman" w:cs="Times New Roman"/>
          <w:sz w:val="28"/>
          <w:szCs w:val="28"/>
        </w:rPr>
        <w:t xml:space="preserve">ьным областям свидетельствует о </w:t>
      </w:r>
      <w:r w:rsidRPr="007D4D9E">
        <w:rPr>
          <w:rFonts w:ascii="Times New Roman" w:hAnsi="Times New Roman" w:cs="Times New Roman"/>
          <w:sz w:val="28"/>
          <w:szCs w:val="28"/>
        </w:rPr>
        <w:t>достаточной вовлеченности и понимании родителями ответственности за качество образования своих детей.</w:t>
      </w:r>
      <w:r w:rsidR="00584DFF" w:rsidRPr="007D4D9E">
        <w:rPr>
          <w:rFonts w:ascii="Times New Roman" w:hAnsi="Times New Roman" w:cs="Times New Roman"/>
          <w:sz w:val="28"/>
          <w:szCs w:val="28"/>
        </w:rPr>
        <w:br/>
      </w:r>
    </w:p>
    <w:p w:rsidR="00DC143F" w:rsidRPr="006A77BA" w:rsidRDefault="00DC143F" w:rsidP="00DC1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sz w:val="28"/>
          <w:szCs w:val="28"/>
        </w:rPr>
        <w:t>Воспитательная работа</w:t>
      </w:r>
    </w:p>
    <w:p w:rsidR="00DC143F" w:rsidRPr="006A77BA" w:rsidRDefault="00DC143F" w:rsidP="00D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В сентябре 2020 года проводился анализ состава семей воспитанников.</w:t>
      </w:r>
    </w:p>
    <w:p w:rsidR="00DC143F" w:rsidRPr="006A77BA" w:rsidRDefault="00DC143F" w:rsidP="00DC1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7BA">
        <w:rPr>
          <w:rFonts w:ascii="Times New Roman" w:hAnsi="Times New Roman" w:cs="Times New Roman"/>
          <w:b/>
          <w:iCs/>
          <w:sz w:val="28"/>
          <w:szCs w:val="28"/>
        </w:rPr>
        <w:t>Характеристика семей по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0"/>
        <w:gridCol w:w="2475"/>
        <w:gridCol w:w="4417"/>
      </w:tblGrid>
      <w:tr w:rsidR="00DC143F" w:rsidRPr="00AD27C6" w:rsidTr="00151497">
        <w:tc>
          <w:tcPr>
            <w:tcW w:w="1541" w:type="pct"/>
            <w:vAlign w:val="center"/>
            <w:hideMark/>
          </w:tcPr>
          <w:p w:rsidR="00DC143F" w:rsidRPr="00AD27C6" w:rsidRDefault="00DC143F" w:rsidP="00151497">
            <w:pPr>
              <w:jc w:val="center"/>
              <w:rPr>
                <w:b/>
                <w:sz w:val="24"/>
                <w:szCs w:val="24"/>
              </w:rPr>
            </w:pPr>
            <w:r w:rsidRPr="00AD27C6">
              <w:rPr>
                <w:b/>
                <w:iCs/>
                <w:sz w:val="24"/>
                <w:szCs w:val="24"/>
              </w:rPr>
              <w:t>Состав семьи</w:t>
            </w:r>
          </w:p>
        </w:tc>
        <w:tc>
          <w:tcPr>
            <w:tcW w:w="1242" w:type="pct"/>
            <w:vAlign w:val="center"/>
            <w:hideMark/>
          </w:tcPr>
          <w:p w:rsidR="00DC143F" w:rsidRPr="00AD27C6" w:rsidRDefault="00DC143F" w:rsidP="00151497">
            <w:pPr>
              <w:jc w:val="center"/>
              <w:rPr>
                <w:b/>
                <w:sz w:val="24"/>
                <w:szCs w:val="24"/>
              </w:rPr>
            </w:pPr>
            <w:r w:rsidRPr="00AD27C6">
              <w:rPr>
                <w:b/>
                <w:iCs/>
                <w:sz w:val="24"/>
                <w:szCs w:val="24"/>
              </w:rPr>
              <w:t>Количество семей</w:t>
            </w:r>
          </w:p>
        </w:tc>
        <w:tc>
          <w:tcPr>
            <w:tcW w:w="2217" w:type="pct"/>
            <w:hideMark/>
          </w:tcPr>
          <w:p w:rsidR="00DC143F" w:rsidRPr="00AD27C6" w:rsidRDefault="00DC143F" w:rsidP="00151497">
            <w:pPr>
              <w:jc w:val="center"/>
              <w:rPr>
                <w:b/>
                <w:sz w:val="24"/>
                <w:szCs w:val="24"/>
              </w:rPr>
            </w:pPr>
            <w:r w:rsidRPr="00AD27C6">
              <w:rPr>
                <w:b/>
                <w:iCs/>
                <w:sz w:val="24"/>
                <w:szCs w:val="24"/>
              </w:rPr>
              <w:t>Процент от общего количества семей воспитанников</w:t>
            </w:r>
          </w:p>
        </w:tc>
      </w:tr>
      <w:tr w:rsidR="00DC143F" w:rsidRPr="00AD27C6" w:rsidTr="00151497">
        <w:tc>
          <w:tcPr>
            <w:tcW w:w="1541" w:type="pct"/>
            <w:hideMark/>
          </w:tcPr>
          <w:p w:rsidR="00DC143F" w:rsidRPr="00AD27C6" w:rsidRDefault="00DC143F" w:rsidP="00DC143F">
            <w:pPr>
              <w:rPr>
                <w:sz w:val="24"/>
                <w:szCs w:val="24"/>
              </w:rPr>
            </w:pPr>
            <w:r w:rsidRPr="00AD27C6">
              <w:rPr>
                <w:iCs/>
                <w:sz w:val="24"/>
                <w:szCs w:val="24"/>
              </w:rPr>
              <w:t>Полная</w:t>
            </w:r>
          </w:p>
        </w:tc>
        <w:tc>
          <w:tcPr>
            <w:tcW w:w="1242" w:type="pct"/>
            <w:hideMark/>
          </w:tcPr>
          <w:p w:rsidR="00DC143F" w:rsidRPr="00507C5F" w:rsidRDefault="009907BA" w:rsidP="00151497">
            <w:pPr>
              <w:jc w:val="center"/>
              <w:rPr>
                <w:sz w:val="24"/>
                <w:szCs w:val="24"/>
              </w:rPr>
            </w:pPr>
            <w:r w:rsidRPr="00507C5F">
              <w:rPr>
                <w:iCs/>
                <w:sz w:val="24"/>
                <w:szCs w:val="24"/>
              </w:rPr>
              <w:t>303</w:t>
            </w:r>
          </w:p>
        </w:tc>
        <w:tc>
          <w:tcPr>
            <w:tcW w:w="2217" w:type="pct"/>
            <w:hideMark/>
          </w:tcPr>
          <w:p w:rsidR="00DC143F" w:rsidRPr="00AD27C6" w:rsidRDefault="00507C5F" w:rsidP="00151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AD27C6">
              <w:rPr>
                <w:iCs/>
                <w:sz w:val="24"/>
                <w:szCs w:val="24"/>
              </w:rPr>
              <w:t>%</w:t>
            </w:r>
          </w:p>
        </w:tc>
      </w:tr>
      <w:tr w:rsidR="00DC143F" w:rsidRPr="00AD27C6" w:rsidTr="00151497">
        <w:tc>
          <w:tcPr>
            <w:tcW w:w="1541" w:type="pct"/>
            <w:hideMark/>
          </w:tcPr>
          <w:p w:rsidR="00DC143F" w:rsidRPr="00AD27C6" w:rsidRDefault="00DC143F" w:rsidP="00DC143F">
            <w:pPr>
              <w:rPr>
                <w:sz w:val="24"/>
                <w:szCs w:val="24"/>
              </w:rPr>
            </w:pPr>
            <w:r w:rsidRPr="00AD27C6">
              <w:rPr>
                <w:iCs/>
                <w:sz w:val="24"/>
                <w:szCs w:val="24"/>
              </w:rPr>
              <w:t>Неполная с матерью</w:t>
            </w:r>
          </w:p>
        </w:tc>
        <w:tc>
          <w:tcPr>
            <w:tcW w:w="1242" w:type="pct"/>
            <w:hideMark/>
          </w:tcPr>
          <w:p w:rsidR="00DC143F" w:rsidRPr="00507C5F" w:rsidRDefault="00FB11FD" w:rsidP="00151497">
            <w:pPr>
              <w:jc w:val="center"/>
              <w:rPr>
                <w:sz w:val="24"/>
                <w:szCs w:val="24"/>
              </w:rPr>
            </w:pPr>
            <w:r w:rsidRPr="00507C5F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2217" w:type="pct"/>
            <w:hideMark/>
          </w:tcPr>
          <w:p w:rsidR="00DC143F" w:rsidRPr="00AD27C6" w:rsidRDefault="00507C5F" w:rsidP="00151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D27C6">
              <w:rPr>
                <w:iCs/>
                <w:sz w:val="24"/>
                <w:szCs w:val="24"/>
              </w:rPr>
              <w:t>%</w:t>
            </w:r>
          </w:p>
        </w:tc>
      </w:tr>
      <w:tr w:rsidR="00DC143F" w:rsidRPr="00AD27C6" w:rsidTr="00151497">
        <w:tc>
          <w:tcPr>
            <w:tcW w:w="1541" w:type="pct"/>
            <w:hideMark/>
          </w:tcPr>
          <w:p w:rsidR="00DC143F" w:rsidRPr="00AD27C6" w:rsidRDefault="00DC143F" w:rsidP="00DC143F">
            <w:pPr>
              <w:rPr>
                <w:sz w:val="24"/>
                <w:szCs w:val="24"/>
              </w:rPr>
            </w:pPr>
            <w:r w:rsidRPr="00AD27C6">
              <w:rPr>
                <w:iCs/>
                <w:sz w:val="24"/>
                <w:szCs w:val="24"/>
              </w:rPr>
              <w:t>Неполная с отцом</w:t>
            </w:r>
          </w:p>
        </w:tc>
        <w:tc>
          <w:tcPr>
            <w:tcW w:w="1242" w:type="pct"/>
            <w:hideMark/>
          </w:tcPr>
          <w:p w:rsidR="00DC143F" w:rsidRPr="00507C5F" w:rsidRDefault="00DC143F" w:rsidP="00151497">
            <w:pPr>
              <w:jc w:val="center"/>
              <w:rPr>
                <w:sz w:val="24"/>
                <w:szCs w:val="24"/>
              </w:rPr>
            </w:pPr>
            <w:r w:rsidRPr="00507C5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217" w:type="pct"/>
            <w:hideMark/>
          </w:tcPr>
          <w:p w:rsidR="00DC143F" w:rsidRPr="00AD27C6" w:rsidRDefault="00DC143F" w:rsidP="00151497">
            <w:pPr>
              <w:jc w:val="center"/>
              <w:rPr>
                <w:sz w:val="24"/>
                <w:szCs w:val="24"/>
              </w:rPr>
            </w:pPr>
            <w:r w:rsidRPr="00AD27C6">
              <w:rPr>
                <w:iCs/>
                <w:sz w:val="24"/>
                <w:szCs w:val="24"/>
              </w:rPr>
              <w:t>0%</w:t>
            </w:r>
          </w:p>
        </w:tc>
      </w:tr>
      <w:tr w:rsidR="00DC143F" w:rsidRPr="00AD27C6" w:rsidTr="00151497">
        <w:tc>
          <w:tcPr>
            <w:tcW w:w="1541" w:type="pct"/>
            <w:hideMark/>
          </w:tcPr>
          <w:p w:rsidR="00DC143F" w:rsidRPr="00AD27C6" w:rsidRDefault="00DC143F" w:rsidP="00DC143F">
            <w:pPr>
              <w:rPr>
                <w:sz w:val="24"/>
                <w:szCs w:val="24"/>
              </w:rPr>
            </w:pPr>
            <w:r w:rsidRPr="00AD27C6">
              <w:rPr>
                <w:iCs/>
                <w:sz w:val="24"/>
                <w:szCs w:val="24"/>
              </w:rPr>
              <w:t>Оформлено опекунство</w:t>
            </w:r>
          </w:p>
        </w:tc>
        <w:tc>
          <w:tcPr>
            <w:tcW w:w="1242" w:type="pct"/>
            <w:hideMark/>
          </w:tcPr>
          <w:p w:rsidR="00DC143F" w:rsidRPr="00507C5F" w:rsidRDefault="00DC143F" w:rsidP="00151497">
            <w:pPr>
              <w:jc w:val="center"/>
              <w:rPr>
                <w:sz w:val="24"/>
                <w:szCs w:val="24"/>
              </w:rPr>
            </w:pPr>
            <w:r w:rsidRPr="00507C5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217" w:type="pct"/>
            <w:hideMark/>
          </w:tcPr>
          <w:p w:rsidR="00DC143F" w:rsidRPr="00AD27C6" w:rsidRDefault="00DC143F" w:rsidP="00151497">
            <w:pPr>
              <w:jc w:val="center"/>
              <w:rPr>
                <w:sz w:val="24"/>
                <w:szCs w:val="24"/>
              </w:rPr>
            </w:pPr>
            <w:r w:rsidRPr="00AD27C6">
              <w:rPr>
                <w:iCs/>
                <w:sz w:val="24"/>
                <w:szCs w:val="24"/>
              </w:rPr>
              <w:t>0%</w:t>
            </w:r>
          </w:p>
        </w:tc>
      </w:tr>
    </w:tbl>
    <w:p w:rsidR="00DC143F" w:rsidRPr="006A77BA" w:rsidRDefault="00DC143F" w:rsidP="00DC143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C143F" w:rsidRPr="006A77BA" w:rsidRDefault="00DC143F" w:rsidP="00DC14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iCs/>
          <w:sz w:val="28"/>
          <w:szCs w:val="28"/>
        </w:rPr>
        <w:t>Характеристика семей по количеству детей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0"/>
        <w:gridCol w:w="2431"/>
        <w:gridCol w:w="4421"/>
      </w:tblGrid>
      <w:tr w:rsidR="00DC143F" w:rsidRPr="00AD27C6" w:rsidTr="00151497">
        <w:tc>
          <w:tcPr>
            <w:tcW w:w="2988" w:type="dxa"/>
            <w:hideMark/>
          </w:tcPr>
          <w:p w:rsidR="00DC143F" w:rsidRPr="00AD27C6" w:rsidRDefault="00DC143F" w:rsidP="00151497">
            <w:pPr>
              <w:jc w:val="center"/>
              <w:rPr>
                <w:b/>
                <w:iCs/>
                <w:sz w:val="24"/>
                <w:szCs w:val="24"/>
              </w:rPr>
            </w:pPr>
            <w:r w:rsidRPr="00AD27C6">
              <w:rPr>
                <w:b/>
                <w:iCs/>
                <w:sz w:val="24"/>
                <w:szCs w:val="24"/>
              </w:rPr>
              <w:t xml:space="preserve">Количество детей </w:t>
            </w:r>
          </w:p>
          <w:p w:rsidR="00DC143F" w:rsidRPr="00AD27C6" w:rsidRDefault="00DC143F" w:rsidP="00151497">
            <w:pPr>
              <w:jc w:val="center"/>
              <w:rPr>
                <w:b/>
                <w:iCs/>
                <w:sz w:val="24"/>
                <w:szCs w:val="24"/>
              </w:rPr>
            </w:pPr>
            <w:r w:rsidRPr="00AD27C6">
              <w:rPr>
                <w:b/>
                <w:iCs/>
                <w:sz w:val="24"/>
                <w:szCs w:val="24"/>
              </w:rPr>
              <w:t>в семье</w:t>
            </w:r>
          </w:p>
        </w:tc>
        <w:tc>
          <w:tcPr>
            <w:tcW w:w="2336" w:type="dxa"/>
            <w:vAlign w:val="center"/>
            <w:hideMark/>
          </w:tcPr>
          <w:p w:rsidR="00DC143F" w:rsidRPr="00AD27C6" w:rsidRDefault="00DC143F" w:rsidP="00151497">
            <w:pPr>
              <w:jc w:val="center"/>
              <w:rPr>
                <w:b/>
                <w:iCs/>
                <w:sz w:val="24"/>
                <w:szCs w:val="24"/>
              </w:rPr>
            </w:pPr>
            <w:r w:rsidRPr="00AD27C6">
              <w:rPr>
                <w:b/>
                <w:iCs/>
                <w:sz w:val="24"/>
                <w:szCs w:val="24"/>
              </w:rPr>
              <w:t>Количество семей</w:t>
            </w:r>
          </w:p>
        </w:tc>
        <w:tc>
          <w:tcPr>
            <w:tcW w:w="4247" w:type="dxa"/>
            <w:hideMark/>
          </w:tcPr>
          <w:p w:rsidR="00DC143F" w:rsidRPr="00AD27C6" w:rsidRDefault="00DC143F" w:rsidP="00151497">
            <w:pPr>
              <w:jc w:val="center"/>
              <w:rPr>
                <w:b/>
                <w:iCs/>
                <w:sz w:val="24"/>
                <w:szCs w:val="24"/>
              </w:rPr>
            </w:pPr>
            <w:r w:rsidRPr="00AD27C6">
              <w:rPr>
                <w:b/>
                <w:iCs/>
                <w:sz w:val="24"/>
                <w:szCs w:val="24"/>
              </w:rPr>
              <w:t>Процент от общего количества семей воспитанников</w:t>
            </w:r>
          </w:p>
        </w:tc>
      </w:tr>
      <w:tr w:rsidR="00DC143F" w:rsidRPr="00AD27C6" w:rsidTr="00151497">
        <w:tc>
          <w:tcPr>
            <w:tcW w:w="2988" w:type="dxa"/>
            <w:hideMark/>
          </w:tcPr>
          <w:p w:rsidR="00DC143F" w:rsidRPr="00AD27C6" w:rsidRDefault="00DC143F" w:rsidP="009907BA">
            <w:pPr>
              <w:rPr>
                <w:iCs/>
                <w:sz w:val="24"/>
                <w:szCs w:val="24"/>
              </w:rPr>
            </w:pPr>
            <w:r w:rsidRPr="00AD27C6">
              <w:rPr>
                <w:iCs/>
                <w:sz w:val="24"/>
                <w:szCs w:val="24"/>
              </w:rPr>
              <w:t>Один ребенок</w:t>
            </w:r>
          </w:p>
        </w:tc>
        <w:tc>
          <w:tcPr>
            <w:tcW w:w="2336" w:type="dxa"/>
            <w:hideMark/>
          </w:tcPr>
          <w:p w:rsidR="00DC143F" w:rsidRPr="00507C5F" w:rsidRDefault="00D30A46" w:rsidP="001514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</w:t>
            </w:r>
          </w:p>
        </w:tc>
        <w:tc>
          <w:tcPr>
            <w:tcW w:w="4247" w:type="dxa"/>
            <w:hideMark/>
          </w:tcPr>
          <w:p w:rsidR="00DC143F" w:rsidRPr="00AD27C6" w:rsidRDefault="00D30A46" w:rsidP="001514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="00507C5F" w:rsidRPr="00AD27C6">
              <w:rPr>
                <w:iCs/>
                <w:sz w:val="24"/>
                <w:szCs w:val="24"/>
              </w:rPr>
              <w:t>%</w:t>
            </w:r>
          </w:p>
        </w:tc>
      </w:tr>
      <w:tr w:rsidR="00DC143F" w:rsidRPr="00AD27C6" w:rsidTr="00151497">
        <w:tc>
          <w:tcPr>
            <w:tcW w:w="2988" w:type="dxa"/>
            <w:hideMark/>
          </w:tcPr>
          <w:p w:rsidR="00DC143F" w:rsidRPr="00AD27C6" w:rsidRDefault="00DC143F" w:rsidP="009907BA">
            <w:pPr>
              <w:rPr>
                <w:iCs/>
                <w:sz w:val="24"/>
                <w:szCs w:val="24"/>
              </w:rPr>
            </w:pPr>
            <w:r w:rsidRPr="00AD27C6">
              <w:rPr>
                <w:iCs/>
                <w:sz w:val="24"/>
                <w:szCs w:val="24"/>
              </w:rPr>
              <w:t>Два ребенка</w:t>
            </w:r>
          </w:p>
        </w:tc>
        <w:tc>
          <w:tcPr>
            <w:tcW w:w="2336" w:type="dxa"/>
            <w:hideMark/>
          </w:tcPr>
          <w:p w:rsidR="00DC143F" w:rsidRPr="00507C5F" w:rsidRDefault="00D30A46" w:rsidP="001514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165</w:t>
            </w:r>
          </w:p>
        </w:tc>
        <w:tc>
          <w:tcPr>
            <w:tcW w:w="4247" w:type="dxa"/>
            <w:hideMark/>
          </w:tcPr>
          <w:p w:rsidR="00DC143F" w:rsidRPr="00AD27C6" w:rsidRDefault="00D30A46" w:rsidP="001514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</w:t>
            </w:r>
            <w:r w:rsidR="00507C5F" w:rsidRPr="00AD27C6">
              <w:rPr>
                <w:iCs/>
                <w:sz w:val="24"/>
                <w:szCs w:val="24"/>
              </w:rPr>
              <w:t>%</w:t>
            </w:r>
          </w:p>
        </w:tc>
      </w:tr>
      <w:tr w:rsidR="00DC143F" w:rsidRPr="00AD27C6" w:rsidTr="00151497">
        <w:tc>
          <w:tcPr>
            <w:tcW w:w="2988" w:type="dxa"/>
            <w:hideMark/>
          </w:tcPr>
          <w:p w:rsidR="00DC143F" w:rsidRPr="00AD27C6" w:rsidRDefault="00DC143F" w:rsidP="009907BA">
            <w:pPr>
              <w:rPr>
                <w:iCs/>
                <w:sz w:val="24"/>
                <w:szCs w:val="24"/>
              </w:rPr>
            </w:pPr>
            <w:r w:rsidRPr="00AD27C6">
              <w:rPr>
                <w:iCs/>
                <w:sz w:val="24"/>
                <w:szCs w:val="24"/>
              </w:rPr>
              <w:t>Три ребенка и более</w:t>
            </w:r>
          </w:p>
        </w:tc>
        <w:tc>
          <w:tcPr>
            <w:tcW w:w="2336" w:type="dxa"/>
            <w:hideMark/>
          </w:tcPr>
          <w:p w:rsidR="00DC143F" w:rsidRPr="00507C5F" w:rsidRDefault="00D30A46" w:rsidP="001514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4247" w:type="dxa"/>
            <w:hideMark/>
          </w:tcPr>
          <w:p w:rsidR="00DC143F" w:rsidRPr="00AD27C6" w:rsidRDefault="00D30A46" w:rsidP="001514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  <w:r w:rsidR="00507C5F" w:rsidRPr="00AD27C6">
              <w:rPr>
                <w:iCs/>
                <w:sz w:val="24"/>
                <w:szCs w:val="24"/>
              </w:rPr>
              <w:t>%</w:t>
            </w:r>
          </w:p>
        </w:tc>
      </w:tr>
    </w:tbl>
    <w:p w:rsidR="00DC143F" w:rsidRPr="006A77BA" w:rsidRDefault="00DC143F" w:rsidP="00DC143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 (законных представителей).  </w:t>
      </w:r>
    </w:p>
    <w:p w:rsidR="009907BA" w:rsidRDefault="009907BA" w:rsidP="009907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07BA" w:rsidRDefault="009907BA" w:rsidP="009907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Дополнительное образование</w:t>
      </w:r>
    </w:p>
    <w:p w:rsidR="009907BA" w:rsidRDefault="009907BA" w:rsidP="009907BA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84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Дополнительное образование осуществлялось посредством кружковой деятельности</w:t>
      </w:r>
      <w:r w:rsidR="00063D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(платно и бесплатно)</w:t>
      </w:r>
      <w:r w:rsid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направлениям</w:t>
      </w:r>
      <w:r w:rsidRPr="00884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16DF" w:rsidRPr="000D16DF" w:rsidRDefault="00063D1F" w:rsidP="009907BA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063D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1) художественно-эстетическое: </w:t>
      </w:r>
      <w:r w:rsidR="000D16DF" w:rsidRP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ИЗО студия «Радуга»</w:t>
      </w:r>
      <w:r w:rsid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D16DF" w:rsidRP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«Сказочный мир чудес»</w:t>
      </w:r>
      <w:r w:rsidR="000D16DF" w:rsidRPr="000D16DF">
        <w:t xml:space="preserve"> </w:t>
      </w:r>
      <w:r w:rsidR="000D16DF" w:rsidRP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(арт</w:t>
      </w:r>
      <w:r w:rsidR="00403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D16DF" w:rsidRP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терапия)</w:t>
      </w:r>
      <w:r w:rsidR="000D16DF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16DF" w:rsidRPr="000D16DF">
        <w:t xml:space="preserve"> </w:t>
      </w:r>
      <w:r w:rsidR="000D16DF" w:rsidRP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«Вокальный ансамбль»</w:t>
      </w:r>
      <w:r w:rsidR="000D16DF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«Танцевальный калей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доскоп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онструирование из бумаги «Оригами»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«Умелые ладошки»</w:t>
      </w:r>
      <w:r w:rsidR="004E4F5B" w:rsidRPr="004E4F5B">
        <w:t xml:space="preserve"> 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«Квилинг»</w:t>
      </w:r>
      <w:r w:rsidR="004E4F5B" w:rsidRPr="004E4F5B">
        <w:t xml:space="preserve"> </w:t>
      </w:r>
      <w:r w:rsidR="00403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окальный кружок «Карамелька»</w:t>
      </w:r>
      <w:r w:rsidR="00403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«Логоритмика»</w:t>
      </w:r>
      <w:r w:rsidR="00403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0D16DF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4039A9" w:rsidRDefault="00063D1F" w:rsidP="009907BA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D16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2) социально-педагогическое: </w:t>
      </w:r>
      <w:r w:rsid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D16DF" w:rsidRP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бучение грамоте «Грамотейка»</w:t>
      </w:r>
      <w:r w:rsid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D16DF" w:rsidRP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«Интересная геометрия»,  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Мультимайнд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4039A9" w:rsidRPr="004039A9">
        <w:t xml:space="preserve"> </w:t>
      </w:r>
      <w:r w:rsidR="004039A9" w:rsidRPr="00403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«EduQuest» (Эдуквест), 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E4F5B">
        <w:rPr>
          <w:rFonts w:ascii="Times New Roman" w:hAnsi="Times New Roman" w:cs="Times New Roman"/>
          <w:sz w:val="28"/>
          <w:szCs w:val="28"/>
        </w:rPr>
        <w:t>Занимательная сен</w:t>
      </w:r>
      <w:r w:rsidR="004E4F5B" w:rsidRPr="004E4F5B">
        <w:rPr>
          <w:rFonts w:ascii="Times New Roman" w:hAnsi="Times New Roman" w:cs="Times New Roman"/>
          <w:sz w:val="28"/>
          <w:szCs w:val="28"/>
        </w:rPr>
        <w:t>сорика</w:t>
      </w:r>
      <w:r w:rsidR="004E4F5B">
        <w:rPr>
          <w:rFonts w:ascii="Times New Roman" w:hAnsi="Times New Roman" w:cs="Times New Roman"/>
          <w:sz w:val="28"/>
          <w:szCs w:val="28"/>
        </w:rPr>
        <w:t xml:space="preserve">», 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иностранно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 языку «Английский для малышей»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4F5B" w:rsidRPr="004E4F5B">
        <w:t xml:space="preserve"> 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ифровая лаборатория «Наураша в стране Наурандии»</w:t>
      </w:r>
      <w:r w:rsidR="00403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4F5B" w:rsidRPr="004E4F5B">
        <w:t xml:space="preserve"> </w:t>
      </w:r>
      <w:r w:rsidR="00403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ордовский язык</w:t>
      </w:r>
      <w:r w:rsidR="007522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(эрзя)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«Тештине»</w:t>
      </w:r>
      <w:r w:rsidR="00403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4F5B" w:rsidRPr="004E4F5B">
        <w:t xml:space="preserve"> 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«Дружба начинается с улыбки</w:t>
      </w:r>
      <w:r w:rsidR="004039A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0D16DF" w:rsidRDefault="000D16DF" w:rsidP="009907BA">
      <w:pPr>
        <w:widowControl w:val="0"/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естественно-научное: </w:t>
      </w:r>
      <w:r w:rsidRPr="000D16DF">
        <w:rPr>
          <w:rFonts w:ascii="Times New Roman" w:hAnsi="Times New Roman" w:cs="Times New Roman"/>
          <w:iCs/>
          <w:sz w:val="28"/>
          <w:szCs w:val="28"/>
        </w:rPr>
        <w:t>«Юный математик»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0D16DF">
        <w:t xml:space="preserve"> </w:t>
      </w:r>
      <w:r w:rsidR="004E4F5B">
        <w:rPr>
          <w:rFonts w:ascii="Times New Roman" w:hAnsi="Times New Roman" w:cs="Times New Roman"/>
          <w:iCs/>
          <w:sz w:val="28"/>
          <w:szCs w:val="28"/>
        </w:rPr>
        <w:t>математика «Солнеч</w:t>
      </w:r>
      <w:r w:rsidRPr="000D16DF">
        <w:rPr>
          <w:rFonts w:ascii="Times New Roman" w:hAnsi="Times New Roman" w:cs="Times New Roman"/>
          <w:iCs/>
          <w:sz w:val="28"/>
          <w:szCs w:val="28"/>
        </w:rPr>
        <w:t>ные ступеньки»</w:t>
      </w:r>
    </w:p>
    <w:p w:rsidR="00063D1F" w:rsidRDefault="000D16DF" w:rsidP="004E4F5B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63D1F" w:rsidRPr="00063D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физкультурно-спортивное: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художественная гим</w:t>
      </w:r>
      <w:r w:rsidRPr="000D16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настика «Грация»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«Школа мяча»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4F5B" w:rsidRPr="004E4F5B">
        <w:t xml:space="preserve"> </w:t>
      </w:r>
      <w:r w:rsid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«Малыши – крепыши», </w:t>
      </w:r>
      <w:r w:rsidR="004E4F5B" w:rsidRPr="004E4F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«Шахматы»</w:t>
      </w:r>
    </w:p>
    <w:p w:rsidR="004039A9" w:rsidRDefault="004E4F5B" w:rsidP="004E4F5B">
      <w:pPr>
        <w:rPr>
          <w:rFonts w:ascii="Times New Roman" w:hAnsi="Times New Roman" w:cs="Times New Roman"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В дополнительном образовании задействовано 100% воспитанников М</w:t>
      </w:r>
      <w:r w:rsidR="004039A9">
        <w:rPr>
          <w:rFonts w:ascii="Times New Roman" w:hAnsi="Times New Roman" w:cs="Times New Roman"/>
          <w:iCs/>
          <w:sz w:val="28"/>
          <w:szCs w:val="28"/>
        </w:rPr>
        <w:t>А</w:t>
      </w:r>
      <w:r w:rsidRPr="006A77BA">
        <w:rPr>
          <w:rFonts w:ascii="Times New Roman" w:hAnsi="Times New Roman" w:cs="Times New Roman"/>
          <w:iCs/>
          <w:sz w:val="28"/>
          <w:szCs w:val="28"/>
        </w:rPr>
        <w:t>ДОУ.</w:t>
      </w:r>
    </w:p>
    <w:p w:rsidR="00151497" w:rsidRDefault="004039A9" w:rsidP="00403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A9">
        <w:rPr>
          <w:rFonts w:ascii="Times New Roman" w:hAnsi="Times New Roman" w:cs="Times New Roman"/>
          <w:b/>
          <w:sz w:val="28"/>
          <w:szCs w:val="28"/>
        </w:rPr>
        <w:t>II. Оценка системы управления организации</w:t>
      </w:r>
    </w:p>
    <w:p w:rsidR="004039A9" w:rsidRPr="004039A9" w:rsidRDefault="004039A9" w:rsidP="004039A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Управление </w:t>
      </w:r>
      <w:r w:rsidRPr="004039A9">
        <w:rPr>
          <w:rFonts w:ascii="Times New Roman" w:hAnsi="Times New Roman" w:cs="Times New Roman"/>
          <w:iCs/>
          <w:sz w:val="28"/>
          <w:szCs w:val="28"/>
        </w:rPr>
        <w:t>осуществляется в соответствии с действующим законодательством и уставом М</w:t>
      </w:r>
      <w:r>
        <w:rPr>
          <w:rFonts w:ascii="Times New Roman" w:hAnsi="Times New Roman" w:cs="Times New Roman"/>
          <w:iCs/>
          <w:sz w:val="28"/>
          <w:szCs w:val="28"/>
        </w:rPr>
        <w:t>АДОУ.</w:t>
      </w:r>
    </w:p>
    <w:p w:rsidR="004039A9" w:rsidRDefault="004039A9" w:rsidP="004039A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39A9">
        <w:rPr>
          <w:rFonts w:ascii="Times New Roman" w:hAnsi="Times New Roman" w:cs="Times New Roman"/>
          <w:iCs/>
          <w:sz w:val="28"/>
          <w:szCs w:val="28"/>
        </w:rPr>
        <w:tab/>
        <w:t>Управление 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039A9">
        <w:rPr>
          <w:rFonts w:ascii="Times New Roman" w:hAnsi="Times New Roman" w:cs="Times New Roman"/>
          <w:iCs/>
          <w:sz w:val="28"/>
          <w:szCs w:val="28"/>
        </w:rPr>
        <w:t xml:space="preserve">ДОУ строится на принципах единоначалия и коллегиальности. </w:t>
      </w:r>
      <w:r w:rsidRPr="004039A9">
        <w:rPr>
          <w:rFonts w:ascii="Times New Roman" w:hAnsi="Times New Roman" w:cs="Times New Roman"/>
          <w:iCs/>
          <w:sz w:val="28"/>
          <w:szCs w:val="28"/>
        </w:rPr>
        <w:tab/>
        <w:t>Коллегиальными органами управ</w:t>
      </w:r>
      <w:r>
        <w:rPr>
          <w:rFonts w:ascii="Times New Roman" w:hAnsi="Times New Roman" w:cs="Times New Roman"/>
          <w:iCs/>
          <w:sz w:val="28"/>
          <w:szCs w:val="28"/>
        </w:rPr>
        <w:t>ления являются: Общее собрание</w:t>
      </w:r>
      <w:r w:rsidR="000F31BD">
        <w:rPr>
          <w:rFonts w:ascii="Times New Roman" w:hAnsi="Times New Roman" w:cs="Times New Roman"/>
          <w:iCs/>
          <w:sz w:val="28"/>
          <w:szCs w:val="28"/>
        </w:rPr>
        <w:t xml:space="preserve"> (конференция)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31BD">
        <w:rPr>
          <w:rFonts w:ascii="Times New Roman" w:hAnsi="Times New Roman" w:cs="Times New Roman"/>
          <w:iCs/>
          <w:sz w:val="28"/>
          <w:szCs w:val="28"/>
        </w:rPr>
        <w:t>работников</w:t>
      </w:r>
      <w:r w:rsidRPr="004039A9">
        <w:rPr>
          <w:rFonts w:ascii="Times New Roman" w:hAnsi="Times New Roman" w:cs="Times New Roman"/>
          <w:iCs/>
          <w:sz w:val="28"/>
          <w:szCs w:val="28"/>
        </w:rPr>
        <w:t xml:space="preserve">, управляющий совет, педагогический совет, родительский комитет. </w:t>
      </w:r>
      <w:r w:rsidRPr="004039A9">
        <w:rPr>
          <w:rFonts w:ascii="Times New Roman" w:hAnsi="Times New Roman" w:cs="Times New Roman"/>
          <w:iCs/>
          <w:sz w:val="28"/>
          <w:szCs w:val="28"/>
        </w:rPr>
        <w:tab/>
        <w:t>Единоличным исполнительным органом является руководитель – заведующая.</w:t>
      </w:r>
    </w:p>
    <w:p w:rsidR="00D30A46" w:rsidRPr="004039A9" w:rsidRDefault="00D30A46" w:rsidP="004039A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39A9" w:rsidRPr="004039A9" w:rsidRDefault="004039A9" w:rsidP="004039A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039A9">
        <w:rPr>
          <w:rFonts w:ascii="Times New Roman" w:hAnsi="Times New Roman" w:cs="Times New Roman"/>
          <w:b/>
          <w:iCs/>
          <w:sz w:val="28"/>
          <w:szCs w:val="28"/>
        </w:rPr>
        <w:t>Органы управления, действующие в МДОУ</w:t>
      </w:r>
    </w:p>
    <w:tbl>
      <w:tblPr>
        <w:tblStyle w:val="1"/>
        <w:tblW w:w="4944" w:type="pct"/>
        <w:tblInd w:w="108" w:type="dxa"/>
        <w:tblLook w:val="04A0" w:firstRow="1" w:lastRow="0" w:firstColumn="1" w:lastColumn="0" w:noHBand="0" w:noVBand="1"/>
      </w:tblPr>
      <w:tblGrid>
        <w:gridCol w:w="2607"/>
        <w:gridCol w:w="7243"/>
      </w:tblGrid>
      <w:tr w:rsidR="004039A9" w:rsidRPr="004039A9" w:rsidTr="00151497">
        <w:tc>
          <w:tcPr>
            <w:tcW w:w="2505" w:type="dxa"/>
            <w:hideMark/>
          </w:tcPr>
          <w:p w:rsidR="004039A9" w:rsidRPr="004039A9" w:rsidRDefault="004039A9" w:rsidP="004039A9">
            <w:pPr>
              <w:jc w:val="center"/>
              <w:rPr>
                <w:iCs/>
                <w:sz w:val="24"/>
                <w:szCs w:val="24"/>
              </w:rPr>
            </w:pPr>
            <w:r w:rsidRPr="004039A9">
              <w:rPr>
                <w:b/>
                <w:bCs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6958" w:type="dxa"/>
            <w:vAlign w:val="center"/>
            <w:hideMark/>
          </w:tcPr>
          <w:p w:rsidR="004039A9" w:rsidRPr="004039A9" w:rsidRDefault="004039A9" w:rsidP="004039A9">
            <w:pPr>
              <w:jc w:val="center"/>
              <w:rPr>
                <w:iCs/>
                <w:sz w:val="24"/>
                <w:szCs w:val="24"/>
              </w:rPr>
            </w:pPr>
            <w:r w:rsidRPr="004039A9">
              <w:rPr>
                <w:b/>
                <w:bCs/>
                <w:iCs/>
                <w:sz w:val="24"/>
                <w:szCs w:val="24"/>
              </w:rPr>
              <w:t>Функции</w:t>
            </w:r>
          </w:p>
        </w:tc>
      </w:tr>
      <w:tr w:rsidR="004039A9" w:rsidRPr="004039A9" w:rsidTr="00151497">
        <w:tc>
          <w:tcPr>
            <w:tcW w:w="2505" w:type="dxa"/>
            <w:hideMark/>
          </w:tcPr>
          <w:p w:rsidR="004039A9" w:rsidRPr="004039A9" w:rsidRDefault="004039A9" w:rsidP="004039A9">
            <w:pPr>
              <w:jc w:val="center"/>
              <w:rPr>
                <w:b/>
                <w:iCs/>
                <w:sz w:val="24"/>
                <w:szCs w:val="24"/>
              </w:rPr>
            </w:pPr>
            <w:r w:rsidRPr="004039A9">
              <w:rPr>
                <w:b/>
                <w:iCs/>
                <w:sz w:val="24"/>
                <w:szCs w:val="24"/>
              </w:rPr>
              <w:t>Заведующая</w:t>
            </w:r>
          </w:p>
        </w:tc>
        <w:tc>
          <w:tcPr>
            <w:tcW w:w="6958" w:type="dxa"/>
            <w:hideMark/>
          </w:tcPr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 xml:space="preserve"> </w:t>
            </w:r>
            <w:r w:rsidR="000F31BD" w:rsidRPr="000F31BD">
              <w:rPr>
                <w:iCs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EA5AD5">
              <w:rPr>
                <w:iCs/>
                <w:sz w:val="24"/>
                <w:szCs w:val="24"/>
              </w:rPr>
              <w:t xml:space="preserve">МАДОУ, </w:t>
            </w:r>
            <w:r w:rsidRPr="004039A9">
              <w:rPr>
                <w:iCs/>
                <w:sz w:val="24"/>
                <w:szCs w:val="24"/>
              </w:rPr>
              <w:t>организует обеспечение охраны жизни и здоровья воспитанников и работников;</w:t>
            </w:r>
            <w:r w:rsidR="00EA5AD5">
              <w:rPr>
                <w:iCs/>
                <w:sz w:val="24"/>
                <w:szCs w:val="24"/>
              </w:rPr>
              <w:t xml:space="preserve"> </w:t>
            </w:r>
            <w:r w:rsidRPr="004039A9">
              <w:rPr>
                <w:iCs/>
                <w:sz w:val="24"/>
                <w:szCs w:val="24"/>
              </w:rPr>
              <w:t>назначает ответственных лиц за соблюдение требований охраны труда, техники безопасности и пожарной</w:t>
            </w:r>
            <w:r w:rsidR="000F31BD">
              <w:rPr>
                <w:iCs/>
                <w:sz w:val="24"/>
                <w:szCs w:val="24"/>
              </w:rPr>
              <w:t xml:space="preserve"> безопасности в помещениях М</w:t>
            </w:r>
            <w:r w:rsidR="00EA5AD5">
              <w:rPr>
                <w:iCs/>
                <w:sz w:val="24"/>
                <w:szCs w:val="24"/>
              </w:rPr>
              <w:t>А</w:t>
            </w:r>
            <w:r w:rsidR="000F31BD">
              <w:rPr>
                <w:iCs/>
                <w:sz w:val="24"/>
                <w:szCs w:val="24"/>
              </w:rPr>
              <w:t>ДОУ.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039A9" w:rsidRPr="004039A9" w:rsidTr="00151497">
        <w:tc>
          <w:tcPr>
            <w:tcW w:w="2505" w:type="dxa"/>
          </w:tcPr>
          <w:p w:rsidR="004039A9" w:rsidRPr="004039A9" w:rsidRDefault="004039A9" w:rsidP="004039A9">
            <w:pPr>
              <w:jc w:val="center"/>
              <w:rPr>
                <w:b/>
                <w:iCs/>
                <w:sz w:val="24"/>
                <w:szCs w:val="24"/>
              </w:rPr>
            </w:pPr>
            <w:r w:rsidRPr="004039A9">
              <w:rPr>
                <w:b/>
                <w:iCs/>
                <w:sz w:val="24"/>
                <w:szCs w:val="24"/>
              </w:rPr>
              <w:t>Общее собрание (конференция)  работников</w:t>
            </w:r>
          </w:p>
        </w:tc>
        <w:tc>
          <w:tcPr>
            <w:tcW w:w="6958" w:type="dxa"/>
          </w:tcPr>
          <w:p w:rsidR="00EA5AD5" w:rsidRDefault="00EA5AD5" w:rsidP="004039A9">
            <w:pPr>
              <w:jc w:val="both"/>
              <w:rPr>
                <w:iCs/>
                <w:sz w:val="24"/>
                <w:szCs w:val="24"/>
              </w:rPr>
            </w:pPr>
            <w:r w:rsidRPr="00EA5AD5">
              <w:rPr>
                <w:iCs/>
                <w:sz w:val="24"/>
                <w:szCs w:val="24"/>
              </w:rPr>
              <w:t>Реализует право работников участвовать в управлении  образовательной организацией, в том числе:</w:t>
            </w:r>
          </w:p>
          <w:p w:rsidR="00EA5AD5" w:rsidRDefault="00EA5AD5" w:rsidP="004039A9">
            <w:pPr>
              <w:jc w:val="both"/>
              <w:rPr>
                <w:iCs/>
                <w:sz w:val="24"/>
                <w:szCs w:val="24"/>
              </w:rPr>
            </w:pPr>
            <w:r w:rsidRPr="00EA5AD5">
              <w:rPr>
                <w:iCs/>
                <w:sz w:val="24"/>
                <w:szCs w:val="24"/>
              </w:rPr>
              <w:t xml:space="preserve"> − участвовать в разработке и принятии коллективного  договора, Правил трудового распорядка, изменений и  дополнений к ним;</w:t>
            </w:r>
          </w:p>
          <w:p w:rsidR="00EA5AD5" w:rsidRDefault="00EA5AD5" w:rsidP="004039A9">
            <w:pPr>
              <w:jc w:val="both"/>
              <w:rPr>
                <w:iCs/>
                <w:sz w:val="24"/>
                <w:szCs w:val="24"/>
              </w:rPr>
            </w:pPr>
            <w:r w:rsidRPr="00EA5AD5">
              <w:rPr>
                <w:iCs/>
                <w:sz w:val="24"/>
                <w:szCs w:val="24"/>
              </w:rPr>
              <w:t xml:space="preserve"> − принимать локальные акты, которые регламентируют  деятельность образовательной организации и связаны с  правами и обязанностями работников; </w:t>
            </w:r>
          </w:p>
          <w:p w:rsidR="00EA5AD5" w:rsidRDefault="00EA5AD5" w:rsidP="004039A9">
            <w:pPr>
              <w:jc w:val="both"/>
              <w:rPr>
                <w:iCs/>
                <w:sz w:val="24"/>
                <w:szCs w:val="24"/>
              </w:rPr>
            </w:pPr>
            <w:r w:rsidRPr="00EA5AD5">
              <w:rPr>
                <w:iCs/>
                <w:sz w:val="24"/>
                <w:szCs w:val="24"/>
              </w:rPr>
              <w:t xml:space="preserve">− разрешать конфликтные ситуации между работниками и  администрацией образовательной организации; </w:t>
            </w:r>
          </w:p>
          <w:p w:rsidR="004039A9" w:rsidRPr="004039A9" w:rsidRDefault="00EA5AD5" w:rsidP="004039A9">
            <w:pPr>
              <w:jc w:val="both"/>
              <w:rPr>
                <w:iCs/>
                <w:sz w:val="24"/>
                <w:szCs w:val="24"/>
              </w:rPr>
            </w:pPr>
            <w:r w:rsidRPr="00EA5AD5">
              <w:rPr>
                <w:iCs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  <w:tr w:rsidR="004039A9" w:rsidRPr="004039A9" w:rsidTr="00151497">
        <w:tc>
          <w:tcPr>
            <w:tcW w:w="2505" w:type="dxa"/>
          </w:tcPr>
          <w:p w:rsidR="000F31BD" w:rsidRPr="004039A9" w:rsidRDefault="000F31BD" w:rsidP="004039A9">
            <w:pPr>
              <w:jc w:val="center"/>
              <w:rPr>
                <w:b/>
                <w:iCs/>
                <w:sz w:val="24"/>
                <w:szCs w:val="24"/>
              </w:rPr>
            </w:pPr>
            <w:r w:rsidRPr="002F33E1">
              <w:rPr>
                <w:b/>
                <w:iCs/>
                <w:sz w:val="24"/>
                <w:szCs w:val="24"/>
              </w:rPr>
              <w:t>Наблюдательный</w:t>
            </w:r>
            <w:r>
              <w:rPr>
                <w:b/>
                <w:iCs/>
                <w:sz w:val="24"/>
                <w:szCs w:val="24"/>
              </w:rPr>
              <w:t xml:space="preserve"> совет</w:t>
            </w:r>
          </w:p>
        </w:tc>
        <w:tc>
          <w:tcPr>
            <w:tcW w:w="6958" w:type="dxa"/>
          </w:tcPr>
          <w:p w:rsidR="002F33E1" w:rsidRPr="002F33E1" w:rsidRDefault="002F33E1" w:rsidP="002F33E1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Ра</w:t>
            </w:r>
            <w:r w:rsidRPr="002F33E1">
              <w:rPr>
                <w:sz w:val="24"/>
                <w:szCs w:val="24"/>
              </w:rPr>
              <w:t>ссматривает:</w:t>
            </w:r>
          </w:p>
          <w:p w:rsidR="002F33E1" w:rsidRPr="002F33E1" w:rsidRDefault="002F33E1" w:rsidP="002F33E1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33E1">
              <w:rPr>
                <w:sz w:val="24"/>
                <w:szCs w:val="24"/>
              </w:rPr>
              <w:t>предложен</w:t>
            </w:r>
            <w:r>
              <w:rPr>
                <w:sz w:val="24"/>
                <w:szCs w:val="24"/>
              </w:rPr>
              <w:t xml:space="preserve">ия учредителя или руководителя </w:t>
            </w:r>
            <w:r w:rsidRPr="002F33E1">
              <w:rPr>
                <w:sz w:val="24"/>
                <w:szCs w:val="24"/>
              </w:rPr>
              <w:t>учреждения о внесении изменений в устав</w:t>
            </w:r>
            <w:r>
              <w:rPr>
                <w:sz w:val="24"/>
                <w:szCs w:val="24"/>
              </w:rPr>
              <w:t>;</w:t>
            </w:r>
            <w:r w:rsidRPr="002F33E1">
              <w:rPr>
                <w:sz w:val="24"/>
                <w:szCs w:val="24"/>
              </w:rPr>
              <w:t xml:space="preserve"> 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разрабатывает и утверждает основные направления деятельности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ДОУ, в том числе и финансово-экономическое;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принимает локальные акты;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определяет порядок поступления и расходования средств;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участвует в создании положительного имиджа в городе;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рассматривает вопросы охраны жизни и здоровья воспитанников;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рассматривает вопросы соблюдения прав участников образовательных отношений (детей и родителей (законных представителей), педагогов);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4039A9" w:rsidRPr="004039A9" w:rsidTr="00151497">
        <w:tc>
          <w:tcPr>
            <w:tcW w:w="2505" w:type="dxa"/>
          </w:tcPr>
          <w:p w:rsidR="004039A9" w:rsidRPr="004039A9" w:rsidRDefault="004039A9" w:rsidP="004039A9">
            <w:pPr>
              <w:jc w:val="center"/>
              <w:rPr>
                <w:b/>
                <w:iCs/>
                <w:sz w:val="24"/>
                <w:szCs w:val="24"/>
              </w:rPr>
            </w:pPr>
            <w:r w:rsidRPr="004039A9">
              <w:rPr>
                <w:b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6958" w:type="dxa"/>
          </w:tcPr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определяет направление образовательной деятельности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отбирает и утверждает образовательные программы для использования в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ДОУ, учебные планы;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 xml:space="preserve">- обсуждает вопросы содержания форм и методов </w:t>
            </w:r>
            <w:r w:rsidRPr="004039A9">
              <w:rPr>
                <w:iCs/>
                <w:sz w:val="24"/>
                <w:szCs w:val="24"/>
              </w:rPr>
              <w:lastRenderedPageBreak/>
              <w:t>образовательного, коррекционного процесса;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организует выявление, обобщение, распространение, внедрение педагогического опыта;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рассматривает вопросы повышения квалификации и переподготовки кадров;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заслушивает отчеты старшей медицинской сестры об эффективности лечебно-профилактической и оздоровительной работы;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заслушивает отчеты старшего воспитателя о создании научно-методических условий для реализации образовательных, коррекционных программ;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утверждает кандидатуры педагогических работников на представление к различного рода поощрениям, наградам, представления педагогических работников, подавших заявления на аттестацию;</w:t>
            </w:r>
          </w:p>
          <w:p w:rsidR="004039A9" w:rsidRPr="004039A9" w:rsidRDefault="004039A9" w:rsidP="00EA5AD5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принимает образовательную программу дошкольного образования, годовой план, Программу развития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ДОУ, программу «Здоровье», Положения о смотрах-конкурсах, проводимых в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ДОУ, «Положение о психолого-педагогическом консилиуме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ДОУ», решения Педагогического совета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ДОУ.</w:t>
            </w:r>
          </w:p>
        </w:tc>
      </w:tr>
      <w:tr w:rsidR="004039A9" w:rsidRPr="004039A9" w:rsidTr="00151497">
        <w:tc>
          <w:tcPr>
            <w:tcW w:w="2505" w:type="dxa"/>
          </w:tcPr>
          <w:p w:rsidR="004039A9" w:rsidRDefault="004039A9" w:rsidP="004039A9">
            <w:pPr>
              <w:jc w:val="center"/>
              <w:rPr>
                <w:b/>
                <w:iCs/>
                <w:sz w:val="24"/>
                <w:szCs w:val="24"/>
              </w:rPr>
            </w:pPr>
            <w:r w:rsidRPr="004039A9">
              <w:rPr>
                <w:b/>
                <w:iCs/>
                <w:sz w:val="24"/>
                <w:szCs w:val="24"/>
              </w:rPr>
              <w:lastRenderedPageBreak/>
              <w:t>Родительский комитет</w:t>
            </w:r>
          </w:p>
          <w:p w:rsidR="00EA5AD5" w:rsidRPr="004039A9" w:rsidRDefault="00EA5AD5" w:rsidP="004039A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Совет родителей</w:t>
            </w:r>
          </w:p>
        </w:tc>
        <w:tc>
          <w:tcPr>
            <w:tcW w:w="6958" w:type="dxa"/>
          </w:tcPr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организует выполнение всеми родителями обязанностей по отношению к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ДОУ, определенных законодательством и договорами между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 и родителями (законными представителями);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организует педагогическую пропаганду среди родителей, воспитанников М</w:t>
            </w:r>
            <w:r w:rsidR="00EA5AD5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ДОУ, среди населения;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оказывает помощь в организации родительских собраний и конференций;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оказывает помощь в установлении связи педагогов с семьями;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оказывает помощь в организации ремонта здания М</w:t>
            </w:r>
            <w:r w:rsidR="009D7644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ДОУ, в благоустройстве и озеленении участков;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 xml:space="preserve">- вносит предложения по улучшению работы педагогического, медицинского и обслуживающего персонала. 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устанавливает связи с Учредителем, общественными частными организациями, частными лицами по вопросам оказания материальной, финансовой помощи М</w:t>
            </w:r>
            <w:r w:rsidR="009D7644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заслушивает Руководителя М</w:t>
            </w:r>
            <w:r w:rsidR="009D7644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 по вопросам функционирования и развития М</w:t>
            </w:r>
            <w:r w:rsidR="009D7644">
              <w:rPr>
                <w:iCs/>
                <w:sz w:val="24"/>
                <w:szCs w:val="24"/>
              </w:rPr>
              <w:t>А</w:t>
            </w:r>
            <w:r w:rsidRPr="004039A9">
              <w:rPr>
                <w:iCs/>
                <w:sz w:val="24"/>
                <w:szCs w:val="24"/>
              </w:rPr>
              <w:t>ДОУ;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разрешает вопросы, связанные с семейным воспитанием детей;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в случае невыполнения родителями своих обязанностей по воспитанию детей принимает меры по созданию нормальных условий жизни детей в семье, вплоть до обращения в комиссию по делам несовершеннолетних;</w:t>
            </w:r>
          </w:p>
          <w:p w:rsidR="004039A9" w:rsidRPr="004039A9" w:rsidRDefault="004039A9" w:rsidP="004039A9">
            <w:pPr>
              <w:jc w:val="both"/>
              <w:rPr>
                <w:iCs/>
                <w:sz w:val="24"/>
                <w:szCs w:val="24"/>
              </w:rPr>
            </w:pPr>
            <w:r w:rsidRPr="004039A9">
              <w:rPr>
                <w:iCs/>
                <w:sz w:val="24"/>
                <w:szCs w:val="24"/>
              </w:rPr>
              <w:t>- присутствует по приглашению на заседаниях Педагогического совета, производственных совещаниях.</w:t>
            </w:r>
          </w:p>
        </w:tc>
      </w:tr>
    </w:tbl>
    <w:p w:rsidR="004039A9" w:rsidRPr="004039A9" w:rsidRDefault="004039A9" w:rsidP="004039A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39A9">
        <w:rPr>
          <w:rFonts w:ascii="Times New Roman" w:hAnsi="Times New Roman" w:cs="Times New Roman"/>
          <w:iCs/>
          <w:sz w:val="28"/>
          <w:szCs w:val="28"/>
        </w:rPr>
        <w:tab/>
        <w:t>По итогам 2020 года система управления М</w:t>
      </w:r>
      <w:r w:rsidR="009D7644">
        <w:rPr>
          <w:rFonts w:ascii="Times New Roman" w:hAnsi="Times New Roman" w:cs="Times New Roman"/>
          <w:iCs/>
          <w:sz w:val="28"/>
          <w:szCs w:val="28"/>
        </w:rPr>
        <w:t>А</w:t>
      </w:r>
      <w:r w:rsidRPr="004039A9">
        <w:rPr>
          <w:rFonts w:ascii="Times New Roman" w:hAnsi="Times New Roman" w:cs="Times New Roman"/>
          <w:iCs/>
          <w:sz w:val="28"/>
          <w:szCs w:val="28"/>
        </w:rPr>
        <w:t xml:space="preserve">ДОУ оценивается как эффективная, позволяющая учесть мнение работников и всех участников образовательных отношений. </w:t>
      </w:r>
      <w:r w:rsidR="009D7644">
        <w:rPr>
          <w:rFonts w:ascii="Times New Roman" w:hAnsi="Times New Roman" w:cs="Times New Roman"/>
          <w:iCs/>
          <w:sz w:val="28"/>
          <w:szCs w:val="28"/>
        </w:rPr>
        <w:t>И</w:t>
      </w:r>
      <w:r w:rsidRPr="004039A9">
        <w:rPr>
          <w:rFonts w:ascii="Times New Roman" w:hAnsi="Times New Roman" w:cs="Times New Roman"/>
          <w:iCs/>
          <w:sz w:val="28"/>
          <w:szCs w:val="28"/>
        </w:rPr>
        <w:t>зменение системы управления не планируется.</w:t>
      </w:r>
    </w:p>
    <w:p w:rsidR="009D7644" w:rsidRDefault="009D7644" w:rsidP="004039A9">
      <w:pPr>
        <w:rPr>
          <w:rFonts w:ascii="Times New Roman" w:hAnsi="Times New Roman" w:cs="Times New Roman"/>
          <w:sz w:val="28"/>
          <w:szCs w:val="28"/>
        </w:rPr>
      </w:pPr>
    </w:p>
    <w:p w:rsidR="009D7644" w:rsidRPr="009D7644" w:rsidRDefault="009D7644" w:rsidP="009D764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76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III. Оценка содержания и качества подготовки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воспитанников</w:t>
      </w:r>
    </w:p>
    <w:p w:rsidR="00401E27" w:rsidRPr="00401E27" w:rsidRDefault="009D7644" w:rsidP="00401E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7BA">
        <w:rPr>
          <w:rFonts w:ascii="Times New Roman" w:hAnsi="Times New Roman" w:cs="Times New Roman"/>
          <w:iCs/>
          <w:sz w:val="28"/>
          <w:szCs w:val="28"/>
        </w:rPr>
        <w:t>С целью повышения качества работы, достижения более высоких результатов развития воспитанников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педагогами 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  проводится диагностика (мониторинг) уровня освоения воспитанниками программного материала</w:t>
      </w:r>
      <w:r w:rsidR="00401E27" w:rsidRPr="00401E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1E27">
        <w:rPr>
          <w:rFonts w:ascii="Times New Roman" w:hAnsi="Times New Roman" w:cs="Times New Roman"/>
          <w:iCs/>
          <w:sz w:val="28"/>
          <w:szCs w:val="28"/>
        </w:rPr>
        <w:t>с п</w:t>
      </w:r>
      <w:r w:rsidR="00401E27" w:rsidRPr="00401E27">
        <w:rPr>
          <w:rFonts w:ascii="Times New Roman" w:hAnsi="Times New Roman" w:cs="Times New Roman"/>
          <w:iCs/>
          <w:sz w:val="28"/>
          <w:szCs w:val="28"/>
        </w:rPr>
        <w:t>ериодичность</w:t>
      </w:r>
      <w:r w:rsidR="00401E27">
        <w:rPr>
          <w:rFonts w:ascii="Times New Roman" w:hAnsi="Times New Roman" w:cs="Times New Roman"/>
          <w:iCs/>
          <w:sz w:val="28"/>
          <w:szCs w:val="28"/>
        </w:rPr>
        <w:t xml:space="preserve">ю </w:t>
      </w:r>
      <w:r w:rsidR="00401E27" w:rsidRPr="00401E27">
        <w:rPr>
          <w:rFonts w:ascii="Times New Roman" w:hAnsi="Times New Roman" w:cs="Times New Roman"/>
          <w:iCs/>
          <w:sz w:val="28"/>
          <w:szCs w:val="28"/>
        </w:rPr>
        <w:t xml:space="preserve">– два раза в год: в начале и в конце учебного года. </w:t>
      </w:r>
    </w:p>
    <w:p w:rsidR="00401E27" w:rsidRDefault="00401E27" w:rsidP="00401E2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9D7644" w:rsidRPr="009D7644">
        <w:rPr>
          <w:rFonts w:ascii="Times New Roman" w:hAnsi="Times New Roman" w:cs="Times New Roman"/>
          <w:sz w:val="28"/>
          <w:szCs w:val="28"/>
        </w:rPr>
        <w:t xml:space="preserve"> проведения диагностики: </w:t>
      </w:r>
    </w:p>
    <w:p w:rsidR="00401E27" w:rsidRDefault="009D7644" w:rsidP="00401E2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644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401E27" w:rsidRDefault="009D7644" w:rsidP="00401E2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644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401E27" w:rsidRDefault="009D7644" w:rsidP="00401E2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644">
        <w:rPr>
          <w:rFonts w:ascii="Times New Roman" w:hAnsi="Times New Roman" w:cs="Times New Roman"/>
          <w:sz w:val="28"/>
          <w:szCs w:val="28"/>
        </w:rPr>
        <w:t xml:space="preserve">− наблюдения, итоговые занятия. </w:t>
      </w:r>
    </w:p>
    <w:p w:rsidR="009D7644" w:rsidRPr="009D7644" w:rsidRDefault="00401E27" w:rsidP="00401E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644" w:rsidRPr="009D7644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 дошкольного образования в каждой возрастной  группе. Карты включают анализ уровня развития целевых ориентиров детского  развития и качества освоения образовательных областей. </w:t>
      </w:r>
    </w:p>
    <w:p w:rsidR="00401E27" w:rsidRPr="00401E27" w:rsidRDefault="00AC3A65" w:rsidP="00401E27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В</w:t>
      </w:r>
      <w:r w:rsidR="00401E27" w:rsidRPr="00401E27">
        <w:rPr>
          <w:rFonts w:ascii="Times New Roman" w:hAnsi="Times New Roman" w:cs="Times New Roman"/>
          <w:iCs/>
          <w:sz w:val="28"/>
          <w:szCs w:val="28"/>
        </w:rPr>
        <w:t xml:space="preserve"> мае 2020 г. педагогами проводилась оценка индивидуального развития детей в рамках педагогической диагностики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C3A65">
        <w:rPr>
          <w:rFonts w:ascii="Times New Roman" w:hAnsi="Times New Roman" w:cs="Times New Roman"/>
          <w:iCs/>
          <w:sz w:val="28"/>
          <w:szCs w:val="28"/>
        </w:rPr>
        <w:t xml:space="preserve"> соответствии с ФГОС ДО</w:t>
      </w:r>
      <w:r w:rsidR="00401E27" w:rsidRPr="00401E2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01E27" w:rsidRPr="00401E27" w:rsidRDefault="00401E27" w:rsidP="00401E27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1E27">
        <w:rPr>
          <w:rFonts w:ascii="Times New Roman" w:hAnsi="Times New Roman" w:cs="Times New Roman"/>
          <w:iCs/>
          <w:sz w:val="28"/>
          <w:szCs w:val="28"/>
        </w:rPr>
        <w:tab/>
        <w:t xml:space="preserve">В период сложной эпидемиологической обстановки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401E27">
        <w:rPr>
          <w:rFonts w:ascii="Times New Roman" w:hAnsi="Times New Roman" w:cs="Times New Roman"/>
          <w:iCs/>
          <w:sz w:val="28"/>
          <w:szCs w:val="28"/>
        </w:rPr>
        <w:t xml:space="preserve">бследование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проходило в дистанционном формате. </w:t>
      </w:r>
      <w:r w:rsidRPr="00401E27">
        <w:rPr>
          <w:rFonts w:ascii="Times New Roman" w:hAnsi="Times New Roman" w:cs="Times New Roman"/>
          <w:iCs/>
          <w:sz w:val="28"/>
          <w:szCs w:val="28"/>
        </w:rPr>
        <w:t xml:space="preserve">Всего обследовано </w:t>
      </w:r>
      <w:r w:rsidR="00CB78EA">
        <w:rPr>
          <w:rFonts w:ascii="Times New Roman" w:hAnsi="Times New Roman" w:cs="Times New Roman"/>
          <w:iCs/>
          <w:sz w:val="28"/>
          <w:szCs w:val="28"/>
        </w:rPr>
        <w:t>377</w:t>
      </w:r>
      <w:r w:rsidRPr="00401E27">
        <w:rPr>
          <w:rFonts w:ascii="Times New Roman" w:hAnsi="Times New Roman" w:cs="Times New Roman"/>
          <w:iCs/>
          <w:sz w:val="28"/>
          <w:szCs w:val="28"/>
        </w:rPr>
        <w:t xml:space="preserve"> воспитанника.</w:t>
      </w:r>
    </w:p>
    <w:p w:rsidR="00401E27" w:rsidRPr="00401E27" w:rsidRDefault="00401E27" w:rsidP="006E2C49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1E27">
        <w:rPr>
          <w:rFonts w:ascii="Times New Roman" w:hAnsi="Times New Roman" w:cs="Times New Roman"/>
          <w:iCs/>
          <w:sz w:val="28"/>
          <w:szCs w:val="28"/>
        </w:rPr>
        <w:tab/>
        <w:t>Были получены следующие результаты:</w:t>
      </w:r>
    </w:p>
    <w:p w:rsidR="00401E27" w:rsidRPr="00401E27" w:rsidRDefault="00C63AE9" w:rsidP="00401E27">
      <w:pPr>
        <w:tabs>
          <w:tab w:val="left" w:pos="1095"/>
        </w:tabs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401E27" w:rsidRPr="00401E27">
        <w:rPr>
          <w:rFonts w:ascii="Times New Roman" w:hAnsi="Times New Roman" w:cs="Times New Roman"/>
          <w:b/>
          <w:iCs/>
          <w:sz w:val="28"/>
          <w:szCs w:val="28"/>
        </w:rPr>
        <w:t>онец года (май 2020 г.)</w:t>
      </w:r>
    </w:p>
    <w:tbl>
      <w:tblPr>
        <w:tblStyle w:val="a3"/>
        <w:tblW w:w="10223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714"/>
        <w:gridCol w:w="709"/>
        <w:gridCol w:w="531"/>
        <w:gridCol w:w="744"/>
        <w:gridCol w:w="567"/>
        <w:gridCol w:w="504"/>
        <w:gridCol w:w="709"/>
        <w:gridCol w:w="626"/>
        <w:gridCol w:w="425"/>
        <w:gridCol w:w="709"/>
        <w:gridCol w:w="709"/>
        <w:gridCol w:w="567"/>
        <w:gridCol w:w="709"/>
        <w:gridCol w:w="567"/>
        <w:gridCol w:w="425"/>
      </w:tblGrid>
      <w:tr w:rsidR="00401E27" w:rsidRPr="00401E27" w:rsidTr="00E03626">
        <w:trPr>
          <w:trHeight w:val="233"/>
          <w:jc w:val="center"/>
        </w:trPr>
        <w:tc>
          <w:tcPr>
            <w:tcW w:w="1008" w:type="dxa"/>
            <w:vMerge w:val="restart"/>
            <w:vAlign w:val="center"/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Всего обследовано</w:t>
            </w:r>
          </w:p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9215" w:type="dxa"/>
            <w:gridSpan w:val="1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Образовательные области</w:t>
            </w:r>
          </w:p>
        </w:tc>
      </w:tr>
      <w:tr w:rsidR="00401E27" w:rsidRPr="00401E27" w:rsidTr="00E03626">
        <w:trPr>
          <w:trHeight w:val="502"/>
          <w:jc w:val="center"/>
        </w:trPr>
        <w:tc>
          <w:tcPr>
            <w:tcW w:w="1008" w:type="dxa"/>
            <w:vMerge/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gridSpan w:val="3"/>
            <w:tcBorders>
              <w:top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Социально- </w:t>
            </w:r>
          </w:p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коммуникативное </w:t>
            </w:r>
          </w:p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815" w:type="dxa"/>
            <w:gridSpan w:val="3"/>
            <w:tcBorders>
              <w:top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760" w:type="dxa"/>
            <w:gridSpan w:val="3"/>
            <w:tcBorders>
              <w:top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Художественно- </w:t>
            </w:r>
          </w:p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эстетическое развитие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Физическое развитие</w:t>
            </w:r>
          </w:p>
        </w:tc>
      </w:tr>
      <w:tr w:rsidR="00E03626" w:rsidRPr="00401E27" w:rsidTr="00E03626">
        <w:trPr>
          <w:trHeight w:val="281"/>
          <w:jc w:val="center"/>
        </w:trPr>
        <w:tc>
          <w:tcPr>
            <w:tcW w:w="1008" w:type="dxa"/>
            <w:vMerge/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</w:tr>
      <w:tr w:rsidR="00E03626" w:rsidRPr="00401E27" w:rsidTr="00E03626">
        <w:trPr>
          <w:trHeight w:val="335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401E27" w:rsidRPr="00C63AE9" w:rsidRDefault="00CB78EA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highlight w:val="yellow"/>
                <w:lang w:eastAsia="en-US"/>
              </w:rPr>
            </w:pPr>
            <w:r w:rsidRPr="00214E5C">
              <w:rPr>
                <w:rFonts w:eastAsiaTheme="minorHAnsi"/>
                <w:iCs/>
                <w:sz w:val="28"/>
                <w:szCs w:val="28"/>
                <w:lang w:eastAsia="en-US"/>
              </w:rPr>
              <w:t>377</w:t>
            </w:r>
          </w:p>
        </w:tc>
        <w:tc>
          <w:tcPr>
            <w:tcW w:w="71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E97A5E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E97A5E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E97A5E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4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6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251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0</w:t>
            </w:r>
          </w:p>
        </w:tc>
      </w:tr>
      <w:tr w:rsidR="00E03626" w:rsidRPr="00401E27" w:rsidTr="00E03626">
        <w:trPr>
          <w:trHeight w:val="352"/>
          <w:jc w:val="center"/>
        </w:trPr>
        <w:tc>
          <w:tcPr>
            <w:tcW w:w="1008" w:type="dxa"/>
            <w:vMerge/>
            <w:shd w:val="clear" w:color="auto" w:fill="FFFFFF" w:themeFill="background1"/>
          </w:tcPr>
          <w:p w:rsidR="00401E27" w:rsidRPr="00C63AE9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1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82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16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2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4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72</w:t>
            </w:r>
            <w:r w:rsidR="00E03626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24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4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85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6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13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214E5C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2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66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30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4</w:t>
            </w:r>
          </w:p>
          <w:p w:rsidR="00401E27" w:rsidRPr="00E03626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96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4</w:t>
            </w:r>
            <w:r w:rsidR="00401E27"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01E27" w:rsidRPr="00E03626" w:rsidRDefault="00E03626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0</w:t>
            </w:r>
          </w:p>
          <w:p w:rsidR="00401E27" w:rsidRPr="00E03626" w:rsidRDefault="00401E27" w:rsidP="00401E2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03626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</w:tr>
    </w:tbl>
    <w:p w:rsidR="00401E27" w:rsidRPr="00401E27" w:rsidRDefault="00401E27" w:rsidP="006E2C49">
      <w:pPr>
        <w:tabs>
          <w:tab w:val="left" w:pos="1095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01E27">
        <w:rPr>
          <w:rFonts w:ascii="Times New Roman" w:hAnsi="Times New Roman" w:cs="Times New Roman"/>
          <w:iCs/>
          <w:sz w:val="28"/>
          <w:szCs w:val="28"/>
        </w:rPr>
        <w:tab/>
        <w:t>Проведенный анализ свидетельствует о том, что не смотря на дистанционный режим обучения в условиях самоизоляции освоение ООП в М</w:t>
      </w:r>
      <w:r w:rsidR="00AC3A65">
        <w:rPr>
          <w:rFonts w:ascii="Times New Roman" w:hAnsi="Times New Roman" w:cs="Times New Roman"/>
          <w:iCs/>
          <w:sz w:val="28"/>
          <w:szCs w:val="28"/>
        </w:rPr>
        <w:t>А</w:t>
      </w:r>
      <w:r w:rsidRPr="00401E27">
        <w:rPr>
          <w:rFonts w:ascii="Times New Roman" w:hAnsi="Times New Roman" w:cs="Times New Roman"/>
          <w:iCs/>
          <w:sz w:val="28"/>
          <w:szCs w:val="28"/>
        </w:rPr>
        <w:t>ДОУ осуществляется на высоком уровне.</w:t>
      </w:r>
    </w:p>
    <w:p w:rsidR="00AC3A65" w:rsidRDefault="006E2C49" w:rsidP="006E2C49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7644" w:rsidRPr="009D7644">
        <w:rPr>
          <w:rFonts w:ascii="Times New Roman" w:hAnsi="Times New Roman" w:cs="Times New Roman"/>
          <w:sz w:val="28"/>
          <w:szCs w:val="28"/>
        </w:rPr>
        <w:t xml:space="preserve">В </w:t>
      </w:r>
      <w:r w:rsidR="00AC3A65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9D7644" w:rsidRPr="009D7644">
        <w:rPr>
          <w:rFonts w:ascii="Times New Roman" w:hAnsi="Times New Roman" w:cs="Times New Roman"/>
          <w:sz w:val="28"/>
          <w:szCs w:val="28"/>
        </w:rPr>
        <w:t xml:space="preserve"> 2020 года педагоги </w:t>
      </w:r>
      <w:r w:rsidR="00AC3A65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9D7644" w:rsidRPr="009D7644">
        <w:rPr>
          <w:rFonts w:ascii="Times New Roman" w:hAnsi="Times New Roman" w:cs="Times New Roman"/>
          <w:sz w:val="28"/>
          <w:szCs w:val="28"/>
        </w:rPr>
        <w:t xml:space="preserve"> проводили обследование воспитанников  подготовительных групп на предмет оценки сформированности предпосылок к  учебной деятельности в количестве </w:t>
      </w:r>
      <w:r w:rsidR="006F2B60">
        <w:rPr>
          <w:rFonts w:ascii="Times New Roman" w:hAnsi="Times New Roman" w:cs="Times New Roman"/>
          <w:sz w:val="28"/>
          <w:szCs w:val="28"/>
        </w:rPr>
        <w:t>103</w:t>
      </w:r>
      <w:r w:rsidR="009D7644" w:rsidRPr="009D764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C3A65" w:rsidRPr="00AC3A65" w:rsidRDefault="00AC3A65" w:rsidP="006E2C49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3A65">
        <w:rPr>
          <w:rFonts w:ascii="Times New Roman" w:hAnsi="Times New Roman" w:cs="Times New Roman"/>
          <w:sz w:val="28"/>
          <w:szCs w:val="28"/>
        </w:rPr>
        <w:t>По результатам выполнения диагностических заданий итоговый уровень готовности ребенка к школьному обучению составил:</w:t>
      </w:r>
    </w:p>
    <w:tbl>
      <w:tblPr>
        <w:tblStyle w:val="a3"/>
        <w:tblW w:w="10223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714"/>
        <w:gridCol w:w="709"/>
        <w:gridCol w:w="531"/>
        <w:gridCol w:w="744"/>
        <w:gridCol w:w="567"/>
        <w:gridCol w:w="504"/>
        <w:gridCol w:w="709"/>
        <w:gridCol w:w="626"/>
        <w:gridCol w:w="425"/>
        <w:gridCol w:w="709"/>
        <w:gridCol w:w="709"/>
        <w:gridCol w:w="567"/>
        <w:gridCol w:w="709"/>
        <w:gridCol w:w="567"/>
        <w:gridCol w:w="425"/>
      </w:tblGrid>
      <w:tr w:rsidR="006F2B60" w:rsidRPr="00C63AE9" w:rsidTr="00151497">
        <w:trPr>
          <w:trHeight w:val="233"/>
          <w:jc w:val="center"/>
        </w:trPr>
        <w:tc>
          <w:tcPr>
            <w:tcW w:w="1008" w:type="dxa"/>
            <w:vMerge w:val="restart"/>
            <w:vAlign w:val="center"/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Всего обследовано</w:t>
            </w:r>
          </w:p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детей</w:t>
            </w:r>
          </w:p>
        </w:tc>
        <w:tc>
          <w:tcPr>
            <w:tcW w:w="9215" w:type="dxa"/>
            <w:gridSpan w:val="1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Образовательные области</w:t>
            </w:r>
          </w:p>
        </w:tc>
      </w:tr>
      <w:tr w:rsidR="006F2B60" w:rsidRPr="00C63AE9" w:rsidTr="00151497">
        <w:trPr>
          <w:trHeight w:val="502"/>
          <w:jc w:val="center"/>
        </w:trPr>
        <w:tc>
          <w:tcPr>
            <w:tcW w:w="1008" w:type="dxa"/>
            <w:vMerge/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54" w:type="dxa"/>
            <w:gridSpan w:val="3"/>
            <w:tcBorders>
              <w:top w:val="single" w:sz="2" w:space="0" w:color="auto"/>
            </w:tcBorders>
          </w:tcPr>
          <w:p w:rsidR="006F2B60" w:rsidRPr="00794248" w:rsidRDefault="006F2B60" w:rsidP="00794248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 w:rsidRPr="00794248">
              <w:rPr>
                <w:rFonts w:eastAsiaTheme="minorHAnsi"/>
                <w:sz w:val="28"/>
                <w:szCs w:val="28"/>
                <w:lang w:eastAsia="en-US"/>
              </w:rPr>
              <w:t xml:space="preserve">Социально- </w:t>
            </w:r>
          </w:p>
          <w:p w:rsidR="006F2B60" w:rsidRPr="00794248" w:rsidRDefault="006F2B60" w:rsidP="00794248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 w:rsidRPr="00794248">
              <w:rPr>
                <w:rFonts w:eastAsiaTheme="minorHAnsi"/>
                <w:sz w:val="28"/>
                <w:szCs w:val="28"/>
                <w:lang w:eastAsia="en-US"/>
              </w:rPr>
              <w:t xml:space="preserve">коммуникативное </w:t>
            </w:r>
          </w:p>
          <w:p w:rsidR="006F2B60" w:rsidRPr="00794248" w:rsidRDefault="006F2B60" w:rsidP="00794248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 w:rsidRPr="00794248">
              <w:rPr>
                <w:rFonts w:eastAsiaTheme="minorHAnsi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815" w:type="dxa"/>
            <w:gridSpan w:val="3"/>
            <w:tcBorders>
              <w:top w:val="single" w:sz="2" w:space="0" w:color="auto"/>
            </w:tcBorders>
          </w:tcPr>
          <w:p w:rsidR="006F2B60" w:rsidRPr="00794248" w:rsidRDefault="006F2B60" w:rsidP="00794248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 w:rsidRPr="00794248">
              <w:rPr>
                <w:rFonts w:eastAsiaTheme="minorHAnsi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760" w:type="dxa"/>
            <w:gridSpan w:val="3"/>
            <w:tcBorders>
              <w:top w:val="single" w:sz="2" w:space="0" w:color="auto"/>
            </w:tcBorders>
          </w:tcPr>
          <w:p w:rsidR="006F2B60" w:rsidRPr="00794248" w:rsidRDefault="006F2B60" w:rsidP="00794248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 w:rsidRPr="00794248">
              <w:rPr>
                <w:rFonts w:eastAsiaTheme="minorHAnsi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6F2B60" w:rsidRPr="00794248" w:rsidRDefault="006F2B60" w:rsidP="00794248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 w:rsidRPr="00794248">
              <w:rPr>
                <w:rFonts w:eastAsiaTheme="minorHAnsi"/>
                <w:sz w:val="28"/>
                <w:szCs w:val="28"/>
                <w:lang w:eastAsia="en-US"/>
              </w:rPr>
              <w:t xml:space="preserve">Художественно- </w:t>
            </w:r>
          </w:p>
          <w:p w:rsidR="006F2B60" w:rsidRPr="00794248" w:rsidRDefault="006F2B60" w:rsidP="00794248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 w:rsidRPr="00794248">
              <w:rPr>
                <w:rFonts w:eastAsiaTheme="minorHAnsi"/>
                <w:sz w:val="28"/>
                <w:szCs w:val="28"/>
                <w:lang w:eastAsia="en-US"/>
              </w:rPr>
              <w:t>эстетическое развитие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6F2B60" w:rsidRPr="00794248" w:rsidRDefault="006F2B60" w:rsidP="00794248">
            <w:pPr>
              <w:pStyle w:val="a6"/>
              <w:rPr>
                <w:rFonts w:eastAsiaTheme="minorHAnsi"/>
                <w:sz w:val="28"/>
                <w:szCs w:val="28"/>
                <w:lang w:eastAsia="en-US"/>
              </w:rPr>
            </w:pPr>
            <w:r w:rsidRPr="00794248">
              <w:rPr>
                <w:rFonts w:eastAsiaTheme="minorHAnsi"/>
                <w:sz w:val="28"/>
                <w:szCs w:val="28"/>
                <w:lang w:eastAsia="en-US"/>
              </w:rPr>
              <w:t>Физическое развитие</w:t>
            </w:r>
          </w:p>
        </w:tc>
      </w:tr>
      <w:tr w:rsidR="006F2B60" w:rsidRPr="00C63AE9" w:rsidTr="00151497">
        <w:trPr>
          <w:trHeight w:val="281"/>
          <w:jc w:val="center"/>
        </w:trPr>
        <w:tc>
          <w:tcPr>
            <w:tcW w:w="1008" w:type="dxa"/>
            <w:vMerge/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</w:tcBorders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63AE9">
              <w:rPr>
                <w:rFonts w:eastAsiaTheme="minorHAnsi"/>
                <w:iCs/>
                <w:sz w:val="28"/>
                <w:szCs w:val="28"/>
                <w:lang w:eastAsia="en-US"/>
              </w:rPr>
              <w:t>н</w:t>
            </w:r>
          </w:p>
        </w:tc>
      </w:tr>
      <w:tr w:rsidR="006F2B60" w:rsidRPr="00E03626" w:rsidTr="006E2C49">
        <w:trPr>
          <w:trHeight w:val="367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:rsidR="006F2B60" w:rsidRPr="00C63AE9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71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4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0</w:t>
            </w:r>
          </w:p>
        </w:tc>
      </w:tr>
      <w:tr w:rsidR="006F2B60" w:rsidRPr="00E03626" w:rsidTr="00151497">
        <w:trPr>
          <w:trHeight w:val="352"/>
          <w:jc w:val="center"/>
        </w:trPr>
        <w:tc>
          <w:tcPr>
            <w:tcW w:w="1008" w:type="dxa"/>
            <w:vMerge/>
            <w:shd w:val="clear" w:color="auto" w:fill="FFFFFF" w:themeFill="background1"/>
          </w:tcPr>
          <w:p w:rsidR="006F2B60" w:rsidRPr="00C63AE9" w:rsidRDefault="006F2B60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1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85%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53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744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68</w:t>
            </w:r>
            <w:r w:rsidR="006E2C4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32</w:t>
            </w:r>
            <w:r w:rsidR="006E2C49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5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0</w:t>
            </w:r>
            <w:r w:rsidR="006E2C49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71</w:t>
            </w:r>
            <w:r w:rsidR="006E2C49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62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23</w:t>
            </w:r>
            <w:r w:rsidR="006E2C49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6</w:t>
            </w:r>
            <w:r w:rsidR="006E2C49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63</w:t>
            </w:r>
            <w:r w:rsidR="006E2C49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37</w:t>
            </w:r>
            <w:r w:rsidR="006E2C49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794248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0</w:t>
            </w:r>
            <w:r w:rsidR="006E2C49">
              <w:rPr>
                <w:rFonts w:eastAsiaTheme="minorHAnsi"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72%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28%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F2B60" w:rsidRPr="00E03626" w:rsidRDefault="006E2C49" w:rsidP="00151497">
            <w:pPr>
              <w:tabs>
                <w:tab w:val="left" w:pos="1095"/>
              </w:tabs>
              <w:spacing w:after="200" w:line="276" w:lineRule="auto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0%</w:t>
            </w:r>
          </w:p>
        </w:tc>
      </w:tr>
    </w:tbl>
    <w:p w:rsidR="005B2587" w:rsidRDefault="009D7644" w:rsidP="00AC3A65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2C49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AC3A65">
        <w:rPr>
          <w:rFonts w:ascii="Times New Roman" w:hAnsi="Times New Roman" w:cs="Times New Roman"/>
          <w:sz w:val="28"/>
          <w:szCs w:val="28"/>
        </w:rPr>
        <w:t>МАДОУ.</w:t>
      </w:r>
      <w:r w:rsidRPr="009D7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587" w:rsidRDefault="005B2587" w:rsidP="005B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87">
        <w:rPr>
          <w:rFonts w:ascii="Times New Roman" w:hAnsi="Times New Roman" w:cs="Times New Roman"/>
          <w:b/>
          <w:sz w:val="28"/>
          <w:szCs w:val="28"/>
        </w:rPr>
        <w:t xml:space="preserve">IV. Оценка организации учебного процесса </w:t>
      </w:r>
    </w:p>
    <w:p w:rsidR="005B2587" w:rsidRPr="008A6F20" w:rsidRDefault="005B2587" w:rsidP="008A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87">
        <w:rPr>
          <w:rFonts w:ascii="Times New Roman" w:hAnsi="Times New Roman" w:cs="Times New Roman"/>
          <w:b/>
          <w:sz w:val="28"/>
          <w:szCs w:val="28"/>
        </w:rPr>
        <w:t>(воспитате</w:t>
      </w:r>
      <w:r w:rsidR="008A6F20">
        <w:rPr>
          <w:rFonts w:ascii="Times New Roman" w:hAnsi="Times New Roman" w:cs="Times New Roman"/>
          <w:b/>
          <w:sz w:val="28"/>
          <w:szCs w:val="28"/>
        </w:rPr>
        <w:t>льно-образовательного процесса)</w:t>
      </w:r>
    </w:p>
    <w:p w:rsidR="005B2587" w:rsidRDefault="005B2587" w:rsidP="005B2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</w:t>
      </w:r>
      <w:r w:rsidRPr="005B258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5B2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587">
        <w:rPr>
          <w:rFonts w:ascii="Times New Roman" w:hAnsi="Times New Roman" w:cs="Times New Roman"/>
          <w:sz w:val="28"/>
          <w:szCs w:val="28"/>
        </w:rPr>
        <w:t xml:space="preserve">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B2587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2587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процесса: </w:t>
      </w:r>
    </w:p>
    <w:p w:rsidR="005B2587" w:rsidRDefault="005B2587" w:rsidP="005B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587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="001F1102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5B2587">
        <w:rPr>
          <w:rFonts w:ascii="Times New Roman" w:hAnsi="Times New Roman" w:cs="Times New Roman"/>
          <w:sz w:val="28"/>
          <w:szCs w:val="28"/>
        </w:rPr>
        <w:t xml:space="preserve"> и воспитанников в рамках организованной образовательной деятельности по освоению основной общеобразовательной программы; </w:t>
      </w:r>
    </w:p>
    <w:p w:rsidR="005B2587" w:rsidRDefault="005B2587" w:rsidP="005B2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2587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воспитанников под наблюдением </w:t>
      </w:r>
      <w:r w:rsidR="001F1102">
        <w:rPr>
          <w:rFonts w:ascii="Times New Roman" w:hAnsi="Times New Roman" w:cs="Times New Roman"/>
          <w:sz w:val="28"/>
          <w:szCs w:val="28"/>
        </w:rPr>
        <w:t>педагога</w:t>
      </w:r>
      <w:r w:rsidRPr="005B2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102" w:rsidRDefault="005B2587" w:rsidP="005B2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87">
        <w:rPr>
          <w:rFonts w:ascii="Times New Roman" w:hAnsi="Times New Roman" w:cs="Times New Roman"/>
          <w:sz w:val="28"/>
          <w:szCs w:val="28"/>
        </w:rPr>
        <w:t>Продолжительность занятий</w:t>
      </w:r>
      <w:r w:rsidR="001F110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Pr="005B2587">
        <w:rPr>
          <w:rFonts w:ascii="Times New Roman" w:hAnsi="Times New Roman" w:cs="Times New Roman"/>
          <w:sz w:val="28"/>
          <w:szCs w:val="28"/>
        </w:rPr>
        <w:t xml:space="preserve"> соответствует СанПиН 1.2.3685-21 и составляет: </w:t>
      </w:r>
    </w:p>
    <w:p w:rsidR="001F1102" w:rsidRPr="001F1102" w:rsidRDefault="005B2587" w:rsidP="001F11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в группах с детьми от 1,5 до 3 лет – до 10 мин; </w:t>
      </w:r>
    </w:p>
    <w:p w:rsidR="001F1102" w:rsidRPr="001F1102" w:rsidRDefault="005B2587" w:rsidP="001F11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в группах с детьми от 3 до 4 лет – до 15 мин; </w:t>
      </w:r>
    </w:p>
    <w:p w:rsidR="001F1102" w:rsidRPr="001F1102" w:rsidRDefault="005B2587" w:rsidP="001F11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в группах с детьми от 4 до 5 лет – до 20 мин; </w:t>
      </w:r>
    </w:p>
    <w:p w:rsidR="001F1102" w:rsidRPr="001F1102" w:rsidRDefault="005B2587" w:rsidP="001F11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в группах с детьми от 5 до 6 лет – до 25 мин; </w:t>
      </w:r>
    </w:p>
    <w:p w:rsidR="001F1102" w:rsidRPr="001F1102" w:rsidRDefault="005B2587" w:rsidP="001F110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в группах с детьми от 6 до 7 лет – до 30 мин. </w:t>
      </w:r>
    </w:p>
    <w:p w:rsidR="001F1102" w:rsidRDefault="005B2587" w:rsidP="005B2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87">
        <w:rPr>
          <w:rFonts w:ascii="Times New Roman" w:hAnsi="Times New Roman" w:cs="Times New Roman"/>
          <w:sz w:val="28"/>
          <w:szCs w:val="28"/>
        </w:rPr>
        <w:lastRenderedPageBreak/>
        <w:t xml:space="preserve">Между занятиями в рамках образовательной деятельности предусмотрены перерывы продолжительностью не менее 10 минут. </w:t>
      </w:r>
    </w:p>
    <w:p w:rsidR="001F1102" w:rsidRDefault="005B2587" w:rsidP="005B2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8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1F1102" w:rsidRDefault="005B2587" w:rsidP="005B25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87">
        <w:rPr>
          <w:rFonts w:ascii="Times New Roman" w:hAnsi="Times New Roman" w:cs="Times New Roman"/>
          <w:sz w:val="28"/>
          <w:szCs w:val="28"/>
        </w:rPr>
        <w:t xml:space="preserve">Чтобы не допустить распространения коронавирусной инфекции, администрация </w:t>
      </w:r>
      <w:r w:rsidR="001F1102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5B2587">
        <w:rPr>
          <w:rFonts w:ascii="Times New Roman" w:hAnsi="Times New Roman" w:cs="Times New Roman"/>
          <w:sz w:val="28"/>
          <w:szCs w:val="28"/>
        </w:rPr>
        <w:t xml:space="preserve">ввела в 2020 году дополнительные ограничительные и профилактические меры в соответствии с СП 3.1/2.4.3598-20: </w:t>
      </w:r>
    </w:p>
    <w:p w:rsidR="001F1102" w:rsidRPr="001F1102" w:rsidRDefault="005B2587" w:rsidP="001F1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 </w:t>
      </w:r>
    </w:p>
    <w:p w:rsidR="001F1102" w:rsidRPr="001F1102" w:rsidRDefault="005B2587" w:rsidP="001F1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еженедельную генеральную уборку с применением дезинфицирующих средств, разведенных в концентрациях по вирусному режиму; </w:t>
      </w:r>
    </w:p>
    <w:p w:rsidR="001F1102" w:rsidRPr="001F1102" w:rsidRDefault="005B2587" w:rsidP="001F1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ежедневную влажную уборку с обработкой всех контактных поверхностей, игрушек и оборудования дезинфицирующими средствами; </w:t>
      </w:r>
    </w:p>
    <w:p w:rsidR="001F1102" w:rsidRPr="001F1102" w:rsidRDefault="005B2587" w:rsidP="001F1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дезинфекцию посуды, столовых приборов после каждого использования; </w:t>
      </w:r>
    </w:p>
    <w:p w:rsidR="001F1102" w:rsidRPr="001F1102" w:rsidRDefault="005B2587" w:rsidP="001F1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бактерицидные установки в групповых комнатах; </w:t>
      </w:r>
    </w:p>
    <w:p w:rsidR="001F1102" w:rsidRPr="001F1102" w:rsidRDefault="005B2587" w:rsidP="001F1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частое проветривание групповых комнат в отсутствие воспитанников; </w:t>
      </w:r>
    </w:p>
    <w:p w:rsidR="005B2587" w:rsidRPr="001F1102" w:rsidRDefault="005B2587" w:rsidP="001F110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проведение всех занятий в помещениях групповой ячейки или на открытом воздухе отдельно от других групп; </w:t>
      </w:r>
    </w:p>
    <w:p w:rsidR="004039A9" w:rsidRDefault="005B2587" w:rsidP="001F110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102">
        <w:rPr>
          <w:rFonts w:ascii="Times New Roman" w:hAnsi="Times New Roman" w:cs="Times New Roman"/>
          <w:sz w:val="28"/>
          <w:szCs w:val="28"/>
        </w:rPr>
        <w:t xml:space="preserve">требование о заключении </w:t>
      </w:r>
      <w:r w:rsidR="001F1102" w:rsidRPr="001F1102">
        <w:rPr>
          <w:rFonts w:ascii="Times New Roman" w:hAnsi="Times New Roman" w:cs="Times New Roman"/>
          <w:sz w:val="28"/>
          <w:szCs w:val="28"/>
        </w:rPr>
        <w:t xml:space="preserve">врача об отсутствии медицинских </w:t>
      </w:r>
      <w:r w:rsidRPr="001F1102">
        <w:rPr>
          <w:rFonts w:ascii="Times New Roman" w:hAnsi="Times New Roman" w:cs="Times New Roman"/>
          <w:sz w:val="28"/>
          <w:szCs w:val="28"/>
        </w:rPr>
        <w:t>противопоказаний для пребывания в детском саду ребенка, который переболел или контактировал с больным COVID-19.</w:t>
      </w:r>
    </w:p>
    <w:p w:rsidR="006E2C49" w:rsidRPr="006A77BA" w:rsidRDefault="006E2C49" w:rsidP="006E2C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V. Оценка качества кадрового обеспечения</w:t>
      </w:r>
    </w:p>
    <w:p w:rsidR="006E2C49" w:rsidRPr="006A77BA" w:rsidRDefault="006E2C49" w:rsidP="006E2C4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6A77BA">
        <w:rPr>
          <w:rFonts w:ascii="Times New Roman" w:hAnsi="Times New Roman" w:cs="Times New Roman"/>
          <w:iCs/>
          <w:sz w:val="28"/>
          <w:szCs w:val="28"/>
        </w:rPr>
        <w:t>ДОУ укомплектовано педагогами на 100% согласно штатному расписанию и имеет следующий руководящий и педагогический кадр</w:t>
      </w:r>
      <w:r w:rsidR="005F1E8B">
        <w:rPr>
          <w:rFonts w:ascii="Times New Roman" w:hAnsi="Times New Roman" w:cs="Times New Roman"/>
          <w:iCs/>
          <w:sz w:val="28"/>
          <w:szCs w:val="28"/>
        </w:rPr>
        <w:t xml:space="preserve">овый состав: 1 руководитель </w:t>
      </w:r>
      <w:r w:rsidR="005F1E8B" w:rsidRPr="002F33E1">
        <w:rPr>
          <w:rFonts w:ascii="Times New Roman" w:hAnsi="Times New Roman" w:cs="Times New Roman"/>
          <w:iCs/>
          <w:sz w:val="28"/>
          <w:szCs w:val="28"/>
        </w:rPr>
        <w:t>и 3</w:t>
      </w:r>
      <w:r w:rsidR="00B83A32" w:rsidRPr="002F33E1">
        <w:rPr>
          <w:rFonts w:ascii="Times New Roman" w:hAnsi="Times New Roman" w:cs="Times New Roman"/>
          <w:iCs/>
          <w:sz w:val="28"/>
          <w:szCs w:val="28"/>
        </w:rPr>
        <w:t>2</w:t>
      </w:r>
      <w:r w:rsidRPr="002F33E1">
        <w:rPr>
          <w:rFonts w:ascii="Times New Roman" w:hAnsi="Times New Roman" w:cs="Times New Roman"/>
          <w:iCs/>
          <w:sz w:val="28"/>
          <w:szCs w:val="28"/>
        </w:rPr>
        <w:t xml:space="preserve"> педагог</w:t>
      </w:r>
      <w:r w:rsidR="005F1E8B" w:rsidRPr="002F33E1">
        <w:rPr>
          <w:rFonts w:ascii="Times New Roman" w:hAnsi="Times New Roman" w:cs="Times New Roman"/>
          <w:iCs/>
          <w:sz w:val="28"/>
          <w:szCs w:val="28"/>
        </w:rPr>
        <w:t>а</w:t>
      </w:r>
      <w:r w:rsidRPr="002F33E1">
        <w:rPr>
          <w:rFonts w:ascii="Times New Roman" w:hAnsi="Times New Roman" w:cs="Times New Roman"/>
          <w:iCs/>
          <w:sz w:val="28"/>
          <w:szCs w:val="28"/>
        </w:rPr>
        <w:t>: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 старший воспитатель – 1, воспитатели -</w:t>
      </w:r>
      <w:r w:rsidR="005F1E8B">
        <w:rPr>
          <w:rFonts w:ascii="Times New Roman" w:hAnsi="Times New Roman" w:cs="Times New Roman"/>
          <w:iCs/>
          <w:sz w:val="28"/>
          <w:szCs w:val="28"/>
        </w:rPr>
        <w:t>24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,  музыкальный руководитель – </w:t>
      </w:r>
      <w:r w:rsidR="005F1E8B">
        <w:rPr>
          <w:rFonts w:ascii="Times New Roman" w:hAnsi="Times New Roman" w:cs="Times New Roman"/>
          <w:iCs/>
          <w:sz w:val="28"/>
          <w:szCs w:val="28"/>
        </w:rPr>
        <w:t>2</w:t>
      </w:r>
      <w:r w:rsidRPr="006A77BA">
        <w:rPr>
          <w:rFonts w:ascii="Times New Roman" w:hAnsi="Times New Roman" w:cs="Times New Roman"/>
          <w:iCs/>
          <w:sz w:val="28"/>
          <w:szCs w:val="28"/>
        </w:rPr>
        <w:t>, инструктор по физической культуре – 1</w:t>
      </w:r>
      <w:r w:rsidR="005F1E8B">
        <w:rPr>
          <w:rFonts w:ascii="Times New Roman" w:hAnsi="Times New Roman" w:cs="Times New Roman"/>
          <w:iCs/>
          <w:sz w:val="28"/>
          <w:szCs w:val="28"/>
        </w:rPr>
        <w:t>, инструктор по плаванию – 1, педагог – психолог – 1, учитель-логопед – 1, педагог дополнительного образования - 2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. Всего работают </w:t>
      </w:r>
      <w:r w:rsidR="00970560">
        <w:rPr>
          <w:rFonts w:ascii="Times New Roman" w:hAnsi="Times New Roman" w:cs="Times New Roman"/>
          <w:iCs/>
          <w:sz w:val="28"/>
          <w:szCs w:val="28"/>
        </w:rPr>
        <w:t>62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 человек.</w:t>
      </w:r>
    </w:p>
    <w:p w:rsidR="00395393" w:rsidRDefault="006E2C49" w:rsidP="00694F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</w:r>
      <w:r w:rsidR="00694F6B" w:rsidRPr="00694F6B">
        <w:rPr>
          <w:rFonts w:ascii="Times New Roman" w:hAnsi="Times New Roman" w:cs="Times New Roman"/>
          <w:iCs/>
          <w:sz w:val="28"/>
          <w:szCs w:val="28"/>
        </w:rPr>
        <w:t>За 2020 год</w:t>
      </w:r>
      <w:r w:rsidR="00395393">
        <w:rPr>
          <w:rFonts w:ascii="Times New Roman" w:hAnsi="Times New Roman" w:cs="Times New Roman"/>
          <w:iCs/>
          <w:sz w:val="28"/>
          <w:szCs w:val="28"/>
        </w:rPr>
        <w:t>:</w:t>
      </w:r>
    </w:p>
    <w:p w:rsidR="00694F6B" w:rsidRDefault="00395393" w:rsidP="00694F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="00694F6B" w:rsidRPr="00694F6B">
        <w:rPr>
          <w:rFonts w:ascii="Times New Roman" w:hAnsi="Times New Roman" w:cs="Times New Roman"/>
          <w:iCs/>
          <w:sz w:val="28"/>
          <w:szCs w:val="28"/>
        </w:rPr>
        <w:t xml:space="preserve">  один педагогический работник  прошел аттестацию и получил пе</w:t>
      </w:r>
      <w:r>
        <w:rPr>
          <w:rFonts w:ascii="Times New Roman" w:hAnsi="Times New Roman" w:cs="Times New Roman"/>
          <w:iCs/>
          <w:sz w:val="28"/>
          <w:szCs w:val="28"/>
        </w:rPr>
        <w:t>рвую квалификационную категорию;</w:t>
      </w:r>
    </w:p>
    <w:p w:rsidR="00395393" w:rsidRDefault="00395393" w:rsidP="00694F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- 2 педагога прошли профессиональную переподготовку;</w:t>
      </w:r>
    </w:p>
    <w:p w:rsidR="00395393" w:rsidRDefault="00395393" w:rsidP="00694F6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- 7 педагога прошли курсы повышения квалификации.</w:t>
      </w:r>
    </w:p>
    <w:p w:rsidR="00395393" w:rsidRPr="006A77BA" w:rsidRDefault="006E2C49" w:rsidP="0039539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</w:r>
      <w:r w:rsidR="00395393" w:rsidRPr="006A77BA">
        <w:rPr>
          <w:rFonts w:ascii="Times New Roman" w:hAnsi="Times New Roman" w:cs="Times New Roman"/>
          <w:b/>
          <w:iCs/>
          <w:sz w:val="28"/>
          <w:szCs w:val="28"/>
        </w:rPr>
        <w:t>Характеристика  кадрового состава МДОУ</w:t>
      </w:r>
    </w:p>
    <w:p w:rsidR="00395393" w:rsidRPr="006A77BA" w:rsidRDefault="00395393" w:rsidP="0039539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iCs/>
          <w:sz w:val="28"/>
          <w:szCs w:val="28"/>
        </w:rPr>
        <w:t>Квалификационные критерии</w:t>
      </w:r>
    </w:p>
    <w:tbl>
      <w:tblPr>
        <w:tblW w:w="918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980"/>
        <w:gridCol w:w="1800"/>
      </w:tblGrid>
      <w:tr w:rsidR="00395393" w:rsidRPr="00AD27C6" w:rsidTr="00151497">
        <w:trPr>
          <w:cantSplit/>
          <w:trHeight w:val="356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AD27C6" w:rsidRDefault="00395393" w:rsidP="0015149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27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Всего </w:t>
            </w:r>
          </w:p>
          <w:p w:rsidR="00395393" w:rsidRPr="00AD27C6" w:rsidRDefault="00395393" w:rsidP="0015149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27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педагогических</w:t>
            </w:r>
            <w:r w:rsidRPr="00AD27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работников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D27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Квалификационная категория</w:t>
            </w:r>
          </w:p>
        </w:tc>
      </w:tr>
      <w:tr w:rsidR="00395393" w:rsidRPr="00AD27C6" w:rsidTr="00151497">
        <w:trPr>
          <w:cantSplit/>
          <w:trHeight w:val="491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27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Высшая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27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Первая 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27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D27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 категории</w:t>
            </w:r>
          </w:p>
        </w:tc>
      </w:tr>
      <w:tr w:rsidR="00395393" w:rsidRPr="00AD27C6" w:rsidTr="00151497">
        <w:trPr>
          <w:cantSplit/>
          <w:trHeight w:val="491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5393" w:rsidRPr="00AD27C6" w:rsidTr="00151497">
        <w:trPr>
          <w:cantSplit/>
          <w:trHeight w:val="178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A75E30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A75E30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A75E30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A75E30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A75E30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395393" w:rsidRPr="00AD27C6" w:rsidTr="00151497">
        <w:trPr>
          <w:cantSplit/>
          <w:trHeight w:val="326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AD27C6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40%</w:t>
            </w:r>
          </w:p>
        </w:tc>
      </w:tr>
    </w:tbl>
    <w:p w:rsidR="00395393" w:rsidRPr="006A77BA" w:rsidRDefault="00395393" w:rsidP="0039539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95393" w:rsidRPr="006A77BA" w:rsidRDefault="00395393" w:rsidP="0039539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iCs/>
          <w:sz w:val="28"/>
          <w:szCs w:val="28"/>
        </w:rPr>
        <w:t>Стаж работы</w:t>
      </w:r>
    </w:p>
    <w:tbl>
      <w:tblPr>
        <w:tblW w:w="918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0"/>
        <w:gridCol w:w="1080"/>
        <w:gridCol w:w="1260"/>
        <w:gridCol w:w="1260"/>
        <w:gridCol w:w="1260"/>
        <w:gridCol w:w="1260"/>
        <w:gridCol w:w="1260"/>
      </w:tblGrid>
      <w:tr w:rsidR="00395393" w:rsidRPr="008E781A" w:rsidTr="00151497">
        <w:trPr>
          <w:cantSplit/>
          <w:trHeight w:val="49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 педагогических работников</w:t>
            </w:r>
          </w:p>
        </w:tc>
        <w:tc>
          <w:tcPr>
            <w:tcW w:w="7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Стаж работы (лет)</w:t>
            </w:r>
          </w:p>
        </w:tc>
      </w:tr>
      <w:tr w:rsidR="00395393" w:rsidRPr="008E781A" w:rsidTr="00151497">
        <w:trPr>
          <w:cantSplit/>
          <w:trHeight w:val="552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3 до 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5 до 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10 до 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15 до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20 </w:t>
            </w: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и более</w:t>
            </w:r>
          </w:p>
        </w:tc>
      </w:tr>
      <w:tr w:rsidR="00395393" w:rsidRPr="008E781A" w:rsidTr="00151497">
        <w:trPr>
          <w:cantSplit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95393" w:rsidRPr="008E781A" w:rsidTr="00151497">
        <w:trPr>
          <w:cantSplit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395393" w:rsidP="007143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14316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7143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="00395393"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395393"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="00395393"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395393"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714316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395393"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</w:tbl>
    <w:p w:rsidR="00395393" w:rsidRPr="006A77BA" w:rsidRDefault="00395393" w:rsidP="0039539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95393" w:rsidRPr="006A77BA" w:rsidRDefault="00395393" w:rsidP="0039539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iCs/>
          <w:sz w:val="28"/>
          <w:szCs w:val="28"/>
        </w:rPr>
        <w:t>Уровень образования</w:t>
      </w:r>
    </w:p>
    <w:tbl>
      <w:tblPr>
        <w:tblW w:w="918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1980"/>
        <w:gridCol w:w="2160"/>
        <w:gridCol w:w="1980"/>
      </w:tblGrid>
      <w:tr w:rsidR="00395393" w:rsidRPr="008E781A" w:rsidTr="00151497">
        <w:trPr>
          <w:cantSplit/>
          <w:trHeight w:val="356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педагогических</w:t>
            </w: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работников</w:t>
            </w:r>
          </w:p>
        </w:tc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Образование</w:t>
            </w:r>
          </w:p>
        </w:tc>
      </w:tr>
      <w:tr w:rsidR="00395393" w:rsidRPr="008E781A" w:rsidTr="00151497">
        <w:trPr>
          <w:cantSplit/>
          <w:trHeight w:val="491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них</w:t>
            </w: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педагогическое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среднее профессиональное образование </w:t>
            </w: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из них </w:t>
            </w:r>
            <w:r w:rsidRPr="008E78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педагогическое</w:t>
            </w:r>
          </w:p>
        </w:tc>
      </w:tr>
      <w:tr w:rsidR="00395393" w:rsidRPr="008E781A" w:rsidTr="00151497">
        <w:trPr>
          <w:cantSplit/>
          <w:trHeight w:val="491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95393" w:rsidRPr="008E781A" w:rsidTr="00151497">
        <w:trPr>
          <w:cantSplit/>
          <w:trHeight w:val="178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95393" w:rsidRPr="008E781A" w:rsidTr="00151497">
        <w:trPr>
          <w:cantSplit/>
          <w:trHeight w:val="326"/>
        </w:trPr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395393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  <w:r w:rsidR="00395393"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395393"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393" w:rsidRPr="008E781A" w:rsidRDefault="00A662AC" w:rsidP="00151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395393" w:rsidRPr="008E781A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</w:tbl>
    <w:p w:rsidR="006E2C49" w:rsidRPr="006A77BA" w:rsidRDefault="006E2C49" w:rsidP="0039539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6F20" w:rsidRDefault="008A6F20" w:rsidP="00714316">
      <w:pPr>
        <w:jc w:val="both"/>
        <w:rPr>
          <w:rFonts w:ascii="Times New Roman" w:hAnsi="Times New Roman" w:cs="Times New Roman"/>
          <w:sz w:val="28"/>
          <w:szCs w:val="28"/>
        </w:rPr>
      </w:pPr>
      <w:r w:rsidRPr="008A6F20">
        <w:rPr>
          <w:rFonts w:ascii="Times New Roman" w:hAnsi="Times New Roman" w:cs="Times New Roman"/>
          <w:sz w:val="28"/>
          <w:szCs w:val="28"/>
        </w:rPr>
        <w:t>Участие педагогов в научно-практических конференциях, семинарах, мастер-классах и др. разного уровня</w:t>
      </w:r>
    </w:p>
    <w:tbl>
      <w:tblPr>
        <w:tblW w:w="97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1418"/>
        <w:gridCol w:w="3261"/>
      </w:tblGrid>
      <w:tr w:rsidR="008A6F20" w:rsidRPr="008A6F20" w:rsidTr="00796D2F">
        <w:tc>
          <w:tcPr>
            <w:tcW w:w="5104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конференции, семинара, мастер-класса</w:t>
            </w:r>
          </w:p>
        </w:tc>
        <w:tc>
          <w:tcPr>
            <w:tcW w:w="1418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261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конференции, семинара, место проведения</w:t>
            </w:r>
          </w:p>
        </w:tc>
      </w:tr>
      <w:tr w:rsidR="008A6F20" w:rsidRPr="008A6F20" w:rsidTr="00796D2F">
        <w:tc>
          <w:tcPr>
            <w:tcW w:w="5104" w:type="dxa"/>
          </w:tcPr>
          <w:p w:rsidR="008A6F20" w:rsidRPr="008A6F20" w:rsidRDefault="008A6F20" w:rsidP="008A6F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конференция, посвященная Дню русского языка «Нам слово русское дано…» Дискуссионная площадка: «Русский язык и русская культура в дошкольном образовании: идеология, эффекты и перспективы» </w:t>
            </w:r>
          </w:p>
        </w:tc>
        <w:tc>
          <w:tcPr>
            <w:tcW w:w="1418" w:type="dxa"/>
          </w:tcPr>
          <w:p w:rsidR="008A6F20" w:rsidRPr="008A6F20" w:rsidRDefault="008A6F20" w:rsidP="008A6F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ГБУ ДПО РМ "ЦНППМ "Педагог 13.ру"</w:t>
            </w:r>
          </w:p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F20" w:rsidRPr="008A6F20" w:rsidTr="00796D2F">
        <w:tc>
          <w:tcPr>
            <w:tcW w:w="5104" w:type="dxa"/>
          </w:tcPr>
          <w:p w:rsidR="008A6F20" w:rsidRPr="008A6F20" w:rsidRDefault="008A6F20" w:rsidP="008A6F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конференция, посвященная Дню русского языка «Нам слово русское дано…» Дискуссионная площадка: «Современная 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– пространство для формирования компетенции ХХ</w:t>
            </w:r>
            <w:r w:rsidRPr="008A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 века» </w:t>
            </w:r>
          </w:p>
        </w:tc>
        <w:tc>
          <w:tcPr>
            <w:tcW w:w="1418" w:type="dxa"/>
          </w:tcPr>
          <w:p w:rsidR="008A6F20" w:rsidRPr="008A6F20" w:rsidRDefault="008A6F20" w:rsidP="008A6F2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>ГБУ ДПО РМ "ЦНППМ "Педагог 13.ру"</w:t>
            </w:r>
          </w:p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F20" w:rsidRPr="008A6F20" w:rsidTr="00796D2F">
        <w:tc>
          <w:tcPr>
            <w:tcW w:w="5104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научно-практический семинар «Актуальные проблемы педагогики и методики дошкольного и начального образования» в рамках Международной научно-практической конференции – 56 Евсевьевские чтения  </w:t>
            </w:r>
          </w:p>
        </w:tc>
        <w:tc>
          <w:tcPr>
            <w:tcW w:w="1418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eastAsia="Calibri" w:hAnsi="Times New Roman" w:cs="Times New Roman"/>
                <w:sz w:val="24"/>
                <w:szCs w:val="24"/>
              </w:rPr>
              <w:t>МГПИ им. М.Е. Евсевьева</w:t>
            </w:r>
          </w:p>
        </w:tc>
      </w:tr>
      <w:tr w:rsidR="008A6F20" w:rsidRPr="008A6F20" w:rsidTr="00796D2F">
        <w:tc>
          <w:tcPr>
            <w:tcW w:w="5104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 марафон «Следуй за мечтой»</w:t>
            </w:r>
          </w:p>
        </w:tc>
        <w:tc>
          <w:tcPr>
            <w:tcW w:w="1418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A6F20" w:rsidRPr="008A6F20" w:rsidRDefault="008A6F20" w:rsidP="008A6F20">
            <w:pPr>
              <w:tabs>
                <w:tab w:val="left" w:pos="1276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20">
              <w:rPr>
                <w:rFonts w:ascii="Times New Roman" w:eastAsia="Calibri" w:hAnsi="Times New Roman" w:cs="Times New Roman"/>
                <w:sz w:val="24"/>
                <w:szCs w:val="24"/>
              </w:rPr>
              <w:t>25.11.2020 г. МГПИ им. М.Е. Евсевьева</w:t>
            </w:r>
          </w:p>
        </w:tc>
      </w:tr>
    </w:tbl>
    <w:p w:rsidR="00585B2A" w:rsidRDefault="00585B2A" w:rsidP="00714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B2A" w:rsidRDefault="00585B2A" w:rsidP="00585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B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 постоянно повышают свой </w:t>
      </w:r>
      <w:r w:rsidRPr="00585B2A">
        <w:rPr>
          <w:rFonts w:ascii="Times New Roman" w:hAnsi="Times New Roman" w:cs="Times New Roman"/>
          <w:sz w:val="28"/>
          <w:szCs w:val="28"/>
        </w:rPr>
        <w:t>профессиональный уровень, эффективно участвуют в работе методических объедине</w:t>
      </w:r>
      <w:r>
        <w:rPr>
          <w:rFonts w:ascii="Times New Roman" w:hAnsi="Times New Roman" w:cs="Times New Roman"/>
          <w:sz w:val="28"/>
          <w:szCs w:val="28"/>
        </w:rPr>
        <w:t>ний, зна</w:t>
      </w:r>
      <w:r w:rsidRPr="00585B2A">
        <w:rPr>
          <w:rFonts w:ascii="Times New Roman" w:hAnsi="Times New Roman" w:cs="Times New Roman"/>
          <w:sz w:val="28"/>
          <w:szCs w:val="28"/>
        </w:rPr>
        <w:t>комятся с опытом работы своих коллег и других дошкольных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а также саморазви</w:t>
      </w:r>
      <w:r w:rsidRPr="00585B2A">
        <w:rPr>
          <w:rFonts w:ascii="Times New Roman" w:hAnsi="Times New Roman" w:cs="Times New Roman"/>
          <w:sz w:val="28"/>
          <w:szCs w:val="28"/>
        </w:rPr>
        <w:t>ваются. Все это в комплексе дает хороший результат в органи</w:t>
      </w:r>
      <w:r>
        <w:rPr>
          <w:rFonts w:ascii="Times New Roman" w:hAnsi="Times New Roman" w:cs="Times New Roman"/>
          <w:sz w:val="28"/>
          <w:szCs w:val="28"/>
        </w:rPr>
        <w:t>зации педагогической деятельно</w:t>
      </w:r>
      <w:r w:rsidRPr="00585B2A">
        <w:rPr>
          <w:rFonts w:ascii="Times New Roman" w:hAnsi="Times New Roman" w:cs="Times New Roman"/>
          <w:sz w:val="28"/>
          <w:szCs w:val="28"/>
        </w:rPr>
        <w:t>сти и улучшении качества образования и воспитания дошкольников.</w:t>
      </w:r>
    </w:p>
    <w:p w:rsidR="007006E0" w:rsidRDefault="00585B2A" w:rsidP="00585B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B2A">
        <w:rPr>
          <w:rFonts w:ascii="Times New Roman" w:hAnsi="Times New Roman" w:cs="Times New Roman"/>
          <w:sz w:val="28"/>
          <w:szCs w:val="28"/>
        </w:rPr>
        <w:t xml:space="preserve">Анализ данных, полученных на основе наблюдения и </w:t>
      </w:r>
      <w:r>
        <w:rPr>
          <w:rFonts w:ascii="Times New Roman" w:hAnsi="Times New Roman" w:cs="Times New Roman"/>
          <w:sz w:val="28"/>
          <w:szCs w:val="28"/>
        </w:rPr>
        <w:t>опроса воспитателей по примене</w:t>
      </w:r>
      <w:r w:rsidRPr="00585B2A">
        <w:rPr>
          <w:rFonts w:ascii="Times New Roman" w:hAnsi="Times New Roman" w:cs="Times New Roman"/>
          <w:sz w:val="28"/>
          <w:szCs w:val="28"/>
        </w:rPr>
        <w:t>нию ими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ых и дистанционных технологий  образовательной деятельности, в </w:t>
      </w:r>
      <w:r w:rsidRPr="00585B2A">
        <w:rPr>
          <w:rFonts w:ascii="Times New Roman" w:hAnsi="Times New Roman" w:cs="Times New Roman"/>
          <w:sz w:val="28"/>
          <w:szCs w:val="28"/>
        </w:rPr>
        <w:t xml:space="preserve">том числе и дополнительном образовании,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585B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 испытывали существенные </w:t>
      </w:r>
      <w:r w:rsidRPr="00585B2A">
        <w:rPr>
          <w:rFonts w:ascii="Times New Roman" w:hAnsi="Times New Roman" w:cs="Times New Roman"/>
          <w:sz w:val="28"/>
          <w:szCs w:val="28"/>
        </w:rPr>
        <w:t>трудности, связанные с отсутствием необходимых компетенц</w:t>
      </w:r>
      <w:r>
        <w:rPr>
          <w:rFonts w:ascii="Times New Roman" w:hAnsi="Times New Roman" w:cs="Times New Roman"/>
          <w:sz w:val="28"/>
          <w:szCs w:val="28"/>
        </w:rPr>
        <w:t>ий для подготовки к дистанцион</w:t>
      </w:r>
      <w:r w:rsidRPr="00585B2A">
        <w:rPr>
          <w:rFonts w:ascii="Times New Roman" w:hAnsi="Times New Roman" w:cs="Times New Roman"/>
          <w:sz w:val="28"/>
          <w:szCs w:val="28"/>
        </w:rPr>
        <w:t>ным занятиям и их проведению, при применении дистанци</w:t>
      </w:r>
      <w:r>
        <w:rPr>
          <w:rFonts w:ascii="Times New Roman" w:hAnsi="Times New Roman" w:cs="Times New Roman"/>
          <w:sz w:val="28"/>
          <w:szCs w:val="28"/>
        </w:rPr>
        <w:t>онных инструментов для проведения занятий в Skype, Zoom. П</w:t>
      </w:r>
      <w:r w:rsidRPr="00585B2A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5B2A">
        <w:rPr>
          <w:rFonts w:ascii="Times New Roman" w:hAnsi="Times New Roman" w:cs="Times New Roman"/>
          <w:sz w:val="28"/>
          <w:szCs w:val="28"/>
        </w:rPr>
        <w:t xml:space="preserve"> отметили, что в их педагогической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ранее не практиковалась </w:t>
      </w:r>
      <w:r w:rsidRPr="00585B2A">
        <w:rPr>
          <w:rFonts w:ascii="Times New Roman" w:hAnsi="Times New Roman" w:cs="Times New Roman"/>
          <w:sz w:val="28"/>
          <w:szCs w:val="28"/>
        </w:rPr>
        <w:t>такая форма обучения и у них не было опыта для ее реализации.</w:t>
      </w:r>
    </w:p>
    <w:p w:rsidR="007006E0" w:rsidRDefault="007006E0" w:rsidP="007006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06E0" w:rsidRPr="006A77BA" w:rsidRDefault="007006E0" w:rsidP="007006E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7006E0" w:rsidRDefault="007006E0" w:rsidP="007006E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006E0" w:rsidRPr="006A77BA" w:rsidRDefault="007006E0" w:rsidP="004270D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 </w:t>
      </w:r>
    </w:p>
    <w:p w:rsidR="007006E0" w:rsidRPr="006A77BA" w:rsidRDefault="007006E0" w:rsidP="007006E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lastRenderedPageBreak/>
        <w:tab/>
        <w:t>Информационное обеспечение 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6A77BA">
        <w:rPr>
          <w:rFonts w:ascii="Times New Roman" w:hAnsi="Times New Roman" w:cs="Times New Roman"/>
          <w:iCs/>
          <w:sz w:val="28"/>
          <w:szCs w:val="28"/>
        </w:rPr>
        <w:t>ДОУ включает</w:t>
      </w:r>
      <w:r w:rsidRPr="001843C9">
        <w:rPr>
          <w:rFonts w:ascii="Times New Roman" w:hAnsi="Times New Roman" w:cs="Times New Roman"/>
          <w:iCs/>
          <w:sz w:val="28"/>
          <w:szCs w:val="28"/>
        </w:rPr>
        <w:t>:</w:t>
      </w:r>
      <w:r w:rsidR="001843C9" w:rsidRPr="001843C9">
        <w:rPr>
          <w:rFonts w:ascii="Times New Roman" w:hAnsi="Times New Roman" w:cs="Times New Roman"/>
          <w:iCs/>
          <w:sz w:val="28"/>
          <w:szCs w:val="28"/>
        </w:rPr>
        <w:t xml:space="preserve"> персональные компьютеры, принтеры, п</w:t>
      </w:r>
      <w:r w:rsidRPr="001843C9">
        <w:rPr>
          <w:rFonts w:ascii="Times New Roman" w:hAnsi="Times New Roman" w:cs="Times New Roman"/>
          <w:iCs/>
          <w:sz w:val="28"/>
          <w:szCs w:val="28"/>
        </w:rPr>
        <w:t>одключе</w:t>
      </w:r>
      <w:r w:rsidR="001843C9" w:rsidRPr="001843C9">
        <w:rPr>
          <w:rFonts w:ascii="Times New Roman" w:hAnsi="Times New Roman" w:cs="Times New Roman"/>
          <w:iCs/>
          <w:sz w:val="28"/>
          <w:szCs w:val="28"/>
        </w:rPr>
        <w:t>ние к Интернету.</w:t>
      </w:r>
    </w:p>
    <w:p w:rsidR="007006E0" w:rsidRPr="006A77BA" w:rsidRDefault="007006E0" w:rsidP="007006E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Е-</w:t>
      </w:r>
      <w:r w:rsidRPr="006A77BA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:  </w:t>
      </w:r>
      <w:r w:rsidR="008F281E" w:rsidRPr="007B7011">
        <w:rPr>
          <w:iCs/>
          <w:sz w:val="28"/>
          <w:szCs w:val="28"/>
        </w:rPr>
        <w:t>madou_17@mail.ru</w:t>
      </w:r>
    </w:p>
    <w:p w:rsidR="007006E0" w:rsidRPr="006A77BA" w:rsidRDefault="007006E0" w:rsidP="007006E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 xml:space="preserve">Адрес сайта МДОУ: </w:t>
      </w:r>
      <w:r w:rsidR="008F281E">
        <w:rPr>
          <w:rFonts w:ascii="Times New Roman" w:hAnsi="Times New Roman" w:cs="Times New Roman"/>
          <w:iCs/>
          <w:sz w:val="28"/>
          <w:szCs w:val="28"/>
        </w:rPr>
        <w:t>https://ds17sar.schoolrm.ru</w:t>
      </w:r>
    </w:p>
    <w:p w:rsidR="008F281E" w:rsidRDefault="008F281E" w:rsidP="007006E0">
      <w:pPr>
        <w:rPr>
          <w:rFonts w:ascii="Times New Roman" w:hAnsi="Times New Roman" w:cs="Times New Roman"/>
          <w:sz w:val="28"/>
          <w:szCs w:val="28"/>
        </w:rPr>
      </w:pPr>
    </w:p>
    <w:p w:rsidR="008F281E" w:rsidRPr="006A77BA" w:rsidRDefault="008F281E" w:rsidP="008F281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VII. Оценка материально-технической базы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В 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6A77BA">
        <w:rPr>
          <w:rFonts w:ascii="Times New Roman" w:hAnsi="Times New Roman" w:cs="Times New Roman"/>
          <w:iCs/>
          <w:sz w:val="28"/>
          <w:szCs w:val="28"/>
        </w:rPr>
        <w:t>ДОУ сформирована материально-техническая база для реализации образовательных программ, жизнеобеспечения и развития детей и оборудованы следующие помещения: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 xml:space="preserve">Групповые помещения – </w:t>
      </w:r>
      <w:r>
        <w:rPr>
          <w:rFonts w:ascii="Times New Roman" w:hAnsi="Times New Roman" w:cs="Times New Roman"/>
          <w:iCs/>
          <w:sz w:val="28"/>
          <w:szCs w:val="28"/>
        </w:rPr>
        <w:t>12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Музыкальный зал – 1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Физкультурный зал-1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 xml:space="preserve">Компьютерный </w:t>
      </w:r>
      <w:r>
        <w:rPr>
          <w:rFonts w:ascii="Times New Roman" w:hAnsi="Times New Roman" w:cs="Times New Roman"/>
          <w:iCs/>
          <w:sz w:val="28"/>
          <w:szCs w:val="28"/>
        </w:rPr>
        <w:t>класс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 – 1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Сенсор</w:t>
      </w:r>
      <w:r>
        <w:rPr>
          <w:rFonts w:ascii="Times New Roman" w:hAnsi="Times New Roman" w:cs="Times New Roman"/>
          <w:iCs/>
          <w:sz w:val="28"/>
          <w:szCs w:val="28"/>
        </w:rPr>
        <w:t>ная комната – 2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Кабинет заведующей – 1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Методический кабинет – 1</w:t>
      </w:r>
    </w:p>
    <w:p w:rsidR="008F281E" w:rsidRPr="00D12823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823">
        <w:rPr>
          <w:rFonts w:ascii="Times New Roman" w:hAnsi="Times New Roman" w:cs="Times New Roman"/>
          <w:iCs/>
          <w:sz w:val="28"/>
          <w:szCs w:val="28"/>
        </w:rPr>
        <w:t>Медицинский кабинет -1</w:t>
      </w:r>
    </w:p>
    <w:p w:rsidR="008F281E" w:rsidRPr="00D12823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823">
        <w:rPr>
          <w:rFonts w:ascii="Times New Roman" w:hAnsi="Times New Roman" w:cs="Times New Roman"/>
          <w:iCs/>
          <w:sz w:val="28"/>
          <w:szCs w:val="28"/>
        </w:rPr>
        <w:t>Процедурный кабинет – 1</w:t>
      </w:r>
    </w:p>
    <w:p w:rsidR="008F281E" w:rsidRPr="00D12823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823">
        <w:rPr>
          <w:rFonts w:ascii="Times New Roman" w:hAnsi="Times New Roman" w:cs="Times New Roman"/>
          <w:iCs/>
          <w:sz w:val="28"/>
          <w:szCs w:val="28"/>
        </w:rPr>
        <w:t>Физиотерапевтический кабинет – 1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Пищеблок -1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Прачечная – 1</w:t>
      </w:r>
    </w:p>
    <w:p w:rsidR="008F281E" w:rsidRPr="008A6F20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6F20">
        <w:rPr>
          <w:rFonts w:ascii="Times New Roman" w:hAnsi="Times New Roman" w:cs="Times New Roman"/>
          <w:iCs/>
          <w:sz w:val="28"/>
          <w:szCs w:val="28"/>
        </w:rPr>
        <w:t>Кладовая – 5</w:t>
      </w:r>
    </w:p>
    <w:p w:rsidR="008F281E" w:rsidRPr="006A77BA" w:rsidRDefault="008F281E" w:rsidP="008F28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Бухгалтерия-1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При создании развивающей предметно-пространственной среды воспитатели учитывают возрастные, индивидуальные особенности детей своей возрастной группы. Групповые комнаты  включают игровую, познавательную, обеденную зоны.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Условия в помещениях безопасны и комфортны, соответствуют интересам, потребностям и возможностям каждого воспитанника, обеспечивают их гармоничное общение со сверстниками и окружающим миром.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Материально-техническое состояние 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6A77BA">
        <w:rPr>
          <w:rFonts w:ascii="Times New Roman" w:hAnsi="Times New Roman" w:cs="Times New Roman"/>
          <w:iCs/>
          <w:sz w:val="28"/>
          <w:szCs w:val="28"/>
        </w:rPr>
        <w:t>ДОУ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</w:r>
    </w:p>
    <w:p w:rsidR="008F281E" w:rsidRDefault="008F281E" w:rsidP="008F281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F281E" w:rsidRPr="006A77BA" w:rsidRDefault="008F281E" w:rsidP="008F281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VIII. Оценка функционирования внутренней системы оценки качества образования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 xml:space="preserve">В </w:t>
      </w:r>
      <w:r w:rsidRPr="008A6F20">
        <w:rPr>
          <w:rFonts w:ascii="Times New Roman" w:hAnsi="Times New Roman" w:cs="Times New Roman"/>
          <w:iCs/>
          <w:sz w:val="28"/>
          <w:szCs w:val="28"/>
        </w:rPr>
        <w:t>МАДОУ утверждено</w:t>
      </w:r>
      <w:r w:rsidRPr="008A6F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hyperlink r:id="rId7" w:anchor="/document/118/49757/" w:history="1">
        <w:r w:rsidRPr="008A6F20">
          <w:rPr>
            <w:rStyle w:val="a4"/>
            <w:rFonts w:ascii="Times New Roman" w:hAnsi="Times New Roman" w:cs="Times New Roman"/>
            <w:iCs/>
            <w:sz w:val="28"/>
            <w:szCs w:val="28"/>
          </w:rPr>
          <w:t>Положение о мониторинге качества образовательной</w:t>
        </w:r>
      </w:hyperlink>
      <w:r w:rsidRPr="008A6F20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деятельности</w:t>
      </w:r>
      <w:r w:rsidRPr="008A6F20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8A6F20">
        <w:rPr>
          <w:rFonts w:ascii="Times New Roman" w:hAnsi="Times New Roman" w:cs="Times New Roman"/>
          <w:iCs/>
          <w:sz w:val="28"/>
          <w:szCs w:val="28"/>
        </w:rPr>
        <w:t>от 17.02.2015 г.</w:t>
      </w:r>
      <w:r w:rsidRPr="006A77B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lastRenderedPageBreak/>
        <w:tab/>
        <w:t>Мониторинг качества образовательной деятельности в 2020 году показал хорошую работу педагогического коллектива по всем показателям, даже с учетом некоторых организационных проблем, связанных с применением дистанционных технологий.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 xml:space="preserve">Состояние здоровья и физического развития воспитанников удовлетворительные. Большинство детей успешно освоили образовательную программу дошкольного образования в своей возрастной группе. 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 xml:space="preserve">Воспитанники подготовительных групп показали высокие показатели готовности к школьному обучению. </w:t>
      </w:r>
    </w:p>
    <w:p w:rsidR="008F281E" w:rsidRPr="006A77BA" w:rsidRDefault="008F281E" w:rsidP="008F28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В течение года воспитанники М</w:t>
      </w:r>
      <w:r w:rsidR="001E4B78">
        <w:rPr>
          <w:rFonts w:ascii="Times New Roman" w:hAnsi="Times New Roman" w:cs="Times New Roman"/>
          <w:iCs/>
          <w:sz w:val="28"/>
          <w:szCs w:val="28"/>
        </w:rPr>
        <w:t>А</w:t>
      </w:r>
      <w:r w:rsidRPr="006A77BA">
        <w:rPr>
          <w:rFonts w:ascii="Times New Roman" w:hAnsi="Times New Roman" w:cs="Times New Roman"/>
          <w:iCs/>
          <w:sz w:val="28"/>
          <w:szCs w:val="28"/>
        </w:rPr>
        <w:t>ДОУ успешно участвовали в конкурсах и мероприятиях различного уровня.</w:t>
      </w:r>
    </w:p>
    <w:p w:rsidR="008F281E" w:rsidRDefault="008F281E" w:rsidP="008F281E">
      <w:pPr>
        <w:tabs>
          <w:tab w:val="left" w:pos="1134"/>
        </w:tabs>
        <w:spacing w:after="0" w:line="240" w:lineRule="auto"/>
        <w:ind w:left="1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3569" w:rsidRDefault="008F281E" w:rsidP="008F281E">
      <w:pPr>
        <w:tabs>
          <w:tab w:val="left" w:pos="1134"/>
        </w:tabs>
        <w:spacing w:after="0" w:line="240" w:lineRule="auto"/>
        <w:ind w:left="1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7BA">
        <w:rPr>
          <w:rFonts w:ascii="Times New Roman" w:eastAsia="Calibri" w:hAnsi="Times New Roman" w:cs="Times New Roman"/>
          <w:b/>
          <w:sz w:val="28"/>
          <w:szCs w:val="28"/>
        </w:rPr>
        <w:t>Творческие достижения воспитанников в 2020 году:</w:t>
      </w:r>
    </w:p>
    <w:p w:rsidR="001843C9" w:rsidRPr="006A77BA" w:rsidRDefault="001843C9" w:rsidP="008F281E">
      <w:pPr>
        <w:tabs>
          <w:tab w:val="left" w:pos="1134"/>
        </w:tabs>
        <w:spacing w:after="0" w:line="240" w:lineRule="auto"/>
        <w:ind w:left="1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726"/>
        <w:gridCol w:w="1951"/>
        <w:gridCol w:w="1420"/>
      </w:tblGrid>
      <w:tr w:rsidR="00A83569" w:rsidRPr="008719CB" w:rsidTr="00A83569">
        <w:tc>
          <w:tcPr>
            <w:tcW w:w="4679" w:type="dxa"/>
          </w:tcPr>
          <w:p w:rsidR="00A83569" w:rsidRPr="008719CB" w:rsidRDefault="00A83569" w:rsidP="00796D2F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26" w:type="dxa"/>
          </w:tcPr>
          <w:p w:rsidR="00A83569" w:rsidRPr="008719CB" w:rsidRDefault="00A83569" w:rsidP="00796D2F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1" w:type="dxa"/>
          </w:tcPr>
          <w:p w:rsidR="00A83569" w:rsidRPr="008719CB" w:rsidRDefault="00A83569" w:rsidP="00796D2F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20" w:type="dxa"/>
          </w:tcPr>
          <w:p w:rsidR="00A83569" w:rsidRPr="008719CB" w:rsidRDefault="00A83569" w:rsidP="00796D2F">
            <w:pPr>
              <w:tabs>
                <w:tab w:val="left" w:pos="1134"/>
              </w:tabs>
              <w:spacing w:after="0" w:line="240" w:lineRule="atLeas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9C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A83569" w:rsidRPr="00AC1ECA" w:rsidTr="00A83569">
        <w:tc>
          <w:tcPr>
            <w:tcW w:w="4679" w:type="dxa"/>
          </w:tcPr>
          <w:p w:rsidR="00A83569" w:rsidRPr="00D7330A" w:rsidRDefault="00A83569" w:rsidP="0079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«Фабрика Деда мороза»</w:t>
            </w:r>
          </w:p>
        </w:tc>
        <w:tc>
          <w:tcPr>
            <w:tcW w:w="1726" w:type="dxa"/>
          </w:tcPr>
          <w:p w:rsidR="00A83569" w:rsidRPr="00D7330A" w:rsidRDefault="00A83569" w:rsidP="0079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51" w:type="dxa"/>
          </w:tcPr>
          <w:p w:rsidR="00A83569" w:rsidRPr="00D7330A" w:rsidRDefault="00A83569" w:rsidP="0079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20" w:type="dxa"/>
          </w:tcPr>
          <w:p w:rsidR="00A83569" w:rsidRPr="00AC1ECA" w:rsidRDefault="00A83569" w:rsidP="00796D2F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83569" w:rsidRPr="00AC1ECA" w:rsidTr="00A83569">
        <w:tc>
          <w:tcPr>
            <w:tcW w:w="4679" w:type="dxa"/>
          </w:tcPr>
          <w:p w:rsidR="00A83569" w:rsidRPr="00477A82" w:rsidRDefault="00A83569" w:rsidP="00796D2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младшего</w:t>
            </w:r>
          </w:p>
          <w:p w:rsidR="00A83569" w:rsidRPr="00EB2C57" w:rsidRDefault="00A83569" w:rsidP="00796D2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>и среднего школьного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A82">
              <w:rPr>
                <w:rFonts w:ascii="Times New Roman" w:hAnsi="Times New Roman" w:cs="Times New Roman"/>
                <w:sz w:val="24"/>
                <w:szCs w:val="24"/>
              </w:rPr>
              <w:t>«Умный Мамонтенок»</w:t>
            </w:r>
          </w:p>
        </w:tc>
        <w:tc>
          <w:tcPr>
            <w:tcW w:w="1726" w:type="dxa"/>
          </w:tcPr>
          <w:p w:rsidR="00A83569" w:rsidRPr="00AC1ECA" w:rsidRDefault="00A83569" w:rsidP="00796D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1951" w:type="dxa"/>
          </w:tcPr>
          <w:p w:rsidR="00A83569" w:rsidRPr="0008528C" w:rsidRDefault="00A83569" w:rsidP="0079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420" w:type="dxa"/>
          </w:tcPr>
          <w:p w:rsidR="00A83569" w:rsidRPr="00AC1ECA" w:rsidRDefault="00A83569" w:rsidP="00796D2F">
            <w:pPr>
              <w:tabs>
                <w:tab w:val="left" w:pos="1134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A83569" w:rsidRDefault="00A83569" w:rsidP="001E4B78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3569" w:rsidRDefault="00A83569" w:rsidP="001E4B78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4B78" w:rsidRPr="008E781A" w:rsidRDefault="001E4B78" w:rsidP="001E4B78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781A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N 1</w:t>
      </w:r>
    </w:p>
    <w:p w:rsidR="001E4B78" w:rsidRPr="006A77BA" w:rsidRDefault="001E4B78" w:rsidP="001E4B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4B78" w:rsidRPr="006A77BA" w:rsidRDefault="001E4B78" w:rsidP="001E4B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ПОКАЗАТЕЛИ</w:t>
      </w:r>
    </w:p>
    <w:p w:rsidR="001E4B78" w:rsidRPr="006A77BA" w:rsidRDefault="001E4B78" w:rsidP="001E4B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ДЕЯТЕЛЬНОСТИ 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ДОУ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ЦЕНТР РАЗВИТИЯ РЕБЕНКА – ДЕТСКИЙ САД №  17</w:t>
      </w: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»,</w:t>
      </w:r>
    </w:p>
    <w:p w:rsidR="001E4B78" w:rsidRPr="006A77BA" w:rsidRDefault="001E4B78" w:rsidP="001E4B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77BA">
        <w:rPr>
          <w:rFonts w:ascii="Times New Roman" w:hAnsi="Times New Roman" w:cs="Times New Roman"/>
          <w:b/>
          <w:bCs/>
          <w:iCs/>
          <w:sz w:val="28"/>
          <w:szCs w:val="28"/>
        </w:rPr>
        <w:t>ПОДЛЕЖАЩЕЙ САМООБСЛЕДОВАНИЮ</w:t>
      </w:r>
    </w:p>
    <w:p w:rsidR="001E4B78" w:rsidRPr="006A77BA" w:rsidRDefault="001E4B78" w:rsidP="001E4B7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>Данные приведены по состоянию на 31.12.2020 г.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6480"/>
        <w:gridCol w:w="2259"/>
      </w:tblGrid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E4B78" w:rsidRPr="008E781A" w:rsidTr="0015149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Par43"/>
            <w:bookmarkEnd w:id="1"/>
            <w:r w:rsidRPr="008E7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1.Образовательная деятельность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="0015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="0015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человека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</w:t>
            </w: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100%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4B78" w:rsidRPr="00A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человек/1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E4B78" w:rsidRPr="00A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Pr="00A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E4B78" w:rsidRPr="00A8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A83569" w:rsidP="00A8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51497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3189F" w:rsidP="001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3189F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3189F" w:rsidP="0013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4270D8" w:rsidRDefault="004270D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3569"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4B78" w:rsidRPr="004270D8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заведующая,</w:t>
            </w:r>
          </w:p>
          <w:p w:rsidR="001E4B78" w:rsidRPr="004270D8" w:rsidRDefault="00A83569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270D8"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  <w:r w:rsidR="001E4B78"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)/100 %</w:t>
            </w:r>
          </w:p>
          <w:p w:rsidR="001E4B78" w:rsidRPr="008E781A" w:rsidRDefault="004270D8" w:rsidP="004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4B78"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воспитателя/16</w:t>
            </w:r>
            <w:r w:rsidR="001E4B78"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4270D8" w:rsidP="0068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 /10</w:t>
            </w:r>
            <w:r w:rsidR="001E4B78"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1E4B78" w:rsidRPr="008E781A" w:rsidRDefault="004270D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помощника воспитателя/7</w:t>
            </w:r>
            <w:r w:rsidRPr="0042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D8" w:rsidRDefault="001E4B78" w:rsidP="004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  <w:p w:rsidR="001E4B78" w:rsidRPr="008E781A" w:rsidRDefault="004270D8" w:rsidP="0042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8" w:rsidRPr="008E781A" w:rsidRDefault="00452EA3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452EA3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B78" w:rsidRPr="008E781A" w:rsidTr="0015149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Par163"/>
            <w:bookmarkEnd w:id="2"/>
            <w:r w:rsidRPr="008E7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Инфраструктура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452EA3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3,33</w:t>
            </w:r>
            <w:r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 xml:space="preserve"> кв.м.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452EA3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21D82">
              <w:rPr>
                <w:rFonts w:ascii="Times New Roman" w:eastAsia="Tahoma" w:hAnsi="Times New Roman" w:cs="Tahoma"/>
                <w:sz w:val="24"/>
                <w:szCs w:val="24"/>
                <w:lang w:eastAsia="ru-RU" w:bidi="ru-RU"/>
              </w:rPr>
              <w:t>358,52 кв.м.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4B78" w:rsidRPr="008E781A" w:rsidTr="001514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B78" w:rsidRPr="008E781A" w:rsidRDefault="001E4B78" w:rsidP="0015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E4B78" w:rsidRPr="006A77BA" w:rsidRDefault="001E4B78" w:rsidP="001E4B7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E4B78" w:rsidRPr="006A77BA" w:rsidRDefault="001E4B78" w:rsidP="001E4B7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Анализ показателей указывает на то, что М</w:t>
      </w:r>
      <w:r w:rsidR="00452EA3">
        <w:rPr>
          <w:rFonts w:ascii="Times New Roman" w:hAnsi="Times New Roman" w:cs="Times New Roman"/>
          <w:iCs/>
          <w:sz w:val="28"/>
          <w:szCs w:val="28"/>
        </w:rPr>
        <w:t>А</w:t>
      </w:r>
      <w:r w:rsidRPr="006A77BA">
        <w:rPr>
          <w:rFonts w:ascii="Times New Roman" w:hAnsi="Times New Roman" w:cs="Times New Roman"/>
          <w:iCs/>
          <w:sz w:val="28"/>
          <w:szCs w:val="28"/>
        </w:rPr>
        <w:t>ДОУ имеет достаточную инфраструктуру, которая соответствует требованиям </w:t>
      </w:r>
      <w:hyperlink r:id="rId8" w:anchor="/document/97/485031/" w:history="1">
        <w:r w:rsidRPr="006A77BA">
          <w:rPr>
            <w:rStyle w:val="a4"/>
            <w:rFonts w:ascii="Times New Roman" w:hAnsi="Times New Roman" w:cs="Times New Roman"/>
            <w:iCs/>
            <w:sz w:val="28"/>
            <w:szCs w:val="28"/>
          </w:rPr>
          <w:t>СП 2.4.3648-20</w:t>
        </w:r>
      </w:hyperlink>
      <w:r w:rsidRPr="006A77BA">
        <w:rPr>
          <w:rFonts w:ascii="Times New Roman" w:hAnsi="Times New Roman" w:cs="Times New Roman"/>
          <w:iCs/>
          <w:sz w:val="28"/>
          <w:szCs w:val="28"/>
        </w:rPr>
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ДО.</w:t>
      </w:r>
    </w:p>
    <w:p w:rsidR="001E4B78" w:rsidRPr="006A77BA" w:rsidRDefault="001E4B78" w:rsidP="001E4B7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7BA">
        <w:rPr>
          <w:rFonts w:ascii="Times New Roman" w:hAnsi="Times New Roman" w:cs="Times New Roman"/>
          <w:iCs/>
          <w:sz w:val="28"/>
          <w:szCs w:val="28"/>
        </w:rPr>
        <w:tab/>
        <w:t>М</w:t>
      </w:r>
      <w:r w:rsidR="00452EA3">
        <w:rPr>
          <w:rFonts w:ascii="Times New Roman" w:hAnsi="Times New Roman" w:cs="Times New Roman"/>
          <w:iCs/>
          <w:sz w:val="28"/>
          <w:szCs w:val="28"/>
        </w:rPr>
        <w:t>А</w:t>
      </w:r>
      <w:r w:rsidRPr="006A77BA">
        <w:rPr>
          <w:rFonts w:ascii="Times New Roman" w:hAnsi="Times New Roman" w:cs="Times New Roman"/>
          <w:iCs/>
          <w:sz w:val="28"/>
          <w:szCs w:val="28"/>
        </w:rPr>
        <w:t>ДОУ укомплектован достаточным количеством педагогических и иных работников, которые имеют высокий профессиональный уровень и регулярно проходят повышение квалификации, что обеспечивает результативность образовательной деятельности.</w:t>
      </w:r>
    </w:p>
    <w:p w:rsidR="008F281E" w:rsidRPr="006A77BA" w:rsidRDefault="008F281E" w:rsidP="008F281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2C49" w:rsidRPr="008F281E" w:rsidRDefault="006E2C49" w:rsidP="008F281E">
      <w:pPr>
        <w:rPr>
          <w:rFonts w:ascii="Times New Roman" w:hAnsi="Times New Roman" w:cs="Times New Roman"/>
          <w:sz w:val="28"/>
          <w:szCs w:val="28"/>
        </w:rPr>
      </w:pPr>
    </w:p>
    <w:sectPr w:rsidR="006E2C49" w:rsidRPr="008F281E" w:rsidSect="002A3CD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39" w:rsidRDefault="00A60B39" w:rsidP="00A60B39">
      <w:pPr>
        <w:spacing w:after="0" w:line="240" w:lineRule="auto"/>
      </w:pPr>
      <w:r>
        <w:separator/>
      </w:r>
    </w:p>
  </w:endnote>
  <w:endnote w:type="continuationSeparator" w:id="0">
    <w:p w:rsidR="00A60B39" w:rsidRDefault="00A60B39" w:rsidP="00A6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623359"/>
      <w:docPartObj>
        <w:docPartGallery w:val="Page Numbers (Bottom of Page)"/>
        <w:docPartUnique/>
      </w:docPartObj>
    </w:sdtPr>
    <w:sdtContent>
      <w:p w:rsidR="00A60B39" w:rsidRDefault="00A60B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60B39" w:rsidRDefault="00A60B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39" w:rsidRDefault="00A60B39" w:rsidP="00A60B39">
      <w:pPr>
        <w:spacing w:after="0" w:line="240" w:lineRule="auto"/>
      </w:pPr>
      <w:r>
        <w:separator/>
      </w:r>
    </w:p>
  </w:footnote>
  <w:footnote w:type="continuationSeparator" w:id="0">
    <w:p w:rsidR="00A60B39" w:rsidRDefault="00A60B39" w:rsidP="00A6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628D"/>
    <w:multiLevelType w:val="hybridMultilevel"/>
    <w:tmpl w:val="151A0492"/>
    <w:lvl w:ilvl="0" w:tplc="549667F2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FC0E17"/>
    <w:multiLevelType w:val="hybridMultilevel"/>
    <w:tmpl w:val="AE30FF12"/>
    <w:lvl w:ilvl="0" w:tplc="9CE0E292">
      <w:numFmt w:val="bullet"/>
      <w:lvlText w:val=""/>
      <w:lvlJc w:val="left"/>
      <w:pPr>
        <w:ind w:left="1863" w:hanging="11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E72C1E"/>
    <w:multiLevelType w:val="multilevel"/>
    <w:tmpl w:val="513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C1748"/>
    <w:multiLevelType w:val="hybridMultilevel"/>
    <w:tmpl w:val="98E4F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864C5F"/>
    <w:multiLevelType w:val="hybridMultilevel"/>
    <w:tmpl w:val="3FE0031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FF5C1A"/>
    <w:multiLevelType w:val="hybridMultilevel"/>
    <w:tmpl w:val="4610617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43F6712"/>
    <w:multiLevelType w:val="hybridMultilevel"/>
    <w:tmpl w:val="AF68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00"/>
    <w:rsid w:val="00015067"/>
    <w:rsid w:val="00063D1F"/>
    <w:rsid w:val="000D16DF"/>
    <w:rsid w:val="000F31BD"/>
    <w:rsid w:val="0013189F"/>
    <w:rsid w:val="00151497"/>
    <w:rsid w:val="001843C9"/>
    <w:rsid w:val="0019398C"/>
    <w:rsid w:val="001E4B78"/>
    <w:rsid w:val="001F1102"/>
    <w:rsid w:val="001F7010"/>
    <w:rsid w:val="00214E5C"/>
    <w:rsid w:val="002A3CDE"/>
    <w:rsid w:val="002F33E1"/>
    <w:rsid w:val="00395393"/>
    <w:rsid w:val="00401E27"/>
    <w:rsid w:val="004039A9"/>
    <w:rsid w:val="004270D8"/>
    <w:rsid w:val="00452EA3"/>
    <w:rsid w:val="00462575"/>
    <w:rsid w:val="004E4F5B"/>
    <w:rsid w:val="00507C5F"/>
    <w:rsid w:val="00553B3B"/>
    <w:rsid w:val="00584DFF"/>
    <w:rsid w:val="00585B2A"/>
    <w:rsid w:val="005B2587"/>
    <w:rsid w:val="005F1E8B"/>
    <w:rsid w:val="006850A4"/>
    <w:rsid w:val="00694F6B"/>
    <w:rsid w:val="00695F61"/>
    <w:rsid w:val="006A7600"/>
    <w:rsid w:val="006E0F6E"/>
    <w:rsid w:val="006E2C49"/>
    <w:rsid w:val="006F2B60"/>
    <w:rsid w:val="006F5106"/>
    <w:rsid w:val="006F5595"/>
    <w:rsid w:val="007006E0"/>
    <w:rsid w:val="00714316"/>
    <w:rsid w:val="0075220E"/>
    <w:rsid w:val="00794248"/>
    <w:rsid w:val="007B7011"/>
    <w:rsid w:val="007D4D9E"/>
    <w:rsid w:val="007E1B30"/>
    <w:rsid w:val="00845AA5"/>
    <w:rsid w:val="008562EC"/>
    <w:rsid w:val="008A6F20"/>
    <w:rsid w:val="008F281E"/>
    <w:rsid w:val="00904259"/>
    <w:rsid w:val="00970560"/>
    <w:rsid w:val="009907BA"/>
    <w:rsid w:val="009C12D7"/>
    <w:rsid w:val="009D7644"/>
    <w:rsid w:val="00A60B39"/>
    <w:rsid w:val="00A662AC"/>
    <w:rsid w:val="00A75E30"/>
    <w:rsid w:val="00A83569"/>
    <w:rsid w:val="00AC3A65"/>
    <w:rsid w:val="00B83A32"/>
    <w:rsid w:val="00C63AE9"/>
    <w:rsid w:val="00C83FE4"/>
    <w:rsid w:val="00CB78EA"/>
    <w:rsid w:val="00D12823"/>
    <w:rsid w:val="00D30A46"/>
    <w:rsid w:val="00DC143F"/>
    <w:rsid w:val="00E03626"/>
    <w:rsid w:val="00E96F58"/>
    <w:rsid w:val="00E97A5E"/>
    <w:rsid w:val="00EA5AD5"/>
    <w:rsid w:val="00EF624C"/>
    <w:rsid w:val="00EF7FA8"/>
    <w:rsid w:val="00F00A9B"/>
    <w:rsid w:val="00F475B7"/>
    <w:rsid w:val="00F50CC0"/>
    <w:rsid w:val="00F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1656"/>
  <w15:docId w15:val="{CF1D84E7-9C49-4BBB-8E28-6B1EBBB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3C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5AA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94248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8A6F2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6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B39"/>
  </w:style>
  <w:style w:type="paragraph" w:styleId="aa">
    <w:name w:val="footer"/>
    <w:basedOn w:val="a"/>
    <w:link w:val="ab"/>
    <w:uiPriority w:val="99"/>
    <w:unhideWhenUsed/>
    <w:rsid w:val="00A60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17</Pages>
  <Words>4662</Words>
  <Characters>26576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aleksei-byakinaleksei-byakin@outlook.com</dc:creator>
  <cp:keywords/>
  <dc:description/>
  <cp:lastModifiedBy>Пользователь Windows</cp:lastModifiedBy>
  <cp:revision>13</cp:revision>
  <dcterms:created xsi:type="dcterms:W3CDTF">2021-04-27T15:09:00Z</dcterms:created>
  <dcterms:modified xsi:type="dcterms:W3CDTF">2021-06-18T06:44:00Z</dcterms:modified>
</cp:coreProperties>
</file>