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26" w:rsidRPr="0043596D" w:rsidRDefault="00653826" w:rsidP="00653826">
      <w:pPr>
        <w:jc w:val="right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 xml:space="preserve">Приложение №4 к </w:t>
      </w:r>
      <w:r w:rsidRPr="00961795">
        <w:rPr>
          <w:rFonts w:ascii="Arial" w:hAnsi="Arial" w:cs="Arial"/>
          <w:sz w:val="22"/>
          <w:szCs w:val="22"/>
        </w:rPr>
        <w:t xml:space="preserve">Приказу № </w:t>
      </w:r>
      <w:r w:rsidR="00E315D9">
        <w:rPr>
          <w:rFonts w:ascii="Arial" w:hAnsi="Arial" w:cs="Arial"/>
          <w:sz w:val="22"/>
          <w:szCs w:val="22"/>
        </w:rPr>
        <w:t>193</w:t>
      </w:r>
      <w:r w:rsidR="00E315D9" w:rsidRPr="00280DB7">
        <w:rPr>
          <w:rFonts w:ascii="Arial" w:hAnsi="Arial" w:cs="Arial"/>
          <w:sz w:val="22"/>
          <w:szCs w:val="22"/>
        </w:rPr>
        <w:t xml:space="preserve"> от </w:t>
      </w:r>
      <w:fldSimple w:instr=" MERGEFIELD  date_1  \* MERGEFORMAT ">
        <w:r w:rsidR="00E315D9">
          <w:rPr>
            <w:rFonts w:ascii="Arial" w:hAnsi="Arial" w:cs="Arial"/>
            <w:sz w:val="22"/>
            <w:szCs w:val="22"/>
          </w:rPr>
          <w:t>08 декабря</w:t>
        </w:r>
        <w:r w:rsidR="00E315D9" w:rsidRPr="00280DB7">
          <w:rPr>
            <w:rFonts w:ascii="Arial" w:hAnsi="Arial" w:cs="Arial"/>
            <w:sz w:val="22"/>
            <w:szCs w:val="22"/>
          </w:rPr>
          <w:t xml:space="preserve"> 2017</w:t>
        </w:r>
      </w:fldSimple>
      <w:r w:rsidR="00E315D9" w:rsidRPr="00280DB7">
        <w:rPr>
          <w:rFonts w:ascii="Arial" w:hAnsi="Arial" w:cs="Arial"/>
          <w:sz w:val="22"/>
          <w:szCs w:val="22"/>
        </w:rPr>
        <w:t xml:space="preserve"> г.</w:t>
      </w:r>
    </w:p>
    <w:p w:rsidR="00653826" w:rsidRPr="0043596D" w:rsidRDefault="00653826" w:rsidP="00653826">
      <w:pPr>
        <w:jc w:val="right"/>
        <w:rPr>
          <w:rFonts w:ascii="Arial" w:hAnsi="Arial" w:cs="Arial"/>
          <w:sz w:val="22"/>
          <w:szCs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Pr="0043596D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Pr="0043596D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Pr="0043596D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Pr="0043596D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3596D" w:rsidRDefault="0043596D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3596D" w:rsidRPr="0043596D" w:rsidRDefault="0043596D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Pr="0043596D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Pr="0043596D" w:rsidRDefault="00653826" w:rsidP="00653826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653826" w:rsidRPr="0043596D" w:rsidRDefault="00653826" w:rsidP="00653826">
      <w:pPr>
        <w:spacing w:after="200"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43596D">
        <w:rPr>
          <w:rFonts w:ascii="Arial" w:eastAsiaTheme="minorHAnsi" w:hAnsi="Arial" w:cs="Arial"/>
          <w:b/>
          <w:sz w:val="22"/>
          <w:szCs w:val="22"/>
        </w:rPr>
        <w:t>ПОЛИТИКА</w:t>
      </w:r>
    </w:p>
    <w:p w:rsidR="00653826" w:rsidRPr="0043596D" w:rsidRDefault="00653826" w:rsidP="00653826">
      <w:pPr>
        <w:spacing w:after="200"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43596D">
        <w:rPr>
          <w:rFonts w:ascii="Arial" w:eastAsiaTheme="minorHAnsi" w:hAnsi="Arial" w:cs="Arial"/>
          <w:b/>
          <w:sz w:val="22"/>
          <w:szCs w:val="22"/>
        </w:rPr>
        <w:t>КОМПАНИИ В ОТНОШЕНИИ ОБРАБОТКИ</w:t>
      </w:r>
    </w:p>
    <w:p w:rsidR="00653826" w:rsidRPr="0043596D" w:rsidRDefault="00653826" w:rsidP="00653826">
      <w:pPr>
        <w:spacing w:after="200"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43596D">
        <w:rPr>
          <w:rFonts w:ascii="Arial" w:eastAsiaTheme="minorHAnsi" w:hAnsi="Arial" w:cs="Arial"/>
          <w:b/>
          <w:sz w:val="22"/>
          <w:szCs w:val="22"/>
        </w:rPr>
        <w:t>ПЕРСОНАЛЬНЫХ ДАННЫХ</w:t>
      </w: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653826" w:rsidRPr="0043596D" w:rsidRDefault="00653826" w:rsidP="00653826">
      <w:pPr>
        <w:pStyle w:val="ac"/>
        <w:spacing w:before="120" w:line="276" w:lineRule="auto"/>
        <w:ind w:firstLine="0"/>
        <w:jc w:val="center"/>
        <w:rPr>
          <w:rFonts w:ascii="Arial" w:hAnsi="Arial" w:cs="Arial"/>
          <w:sz w:val="22"/>
        </w:rPr>
      </w:pPr>
    </w:p>
    <w:p w:rsidR="002F4E67" w:rsidRPr="00E855E2" w:rsidRDefault="00E315D9" w:rsidP="002F4E67">
      <w:pPr>
        <w:pStyle w:val="a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Саранск</w:t>
      </w:r>
      <w:bookmarkStart w:id="0" w:name="_GoBack"/>
      <w:bookmarkEnd w:id="0"/>
      <w:r w:rsidR="002F4E67" w:rsidRPr="00E855E2">
        <w:rPr>
          <w:rFonts w:ascii="Arial" w:hAnsi="Arial" w:cs="Arial"/>
          <w:sz w:val="22"/>
          <w:szCs w:val="22"/>
        </w:rPr>
        <w:t>, 2017</w:t>
      </w:r>
    </w:p>
    <w:p w:rsidR="00653826" w:rsidRPr="0043596D" w:rsidRDefault="00653826" w:rsidP="00653826">
      <w:pPr>
        <w:pStyle w:val="aa"/>
        <w:jc w:val="center"/>
        <w:rPr>
          <w:rFonts w:ascii="Arial" w:hAnsi="Arial" w:cs="Arial"/>
          <w:sz w:val="22"/>
          <w:szCs w:val="22"/>
        </w:rPr>
        <w:sectPr w:rsidR="00653826" w:rsidRPr="0043596D" w:rsidSect="002438D3">
          <w:footerReference w:type="default" r:id="rId7"/>
          <w:footerReference w:type="first" r:id="rId8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rFonts w:ascii="Arial" w:hAnsi="Arial" w:cs="Arial"/>
          <w:b w:val="0"/>
          <w:kern w:val="0"/>
          <w:sz w:val="22"/>
          <w:szCs w:val="22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53826" w:rsidRPr="0043596D" w:rsidRDefault="00653826" w:rsidP="00653826">
          <w:pPr>
            <w:pStyle w:val="a4"/>
            <w:jc w:val="center"/>
            <w:rPr>
              <w:rFonts w:ascii="Arial" w:hAnsi="Arial" w:cs="Arial"/>
              <w:sz w:val="22"/>
              <w:szCs w:val="22"/>
            </w:rPr>
          </w:pPr>
          <w:r w:rsidRPr="0043596D">
            <w:rPr>
              <w:rFonts w:ascii="Arial" w:hAnsi="Arial" w:cs="Arial"/>
              <w:sz w:val="22"/>
              <w:szCs w:val="22"/>
            </w:rPr>
            <w:t>СОДЕРЖАНИЕ</w:t>
          </w:r>
        </w:p>
        <w:p w:rsidR="00653826" w:rsidRPr="0043596D" w:rsidRDefault="00830FD2" w:rsidP="00653826">
          <w:pPr>
            <w:pStyle w:val="11"/>
            <w:tabs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szCs w:val="22"/>
            </w:rPr>
          </w:pPr>
          <w:r w:rsidRPr="00830FD2">
            <w:rPr>
              <w:rFonts w:ascii="Arial" w:hAnsi="Arial" w:cs="Arial"/>
              <w:b w:val="0"/>
              <w:szCs w:val="22"/>
            </w:rPr>
            <w:fldChar w:fldCharType="begin"/>
          </w:r>
          <w:r w:rsidR="00653826" w:rsidRPr="0043596D">
            <w:rPr>
              <w:rFonts w:ascii="Arial" w:hAnsi="Arial" w:cs="Arial"/>
              <w:b w:val="0"/>
              <w:szCs w:val="22"/>
            </w:rPr>
            <w:instrText xml:space="preserve"> TOC \o "1-3" \h \z \u </w:instrText>
          </w:r>
          <w:r w:rsidRPr="00830FD2">
            <w:rPr>
              <w:rFonts w:ascii="Arial" w:hAnsi="Arial" w:cs="Arial"/>
              <w:b w:val="0"/>
              <w:szCs w:val="22"/>
            </w:rPr>
            <w:fldChar w:fldCharType="separate"/>
          </w:r>
          <w:hyperlink w:anchor="_Toc347755961" w:history="1"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1</w:t>
            </w:r>
            <w:r w:rsidR="00653826" w:rsidRPr="0043596D">
              <w:rPr>
                <w:rFonts w:ascii="Arial" w:eastAsiaTheme="minorEastAsia" w:hAnsi="Arial" w:cs="Arial"/>
                <w:b w:val="0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Общие положения</w:t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instrText xml:space="preserve"> PAGEREF _Toc347755961 \h </w:instrTex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b w:val="0"/>
                <w:noProof/>
                <w:webHidden/>
                <w:szCs w:val="22"/>
              </w:rPr>
              <w:t>3</w: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11"/>
            <w:tabs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szCs w:val="22"/>
            </w:rPr>
          </w:pPr>
          <w:hyperlink w:anchor="_Toc347755962" w:history="1"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2</w:t>
            </w:r>
            <w:r w:rsidR="00653826" w:rsidRPr="0043596D">
              <w:rPr>
                <w:rFonts w:ascii="Arial" w:eastAsiaTheme="minorEastAsia" w:hAnsi="Arial" w:cs="Arial"/>
                <w:b w:val="0"/>
                <w:szCs w:val="22"/>
              </w:rPr>
              <w:tab/>
              <w:t>П</w:t>
            </w:r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ринципы и условия обработки персональных данных</w:t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instrText xml:space="preserve"> PAGEREF _Toc347755962 \h </w:instrTex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b w:val="0"/>
                <w:noProof/>
                <w:webHidden/>
                <w:szCs w:val="22"/>
              </w:rPr>
              <w:t>5</w: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63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2.1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Принципы обработки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_Toc347755963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5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64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2.2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Условия обработки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_Toc347755964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5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65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2.3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Конфиденциальность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_Toc347755965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6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66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2.4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Общедоступные источники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_Toc347755966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6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67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2.5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Специальные категории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_Toc347755967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6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68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2.6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Биометрические персональные данные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_Toc347755968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7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69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2.7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Поручение обработки персональных данных другому лицу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_Toc347755969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7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70" w:history="1">
            <w:r w:rsidR="00653826" w:rsidRPr="0043596D">
              <w:rPr>
                <w:rStyle w:val="a9"/>
                <w:rFonts w:ascii="Arial" w:hAnsi="Arial" w:cs="Arial"/>
                <w:caps/>
                <w:szCs w:val="22"/>
              </w:rPr>
              <w:t>2.8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Трансграничная передача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_Toc347755970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8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11"/>
            <w:tabs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szCs w:val="22"/>
            </w:rPr>
          </w:pPr>
          <w:hyperlink w:anchor="_Toc347755971" w:history="1"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3</w:t>
            </w:r>
            <w:r w:rsidR="00653826" w:rsidRPr="0043596D">
              <w:rPr>
                <w:rFonts w:ascii="Arial" w:eastAsiaTheme="minorEastAsia" w:hAnsi="Arial" w:cs="Arial"/>
                <w:b w:val="0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Права субъекта персональных данных</w:t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instrText xml:space="preserve"> PAGEREF _Toc347755971 \h </w:instrTex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b w:val="0"/>
                <w:noProof/>
                <w:webHidden/>
                <w:szCs w:val="22"/>
              </w:rPr>
              <w:t>9</w: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72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3.1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Согласие субъекта персональных данных на обработку его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_Toc347755972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9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szCs w:val="22"/>
            </w:rPr>
          </w:pPr>
          <w:hyperlink w:anchor="_Toc347755973" w:history="1">
            <w:r w:rsidR="00653826" w:rsidRPr="0043596D">
              <w:rPr>
                <w:rStyle w:val="a9"/>
                <w:rFonts w:ascii="Arial" w:hAnsi="Arial" w:cs="Arial"/>
                <w:szCs w:val="22"/>
              </w:rPr>
              <w:t>3.2</w:t>
            </w:r>
            <w:r w:rsidR="00653826" w:rsidRPr="0043596D">
              <w:rPr>
                <w:rFonts w:ascii="Arial" w:eastAsiaTheme="minorEastAsia" w:hAnsi="Arial" w:cs="Arial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szCs w:val="22"/>
              </w:rPr>
              <w:t>Права субъекта персональных данных</w:t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webHidden/>
                <w:szCs w:val="22"/>
              </w:rPr>
              <w:instrText xml:space="preserve"> PAGEREF _Toc347755973 \h </w:instrText>
            </w:r>
            <w:r w:rsidRPr="0043596D">
              <w:rPr>
                <w:rFonts w:ascii="Arial" w:hAnsi="Arial" w:cs="Arial"/>
                <w:webHidden/>
                <w:szCs w:val="22"/>
              </w:rPr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noProof/>
                <w:webHidden/>
                <w:szCs w:val="22"/>
              </w:rPr>
              <w:t>9</w:t>
            </w:r>
            <w:r w:rsidRPr="0043596D">
              <w:rPr>
                <w:rFonts w:ascii="Arial" w:hAnsi="Arial" w:cs="Arial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11"/>
            <w:tabs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szCs w:val="22"/>
            </w:rPr>
          </w:pPr>
          <w:hyperlink w:anchor="_Toc347755974" w:history="1"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4</w:t>
            </w:r>
            <w:r w:rsidR="00653826" w:rsidRPr="0043596D">
              <w:rPr>
                <w:rFonts w:ascii="Arial" w:eastAsiaTheme="minorEastAsia" w:hAnsi="Arial" w:cs="Arial"/>
                <w:b w:val="0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Обеспечение безопасности персональных данных</w:t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instrText xml:space="preserve"> PAGEREF _Toc347755974 \h </w:instrTex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b w:val="0"/>
                <w:noProof/>
                <w:webHidden/>
                <w:szCs w:val="22"/>
              </w:rPr>
              <w:t>10</w: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pStyle w:val="11"/>
            <w:tabs>
              <w:tab w:val="right" w:leader="dot" w:pos="10195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szCs w:val="22"/>
            </w:rPr>
          </w:pPr>
          <w:hyperlink w:anchor="_Toc347755975" w:history="1"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5</w:t>
            </w:r>
            <w:r w:rsidR="00653826" w:rsidRPr="0043596D">
              <w:rPr>
                <w:rFonts w:ascii="Arial" w:eastAsiaTheme="minorEastAsia" w:hAnsi="Arial" w:cs="Arial"/>
                <w:b w:val="0"/>
                <w:szCs w:val="22"/>
              </w:rPr>
              <w:tab/>
            </w:r>
            <w:r w:rsidR="00653826" w:rsidRPr="0043596D">
              <w:rPr>
                <w:rStyle w:val="a9"/>
                <w:rFonts w:ascii="Arial" w:hAnsi="Arial" w:cs="Arial"/>
                <w:b w:val="0"/>
                <w:szCs w:val="22"/>
              </w:rPr>
              <w:t>Заключительные положения</w:t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tab/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begin"/>
            </w:r>
            <w:r w:rsidR="00653826" w:rsidRPr="0043596D">
              <w:rPr>
                <w:rFonts w:ascii="Arial" w:hAnsi="Arial" w:cs="Arial"/>
                <w:b w:val="0"/>
                <w:webHidden/>
                <w:szCs w:val="22"/>
              </w:rPr>
              <w:instrText xml:space="preserve"> PAGEREF _Toc347755975 \h </w:instrTex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separate"/>
            </w:r>
            <w:r w:rsidR="00FA2508">
              <w:rPr>
                <w:rFonts w:ascii="Arial" w:hAnsi="Arial" w:cs="Arial"/>
                <w:b w:val="0"/>
                <w:noProof/>
                <w:webHidden/>
                <w:szCs w:val="22"/>
              </w:rPr>
              <w:t>11</w:t>
            </w:r>
            <w:r w:rsidRPr="0043596D">
              <w:rPr>
                <w:rFonts w:ascii="Arial" w:hAnsi="Arial" w:cs="Arial"/>
                <w:b w:val="0"/>
                <w:webHidden/>
                <w:szCs w:val="22"/>
              </w:rPr>
              <w:fldChar w:fldCharType="end"/>
            </w:r>
          </w:hyperlink>
        </w:p>
        <w:p w:rsidR="00653826" w:rsidRPr="0043596D" w:rsidRDefault="00830FD2" w:rsidP="00653826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43596D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sdtContent>
    </w:sdt>
    <w:p w:rsidR="00653826" w:rsidRPr="0043596D" w:rsidRDefault="00653826" w:rsidP="00653826">
      <w:pPr>
        <w:pStyle w:val="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Toc347755961"/>
      <w:r w:rsidRPr="0043596D">
        <w:rPr>
          <w:rFonts w:ascii="Arial" w:hAnsi="Arial" w:cs="Arial"/>
          <w:sz w:val="22"/>
          <w:szCs w:val="22"/>
        </w:rPr>
        <w:lastRenderedPageBreak/>
        <w:t>ОБЩИЕ ПОЛОЖЕНИЯ</w:t>
      </w:r>
      <w:bookmarkEnd w:id="1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Настоящая Политика определяет порядок обработки персональных данных и меры по обеспечению безопасности персональных данных в «</w:t>
      </w:r>
      <w:r w:rsidR="00830FD2" w:rsidRPr="0043596D">
        <w:rPr>
          <w:rFonts w:ascii="Arial" w:hAnsi="Arial" w:cs="Arial"/>
          <w:sz w:val="22"/>
          <w:szCs w:val="22"/>
        </w:rPr>
        <w:fldChar w:fldCharType="begin"/>
      </w:r>
      <w:r w:rsidR="00177889" w:rsidRPr="0043596D">
        <w:rPr>
          <w:rFonts w:ascii="Arial" w:hAnsi="Arial" w:cs="Arial"/>
          <w:sz w:val="22"/>
          <w:szCs w:val="22"/>
        </w:rPr>
        <w:instrText xml:space="preserve"> MERGEFIELD  company_name </w:instrText>
      </w:r>
      <w:r w:rsidR="00830FD2" w:rsidRPr="0043596D">
        <w:rPr>
          <w:rFonts w:ascii="Arial" w:hAnsi="Arial" w:cs="Arial"/>
          <w:sz w:val="22"/>
          <w:szCs w:val="22"/>
        </w:rPr>
        <w:fldChar w:fldCharType="separate"/>
      </w:r>
      <w:r w:rsidR="00E315D9">
        <w:rPr>
          <w:rFonts w:ascii="Arial" w:hAnsi="Arial" w:cs="Arial"/>
          <w:sz w:val="22"/>
          <w:szCs w:val="22"/>
        </w:rPr>
        <w:t>МУ ДО «ДЮСШ №1»</w:t>
      </w:r>
      <w:r w:rsidR="00830FD2" w:rsidRPr="0043596D">
        <w:rPr>
          <w:rFonts w:ascii="Arial" w:hAnsi="Arial" w:cs="Arial"/>
          <w:sz w:val="22"/>
          <w:szCs w:val="22"/>
        </w:rPr>
        <w:fldChar w:fldCharType="end"/>
      </w:r>
      <w:r w:rsidRPr="0043596D">
        <w:rPr>
          <w:rFonts w:ascii="Arial" w:hAnsi="Arial" w:cs="Arial"/>
          <w:sz w:val="22"/>
          <w:szCs w:val="22"/>
        </w:rPr>
        <w:t>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В Политике используются следующие основные понятия: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автоматизированная обработка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– обработка персональных данных с помощью средств вычислительной техники;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блокирование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информационная система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обезличивание персональных данных</w:t>
      </w:r>
      <w:r w:rsidRPr="0043596D">
        <w:rPr>
          <w:rFonts w:ascii="Arial" w:hAnsi="Arial" w:cs="Arial"/>
          <w:sz w:val="22"/>
          <w:szCs w:val="22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обработка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оператор -</w:t>
      </w:r>
      <w:r w:rsidRPr="0043596D">
        <w:rPr>
          <w:rFonts w:ascii="Arial" w:hAnsi="Arial" w:cs="Arial"/>
          <w:sz w:val="22"/>
          <w:szCs w:val="22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персональные данные</w:t>
      </w:r>
      <w:r w:rsidRPr="0043596D">
        <w:rPr>
          <w:rFonts w:ascii="Arial" w:hAnsi="Arial" w:cs="Arial"/>
          <w:sz w:val="22"/>
          <w:szCs w:val="22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предоставление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lastRenderedPageBreak/>
        <w:t>распространение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трансграничная передача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b/>
          <w:sz w:val="22"/>
          <w:szCs w:val="22"/>
        </w:rPr>
        <w:t>уничтожение персональных данных</w:t>
      </w:r>
      <w:r w:rsidRPr="0043596D">
        <w:rPr>
          <w:rFonts w:ascii="Arial" w:hAnsi="Arial" w:cs="Arial"/>
          <w:sz w:val="22"/>
          <w:szCs w:val="22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 результате которых уничтожаются материальные носители персональных данных;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 2 ст. 18.1. ФЗ</w:t>
      </w:r>
      <w:r w:rsidRPr="0043596D">
        <w:rPr>
          <w:rFonts w:ascii="Arial" w:hAnsi="Arial" w:cs="Arial"/>
          <w:sz w:val="22"/>
          <w:szCs w:val="22"/>
        </w:rPr>
        <w:noBreakHyphen/>
        <w:t>152.</w:t>
      </w:r>
    </w:p>
    <w:p w:rsidR="00653826" w:rsidRPr="0043596D" w:rsidRDefault="00653826" w:rsidP="00653826">
      <w:pPr>
        <w:pStyle w:val="a5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653826" w:rsidRPr="0043596D" w:rsidRDefault="00653826" w:rsidP="00653826">
      <w:pPr>
        <w:pStyle w:val="a5"/>
        <w:spacing w:line="360" w:lineRule="auto"/>
        <w:ind w:firstLine="0"/>
        <w:rPr>
          <w:rFonts w:ascii="Arial" w:hAnsi="Arial" w:cs="Arial"/>
          <w:sz w:val="22"/>
          <w:szCs w:val="22"/>
        </w:rPr>
        <w:sectPr w:rsidR="00653826" w:rsidRPr="0043596D" w:rsidSect="00FD5BB0">
          <w:footerReference w:type="first" r:id="rId9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:rsidR="00653826" w:rsidRPr="0043596D" w:rsidRDefault="00653826" w:rsidP="00653826">
      <w:pPr>
        <w:pStyle w:val="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Toc347755962"/>
      <w:r w:rsidRPr="0043596D">
        <w:rPr>
          <w:rFonts w:ascii="Arial" w:hAnsi="Arial" w:cs="Arial"/>
          <w:sz w:val="22"/>
          <w:szCs w:val="22"/>
        </w:rPr>
        <w:lastRenderedPageBreak/>
        <w:t>ПРИНЦИПЫ И УСЛОВИЯ ОБРАБОТКИ ПЕРСОНАЛЬНЫХ ДАННЫХ</w:t>
      </w:r>
      <w:bookmarkEnd w:id="2"/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Toc347755963"/>
      <w:r w:rsidRPr="0043596D">
        <w:rPr>
          <w:rFonts w:ascii="Arial" w:hAnsi="Arial" w:cs="Arial"/>
          <w:sz w:val="22"/>
          <w:szCs w:val="22"/>
        </w:rPr>
        <w:t>Принципы обработки персональных данных</w:t>
      </w:r>
      <w:bookmarkEnd w:id="3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 xml:space="preserve">Обработка персональных данных у Оператора осуществляется на основе следующих принципов: 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законности и справедливой основы;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недопущения обработки персональных данных, несовместимой с целями сбора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обработки только тех персональных данных, которые отвечают целям их обработки;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соответствия содержания и объема обрабатываемых персональных данных заявленным целям обработки;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недопущения обработки персональных данных, избыточных по отношению к заявленным целям их обработки;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4" w:name="_Toc347755964"/>
      <w:r w:rsidRPr="0043596D">
        <w:rPr>
          <w:rFonts w:ascii="Arial" w:hAnsi="Arial" w:cs="Arial"/>
          <w:sz w:val="22"/>
          <w:szCs w:val="22"/>
        </w:rPr>
        <w:t>Условия обработки персональных данных</w:t>
      </w:r>
      <w:bookmarkEnd w:id="4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Оператор производит обработку персональных данных при наличии хотя бы одного из следующих условий: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proofErr w:type="gramStart"/>
      <w:r w:rsidRPr="0043596D">
        <w:rPr>
          <w:rFonts w:ascii="Arial" w:hAnsi="Arial"/>
          <w:sz w:val="22"/>
          <w:szCs w:val="22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5" w:name="_Toc347755965"/>
      <w:r w:rsidRPr="0043596D">
        <w:rPr>
          <w:rFonts w:ascii="Arial" w:hAnsi="Arial" w:cs="Arial"/>
          <w:sz w:val="22"/>
          <w:szCs w:val="22"/>
        </w:rPr>
        <w:t>Конфиденциальность персональных данных</w:t>
      </w:r>
      <w:bookmarkEnd w:id="5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6" w:name="_Toc347755966"/>
      <w:r w:rsidRPr="0043596D">
        <w:rPr>
          <w:rFonts w:ascii="Arial" w:hAnsi="Arial" w:cs="Arial"/>
          <w:sz w:val="22"/>
          <w:szCs w:val="22"/>
        </w:rPr>
        <w:t>Общедоступные источники персональных данных</w:t>
      </w:r>
      <w:bookmarkEnd w:id="6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7" w:name="_Toc347755967"/>
      <w:r w:rsidRPr="0043596D">
        <w:rPr>
          <w:rFonts w:ascii="Arial" w:hAnsi="Arial" w:cs="Arial"/>
          <w:sz w:val="22"/>
          <w:szCs w:val="22"/>
        </w:rPr>
        <w:t>Специальные категории персональных данных</w:t>
      </w:r>
      <w:bookmarkEnd w:id="7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субъект персональных данных дал согласие в письменной форме на обработку своих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lastRenderedPageBreak/>
        <w:t xml:space="preserve">персональные данные сделаны общедоступными субъектом персональных данных; 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8" w:name="_Toc347755968"/>
      <w:r w:rsidRPr="0043596D">
        <w:rPr>
          <w:rFonts w:ascii="Arial" w:hAnsi="Arial" w:cs="Arial"/>
          <w:sz w:val="22"/>
          <w:szCs w:val="22"/>
        </w:rPr>
        <w:t>Биометрические персональные данные</w:t>
      </w:r>
      <w:bookmarkEnd w:id="8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9" w:name="_Toc347755969"/>
      <w:r w:rsidRPr="0043596D">
        <w:rPr>
          <w:rFonts w:ascii="Arial" w:hAnsi="Arial" w:cs="Arial"/>
          <w:sz w:val="22"/>
          <w:szCs w:val="22"/>
        </w:rPr>
        <w:t>Поручение обработки персональных данных другому лицу</w:t>
      </w:r>
      <w:bookmarkEnd w:id="9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</w:t>
      </w:r>
      <w:r w:rsidRPr="0043596D">
        <w:rPr>
          <w:rFonts w:ascii="Arial" w:hAnsi="Arial" w:cs="Arial"/>
          <w:sz w:val="22"/>
          <w:szCs w:val="22"/>
        </w:rPr>
        <w:lastRenderedPageBreak/>
        <w:t>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bookmarkStart w:id="10" w:name="_Toc347755970"/>
      <w:r w:rsidRPr="0043596D">
        <w:rPr>
          <w:rFonts w:ascii="Arial" w:hAnsi="Arial" w:cs="Arial"/>
          <w:sz w:val="22"/>
          <w:szCs w:val="22"/>
        </w:rPr>
        <w:t>Трансграничная передача персональных данных</w:t>
      </w:r>
      <w:bookmarkEnd w:id="10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исполнения договора, стороной которого является субъект персональных данных.</w:t>
      </w:r>
    </w:p>
    <w:p w:rsidR="00653826" w:rsidRPr="0043596D" w:rsidRDefault="00653826" w:rsidP="00653826">
      <w:pPr>
        <w:pStyle w:val="-"/>
        <w:numPr>
          <w:ilvl w:val="0"/>
          <w:numId w:val="0"/>
        </w:numPr>
        <w:spacing w:line="360" w:lineRule="auto"/>
        <w:rPr>
          <w:rFonts w:ascii="Arial" w:hAnsi="Arial"/>
          <w:sz w:val="22"/>
          <w:szCs w:val="22"/>
        </w:rPr>
      </w:pPr>
    </w:p>
    <w:p w:rsidR="00653826" w:rsidRPr="0043596D" w:rsidRDefault="00653826" w:rsidP="00653826">
      <w:pPr>
        <w:pStyle w:val="-"/>
        <w:numPr>
          <w:ilvl w:val="0"/>
          <w:numId w:val="0"/>
        </w:numPr>
        <w:spacing w:line="360" w:lineRule="auto"/>
        <w:rPr>
          <w:rFonts w:ascii="Arial" w:hAnsi="Arial"/>
          <w:sz w:val="22"/>
          <w:szCs w:val="22"/>
        </w:rPr>
        <w:sectPr w:rsidR="00653826" w:rsidRPr="0043596D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653826" w:rsidRPr="0043596D" w:rsidRDefault="00653826" w:rsidP="00653826">
      <w:pPr>
        <w:pStyle w:val="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1" w:name="_Toc347755971"/>
      <w:r w:rsidRPr="0043596D">
        <w:rPr>
          <w:rFonts w:ascii="Arial" w:hAnsi="Arial" w:cs="Arial"/>
          <w:sz w:val="22"/>
          <w:szCs w:val="22"/>
        </w:rPr>
        <w:lastRenderedPageBreak/>
        <w:t>ПРАВА СУБЪЕКТА ПЕРСОНАЛЬНЫХ ДАННЫХ</w:t>
      </w:r>
      <w:bookmarkEnd w:id="11"/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2" w:name="_Toc347755972"/>
      <w:r w:rsidRPr="0043596D">
        <w:rPr>
          <w:rFonts w:ascii="Arial" w:hAnsi="Arial" w:cs="Arial"/>
          <w:sz w:val="22"/>
          <w:szCs w:val="22"/>
        </w:rPr>
        <w:t>Согласие субъекта персональных данных на обработку его персональных данных</w:t>
      </w:r>
      <w:bookmarkEnd w:id="12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653826" w:rsidRPr="0043596D" w:rsidRDefault="00653826" w:rsidP="00653826">
      <w:pPr>
        <w:pStyle w:val="2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3" w:name="_Toc347755973"/>
      <w:r w:rsidRPr="0043596D">
        <w:rPr>
          <w:rFonts w:ascii="Arial" w:hAnsi="Arial" w:cs="Arial"/>
          <w:sz w:val="22"/>
          <w:szCs w:val="22"/>
        </w:rPr>
        <w:t>Права субъекта персональных данных</w:t>
      </w:r>
      <w:bookmarkEnd w:id="13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653826" w:rsidRPr="0043596D" w:rsidRDefault="00653826" w:rsidP="00653826">
      <w:pPr>
        <w:pStyle w:val="a5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653826" w:rsidRPr="0043596D" w:rsidRDefault="00653826" w:rsidP="00653826">
      <w:pPr>
        <w:pStyle w:val="a5"/>
        <w:spacing w:line="360" w:lineRule="auto"/>
        <w:ind w:firstLine="0"/>
        <w:rPr>
          <w:rFonts w:ascii="Arial" w:hAnsi="Arial" w:cs="Arial"/>
          <w:sz w:val="22"/>
          <w:szCs w:val="22"/>
        </w:rPr>
        <w:sectPr w:rsidR="00653826" w:rsidRPr="0043596D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653826" w:rsidRPr="0043596D" w:rsidRDefault="00653826" w:rsidP="00653826">
      <w:pPr>
        <w:pStyle w:val="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4" w:name="_Toc347755974"/>
      <w:r w:rsidRPr="0043596D">
        <w:rPr>
          <w:rFonts w:ascii="Arial" w:hAnsi="Arial" w:cs="Arial"/>
          <w:sz w:val="22"/>
          <w:szCs w:val="22"/>
        </w:rPr>
        <w:lastRenderedPageBreak/>
        <w:t>ОБЕСПЕЧЕНИЕ БЕЗОПАСНОСТИ ПЕРСОНАЛЬНЫХ ДАННЫХ</w:t>
      </w:r>
      <w:bookmarkEnd w:id="14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назначение должностных лиц, ответственных за организацию обработки и защиты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ограничение состава лиц, допущенных к обработке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организация учета, хранения и обращения носителей, содержащих информацию с персональными данными;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разработка на основе модели угроз системы защиты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проверка готовности и эффективности использования средств защиты информации;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регистрация и учет действий пользователей информационных систем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использование антивирусных средств и средств восстановления системы защиты персональных данных;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653826" w:rsidRPr="0043596D" w:rsidRDefault="00653826" w:rsidP="00653826">
      <w:pPr>
        <w:pStyle w:val="-"/>
        <w:spacing w:line="360" w:lineRule="auto"/>
        <w:rPr>
          <w:rFonts w:ascii="Arial" w:hAnsi="Arial"/>
          <w:sz w:val="22"/>
          <w:szCs w:val="22"/>
        </w:rPr>
      </w:pPr>
      <w:r w:rsidRPr="0043596D">
        <w:rPr>
          <w:rFonts w:ascii="Arial" w:hAnsi="Arial"/>
          <w:sz w:val="22"/>
          <w:szCs w:val="22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653826" w:rsidRPr="0043596D" w:rsidRDefault="00653826" w:rsidP="00653826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="Arial" w:hAnsi="Arial"/>
          <w:sz w:val="22"/>
          <w:szCs w:val="22"/>
        </w:rPr>
      </w:pPr>
    </w:p>
    <w:p w:rsidR="00653826" w:rsidRPr="0043596D" w:rsidRDefault="00653826" w:rsidP="00653826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="Arial" w:hAnsi="Arial"/>
          <w:sz w:val="22"/>
          <w:szCs w:val="22"/>
        </w:rPr>
        <w:sectPr w:rsidR="00653826" w:rsidRPr="0043596D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653826" w:rsidRPr="0043596D" w:rsidRDefault="00653826" w:rsidP="00653826">
      <w:pPr>
        <w:pStyle w:val="1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5" w:name="_Toc347755975"/>
      <w:r w:rsidRPr="0043596D">
        <w:rPr>
          <w:rFonts w:ascii="Arial" w:hAnsi="Arial" w:cs="Arial"/>
          <w:sz w:val="22"/>
          <w:szCs w:val="22"/>
        </w:rPr>
        <w:lastRenderedPageBreak/>
        <w:t>ЗАКЛЮЧИТЕЛЬНЫЕ ПОЛОЖЕНИЯ</w:t>
      </w:r>
      <w:bookmarkEnd w:id="15"/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653826" w:rsidRPr="0043596D" w:rsidRDefault="00653826" w:rsidP="00653826">
      <w:pPr>
        <w:pStyle w:val="a5"/>
        <w:spacing w:line="360" w:lineRule="auto"/>
        <w:rPr>
          <w:rFonts w:ascii="Arial" w:hAnsi="Arial" w:cs="Arial"/>
          <w:sz w:val="22"/>
          <w:szCs w:val="22"/>
        </w:rPr>
      </w:pPr>
      <w:r w:rsidRPr="0043596D">
        <w:rPr>
          <w:rFonts w:ascii="Arial" w:hAnsi="Arial" w:cs="Arial"/>
          <w:sz w:val="22"/>
          <w:szCs w:val="22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6550D1" w:rsidRPr="0043596D" w:rsidRDefault="006550D1">
      <w:pPr>
        <w:rPr>
          <w:rFonts w:ascii="Arial" w:hAnsi="Arial" w:cs="Arial"/>
          <w:sz w:val="22"/>
          <w:szCs w:val="22"/>
        </w:rPr>
      </w:pPr>
    </w:p>
    <w:sectPr w:rsidR="006550D1" w:rsidRPr="0043596D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6D" w:rsidRDefault="009614E2">
      <w:r>
        <w:separator/>
      </w:r>
    </w:p>
  </w:endnote>
  <w:endnote w:type="continuationSeparator" w:id="1">
    <w:p w:rsidR="003E706D" w:rsidRDefault="0096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312877"/>
      <w:docPartObj>
        <w:docPartGallery w:val="Page Numbers (Bottom of Page)"/>
        <w:docPartUnique/>
      </w:docPartObj>
    </w:sdtPr>
    <w:sdtContent>
      <w:p w:rsidR="002A2F29" w:rsidRDefault="00830FD2">
        <w:pPr>
          <w:pStyle w:val="a7"/>
        </w:pPr>
        <w:r>
          <w:fldChar w:fldCharType="begin"/>
        </w:r>
        <w:r w:rsidR="00653826">
          <w:instrText>PAGE   \* MERGEFORMAT</w:instrText>
        </w:r>
        <w:r>
          <w:fldChar w:fldCharType="separate"/>
        </w:r>
        <w:r w:rsidR="00F772D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29" w:rsidRDefault="00F772DA" w:rsidP="004643B1">
    <w:pPr>
      <w:spacing w:after="120"/>
      <w:rPr>
        <w:rFonts w:ascii="Calibri" w:hAnsi="Calibri"/>
        <w:i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723858"/>
      <w:docPartObj>
        <w:docPartGallery w:val="Page Numbers (Bottom of Page)"/>
        <w:docPartUnique/>
      </w:docPartObj>
    </w:sdtPr>
    <w:sdtContent>
      <w:p w:rsidR="002A2F29" w:rsidRDefault="00830FD2">
        <w:pPr>
          <w:pStyle w:val="a7"/>
        </w:pPr>
        <w:r>
          <w:fldChar w:fldCharType="begin"/>
        </w:r>
        <w:r w:rsidR="00653826">
          <w:instrText>PAGE   \* MERGEFORMAT</w:instrText>
        </w:r>
        <w:r>
          <w:fldChar w:fldCharType="separate"/>
        </w:r>
        <w:r w:rsidR="00F772D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6D" w:rsidRDefault="009614E2">
      <w:r>
        <w:separator/>
      </w:r>
    </w:p>
  </w:footnote>
  <w:footnote w:type="continuationSeparator" w:id="1">
    <w:p w:rsidR="003E706D" w:rsidRDefault="00961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13FC0"/>
    <w:multiLevelType w:val="multilevel"/>
    <w:tmpl w:val="5CE09BA8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826"/>
    <w:rsid w:val="00177889"/>
    <w:rsid w:val="002F4E67"/>
    <w:rsid w:val="003E706D"/>
    <w:rsid w:val="0043596D"/>
    <w:rsid w:val="00653826"/>
    <w:rsid w:val="006550D1"/>
    <w:rsid w:val="006C39DF"/>
    <w:rsid w:val="00830FD2"/>
    <w:rsid w:val="009614E2"/>
    <w:rsid w:val="00961795"/>
    <w:rsid w:val="00E315D9"/>
    <w:rsid w:val="00F772DA"/>
    <w:rsid w:val="00FA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0" w:unhideWhenUsed="0" w:qFormat="1"/>
    <w:lsdException w:name="heading 2" w:uiPriority="0" w:qFormat="1"/>
    <w:lsdException w:name="heading 3" w:uiPriority="22" w:qFormat="1"/>
    <w:lsdException w:name="heading 4" w:uiPriority="2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"/>
    <w:next w:val="a"/>
    <w:link w:val="10"/>
    <w:uiPriority w:val="20"/>
    <w:unhideWhenUsed/>
    <w:qFormat/>
    <w:rsid w:val="00653826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0"/>
    <w:unhideWhenUsed/>
    <w:qFormat/>
    <w:rsid w:val="00653826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"/>
    <w:next w:val="a"/>
    <w:link w:val="30"/>
    <w:uiPriority w:val="22"/>
    <w:unhideWhenUsed/>
    <w:qFormat/>
    <w:rsid w:val="00653826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"/>
    <w:next w:val="a"/>
    <w:link w:val="40"/>
    <w:uiPriority w:val="23"/>
    <w:unhideWhenUsed/>
    <w:qFormat/>
    <w:rsid w:val="00653826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0"/>
    <w:link w:val="1"/>
    <w:uiPriority w:val="20"/>
    <w:rsid w:val="0065382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0"/>
    <w:link w:val="2"/>
    <w:rsid w:val="00653826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0"/>
    <w:link w:val="3"/>
    <w:uiPriority w:val="22"/>
    <w:rsid w:val="00653826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0"/>
    <w:link w:val="4"/>
    <w:uiPriority w:val="23"/>
    <w:rsid w:val="00653826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11">
    <w:name w:val="toc 1"/>
    <w:basedOn w:val="a"/>
    <w:next w:val="a"/>
    <w:uiPriority w:val="39"/>
    <w:unhideWhenUsed/>
    <w:rsid w:val="00653826"/>
    <w:pPr>
      <w:ind w:left="284" w:hanging="284"/>
    </w:pPr>
    <w:rPr>
      <w:b/>
      <w:sz w:val="22"/>
    </w:rPr>
  </w:style>
  <w:style w:type="paragraph" w:styleId="21">
    <w:name w:val="toc 2"/>
    <w:basedOn w:val="a"/>
    <w:next w:val="a"/>
    <w:uiPriority w:val="39"/>
    <w:unhideWhenUsed/>
    <w:rsid w:val="00653826"/>
    <w:pPr>
      <w:ind w:left="568" w:hanging="284"/>
    </w:pPr>
    <w:rPr>
      <w:sz w:val="22"/>
    </w:rPr>
  </w:style>
  <w:style w:type="paragraph" w:styleId="a3">
    <w:name w:val="List Paragraph"/>
    <w:basedOn w:val="a"/>
    <w:uiPriority w:val="34"/>
    <w:qFormat/>
    <w:rsid w:val="00653826"/>
    <w:pPr>
      <w:ind w:left="720"/>
      <w:contextualSpacing/>
    </w:pPr>
    <w:rPr>
      <w:rFonts w:eastAsia="Calibri"/>
    </w:rPr>
  </w:style>
  <w:style w:type="paragraph" w:styleId="a4">
    <w:name w:val="TOC Heading"/>
    <w:basedOn w:val="1"/>
    <w:next w:val="a"/>
    <w:uiPriority w:val="39"/>
    <w:unhideWhenUsed/>
    <w:qFormat/>
    <w:rsid w:val="00653826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5">
    <w:name w:val="а_основной (абзац)"/>
    <w:basedOn w:val="a"/>
    <w:link w:val="a6"/>
    <w:qFormat/>
    <w:rsid w:val="00653826"/>
    <w:pPr>
      <w:spacing w:before="120" w:after="120" w:line="276" w:lineRule="auto"/>
      <w:ind w:firstLine="709"/>
      <w:jc w:val="both"/>
    </w:pPr>
  </w:style>
  <w:style w:type="character" w:customStyle="1" w:styleId="a6">
    <w:name w:val="а_основной (абзац) Знак"/>
    <w:link w:val="a5"/>
    <w:rsid w:val="00653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список"/>
    <w:link w:val="-0"/>
    <w:uiPriority w:val="1"/>
    <w:qFormat/>
    <w:rsid w:val="00653826"/>
    <w:pPr>
      <w:numPr>
        <w:numId w:val="2"/>
      </w:numPr>
      <w:spacing w:before="120" w:after="120" w:line="276" w:lineRule="auto"/>
      <w:ind w:left="1276" w:hanging="567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65382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link w:val="a8"/>
    <w:uiPriority w:val="99"/>
    <w:unhideWhenUsed/>
    <w:rsid w:val="00653826"/>
    <w:pPr>
      <w:tabs>
        <w:tab w:val="center" w:pos="4677"/>
        <w:tab w:val="right" w:pos="9355"/>
      </w:tabs>
      <w:spacing w:after="0" w:line="240" w:lineRule="auto"/>
      <w:jc w:val="right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53826"/>
    <w:rPr>
      <w:rFonts w:ascii="Arial" w:eastAsia="Times New Roman" w:hAnsi="Arial" w:cs="Arial"/>
      <w:sz w:val="20"/>
      <w:szCs w:val="24"/>
      <w:lang w:eastAsia="ru-RU"/>
    </w:rPr>
  </w:style>
  <w:style w:type="character" w:styleId="a9">
    <w:name w:val="Hyperlink"/>
    <w:uiPriority w:val="99"/>
    <w:unhideWhenUsed/>
    <w:rsid w:val="00653826"/>
    <w:rPr>
      <w:color w:val="0000FF"/>
      <w:u w:val="single"/>
    </w:rPr>
  </w:style>
  <w:style w:type="paragraph" w:customStyle="1" w:styleId="aa">
    <w:name w:val="Титул(особый)"/>
    <w:link w:val="ab"/>
    <w:uiPriority w:val="17"/>
    <w:qFormat/>
    <w:rsid w:val="006538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итул(особый) Знак"/>
    <w:link w:val="aa"/>
    <w:uiPriority w:val="17"/>
    <w:rsid w:val="006538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бзац"/>
    <w:basedOn w:val="a"/>
    <w:qFormat/>
    <w:rsid w:val="00653826"/>
    <w:pPr>
      <w:spacing w:after="120"/>
      <w:ind w:firstLine="709"/>
      <w:jc w:val="both"/>
    </w:pPr>
    <w:rPr>
      <w:rFonts w:ascii="Calibri" w:hAnsi="Calibri" w:cs="Gautam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778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7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Shabanov</dc:creator>
  <cp:keywords/>
  <dc:description/>
  <cp:lastModifiedBy>1</cp:lastModifiedBy>
  <cp:revision>10</cp:revision>
  <cp:lastPrinted>2017-11-29T08:16:00Z</cp:lastPrinted>
  <dcterms:created xsi:type="dcterms:W3CDTF">2016-06-28T08:20:00Z</dcterms:created>
  <dcterms:modified xsi:type="dcterms:W3CDTF">2018-02-22T06:27:00Z</dcterms:modified>
</cp:coreProperties>
</file>