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4" w:rsidRPr="00102B35" w:rsidRDefault="00582394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82394" w:rsidRPr="00102B35" w:rsidRDefault="00F946B3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учащихс</w:t>
      </w:r>
      <w:r w:rsidR="00F41AD2" w:rsidRPr="00102B35">
        <w:rPr>
          <w:rFonts w:ascii="Times New Roman" w:hAnsi="Times New Roman" w:cs="Times New Roman"/>
          <w:b/>
          <w:sz w:val="24"/>
          <w:szCs w:val="24"/>
        </w:rPr>
        <w:t xml:space="preserve">я 5-11 классов </w:t>
      </w:r>
    </w:p>
    <w:p w:rsidR="0049502F" w:rsidRPr="00102B35" w:rsidRDefault="00F41AD2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за I полугодие </w:t>
      </w:r>
      <w:r w:rsidR="00E64005" w:rsidRPr="00102B35">
        <w:rPr>
          <w:rFonts w:ascii="Times New Roman" w:hAnsi="Times New Roman" w:cs="Times New Roman"/>
          <w:b/>
          <w:sz w:val="24"/>
          <w:szCs w:val="24"/>
        </w:rPr>
        <w:t>201</w:t>
      </w:r>
      <w:r w:rsidR="00C90291">
        <w:rPr>
          <w:rFonts w:ascii="Times New Roman" w:hAnsi="Times New Roman" w:cs="Times New Roman"/>
          <w:b/>
          <w:sz w:val="24"/>
          <w:szCs w:val="24"/>
        </w:rPr>
        <w:t>8</w:t>
      </w:r>
      <w:r w:rsidR="00E64005" w:rsidRPr="00102B35">
        <w:rPr>
          <w:rFonts w:ascii="Times New Roman" w:hAnsi="Times New Roman" w:cs="Times New Roman"/>
          <w:b/>
          <w:sz w:val="24"/>
          <w:szCs w:val="24"/>
        </w:rPr>
        <w:t>-201</w:t>
      </w:r>
      <w:r w:rsidR="00C90291">
        <w:rPr>
          <w:rFonts w:ascii="Times New Roman" w:hAnsi="Times New Roman" w:cs="Times New Roman"/>
          <w:b/>
          <w:sz w:val="24"/>
          <w:szCs w:val="24"/>
        </w:rPr>
        <w:t>9</w:t>
      </w:r>
      <w:r w:rsidR="00C1070A" w:rsidRPr="00102B3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26AB" w:rsidRPr="00102B35" w:rsidRDefault="006426AB" w:rsidP="00E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</w:p>
    <w:p w:rsidR="006426AB" w:rsidRPr="00102B35" w:rsidRDefault="006426AB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№ 36»</w:t>
      </w:r>
    </w:p>
    <w:p w:rsidR="000605BF" w:rsidRPr="00102B35" w:rsidRDefault="000605BF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B8A" w:rsidRPr="00102B35" w:rsidRDefault="00E64005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второй четверти </w:t>
      </w:r>
      <w:r w:rsidRPr="00102B35">
        <w:rPr>
          <w:rFonts w:ascii="Times New Roman" w:hAnsi="Times New Roman" w:cs="Times New Roman"/>
          <w:b/>
          <w:sz w:val="24"/>
          <w:szCs w:val="24"/>
        </w:rPr>
        <w:t>201</w:t>
      </w:r>
      <w:r w:rsidR="00C90291">
        <w:rPr>
          <w:rFonts w:ascii="Times New Roman" w:hAnsi="Times New Roman" w:cs="Times New Roman"/>
          <w:b/>
          <w:sz w:val="24"/>
          <w:szCs w:val="24"/>
        </w:rPr>
        <w:t>8</w:t>
      </w:r>
      <w:r w:rsidRPr="00102B35">
        <w:rPr>
          <w:rFonts w:ascii="Times New Roman" w:hAnsi="Times New Roman" w:cs="Times New Roman"/>
          <w:b/>
          <w:sz w:val="24"/>
          <w:szCs w:val="24"/>
        </w:rPr>
        <w:t>-201</w:t>
      </w:r>
      <w:r w:rsidR="00C90291">
        <w:rPr>
          <w:rFonts w:ascii="Times New Roman" w:hAnsi="Times New Roman" w:cs="Times New Roman"/>
          <w:b/>
          <w:sz w:val="24"/>
          <w:szCs w:val="24"/>
        </w:rPr>
        <w:t>9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учебного г</w:t>
      </w:r>
      <w:r w:rsidR="00F41AD2" w:rsidRPr="00102B35">
        <w:rPr>
          <w:rFonts w:ascii="Times New Roman" w:hAnsi="Times New Roman" w:cs="Times New Roman"/>
          <w:sz w:val="24"/>
          <w:szCs w:val="24"/>
        </w:rPr>
        <w:t>ода контингент обучающихся 5 - 11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классов составил </w:t>
      </w:r>
      <w:r w:rsidR="00DF5B4A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C90291">
        <w:rPr>
          <w:rFonts w:ascii="Times New Roman" w:hAnsi="Times New Roman" w:cs="Times New Roman"/>
          <w:b/>
          <w:sz w:val="24"/>
          <w:szCs w:val="24"/>
        </w:rPr>
        <w:t>29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90291">
        <w:rPr>
          <w:rFonts w:ascii="Times New Roman" w:hAnsi="Times New Roman" w:cs="Times New Roman"/>
          <w:sz w:val="24"/>
          <w:szCs w:val="24"/>
        </w:rPr>
        <w:t>,</w:t>
      </w:r>
      <w:r w:rsidR="00E3782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F5B4A" w:rsidRPr="00102B35">
        <w:rPr>
          <w:rFonts w:ascii="Times New Roman" w:hAnsi="Times New Roman" w:cs="Times New Roman"/>
          <w:b/>
          <w:sz w:val="24"/>
          <w:szCs w:val="24"/>
        </w:rPr>
        <w:t>3</w:t>
      </w:r>
      <w:r w:rsidR="00C90291">
        <w:rPr>
          <w:rFonts w:ascii="Times New Roman" w:hAnsi="Times New Roman" w:cs="Times New Roman"/>
          <w:b/>
          <w:sz w:val="24"/>
          <w:szCs w:val="24"/>
        </w:rPr>
        <w:t>71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5B4A" w:rsidRPr="00102B35">
        <w:rPr>
          <w:rFonts w:ascii="Times New Roman" w:hAnsi="Times New Roman" w:cs="Times New Roman"/>
          <w:sz w:val="24"/>
          <w:szCs w:val="24"/>
        </w:rPr>
        <w:t xml:space="preserve">обучаются на уровне основного общего образования,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>5</w:t>
      </w:r>
      <w:r w:rsidR="00C90291">
        <w:rPr>
          <w:rFonts w:ascii="Times New Roman" w:hAnsi="Times New Roman" w:cs="Times New Roman"/>
          <w:b/>
          <w:sz w:val="24"/>
          <w:szCs w:val="24"/>
        </w:rPr>
        <w:t>8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на уровне среднего общего об</w:t>
      </w:r>
      <w:r w:rsidR="00DF5B4A" w:rsidRPr="00102B35">
        <w:rPr>
          <w:rFonts w:ascii="Times New Roman" w:hAnsi="Times New Roman" w:cs="Times New Roman"/>
          <w:sz w:val="24"/>
          <w:szCs w:val="24"/>
        </w:rPr>
        <w:t>разования.</w:t>
      </w:r>
      <w:r w:rsidR="00C90291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90291" w:rsidRPr="00102B35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102B35">
        <w:rPr>
          <w:rFonts w:ascii="Times New Roman" w:hAnsi="Times New Roman" w:cs="Times New Roman"/>
          <w:sz w:val="24"/>
          <w:szCs w:val="24"/>
        </w:rPr>
        <w:t xml:space="preserve">четверти </w:t>
      </w:r>
      <w:proofErr w:type="gramStart"/>
      <w:r w:rsidR="00C90291">
        <w:rPr>
          <w:rFonts w:ascii="Times New Roman" w:hAnsi="Times New Roman" w:cs="Times New Roman"/>
          <w:b/>
          <w:i/>
          <w:sz w:val="24"/>
          <w:szCs w:val="24"/>
        </w:rPr>
        <w:t>прибывших</w:t>
      </w:r>
      <w:proofErr w:type="gramEnd"/>
      <w:r w:rsidR="00BE2FFA" w:rsidRPr="00BE2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FFA">
        <w:rPr>
          <w:rFonts w:ascii="Times New Roman" w:hAnsi="Times New Roman" w:cs="Times New Roman"/>
          <w:b/>
          <w:i/>
          <w:sz w:val="24"/>
          <w:szCs w:val="24"/>
        </w:rPr>
        <w:t xml:space="preserve">нет, выбыла </w:t>
      </w:r>
      <w:r w:rsidR="004032DE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BE2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FFA" w:rsidRPr="00051A70">
        <w:rPr>
          <w:rFonts w:ascii="Times New Roman" w:hAnsi="Times New Roman" w:cs="Times New Roman"/>
          <w:sz w:val="24"/>
          <w:szCs w:val="24"/>
        </w:rPr>
        <w:t>по месту жительства.</w:t>
      </w:r>
      <w:r w:rsidR="00C90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4005" w:rsidRPr="00102B35" w:rsidRDefault="00F7221A" w:rsidP="00E37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2B3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I полугодия контингент учащихся 5-11 классов составил 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C90291">
        <w:rPr>
          <w:rFonts w:ascii="Times New Roman" w:hAnsi="Times New Roman" w:cs="Times New Roman"/>
          <w:b/>
          <w:sz w:val="24"/>
          <w:szCs w:val="24"/>
        </w:rPr>
        <w:t>2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F477A" w:rsidRPr="00102B35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DF477A" w:rsidRPr="00102B35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>щихся.</w:t>
      </w:r>
    </w:p>
    <w:p w:rsidR="00232C24" w:rsidRPr="00102B35" w:rsidRDefault="00232C24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>–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b/>
          <w:i/>
          <w:sz w:val="24"/>
          <w:szCs w:val="24"/>
        </w:rPr>
        <w:t>417 (97,7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</w:t>
      </w:r>
      <w:r w:rsidR="00665DD8" w:rsidRPr="00102B35">
        <w:rPr>
          <w:rFonts w:ascii="Times New Roman" w:hAnsi="Times New Roman" w:cs="Times New Roman"/>
          <w:sz w:val="24"/>
          <w:szCs w:val="24"/>
        </w:rPr>
        <w:t>общеобразовательным предметам.</w:t>
      </w:r>
    </w:p>
    <w:p w:rsidR="000605BF" w:rsidRPr="00102B35" w:rsidRDefault="00EF16F2" w:rsidP="00F722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Из </w:t>
      </w:r>
      <w:r w:rsidR="004051D5">
        <w:rPr>
          <w:rFonts w:ascii="Times New Roman" w:hAnsi="Times New Roman" w:cs="Times New Roman"/>
          <w:b/>
          <w:sz w:val="24"/>
          <w:szCs w:val="24"/>
        </w:rPr>
        <w:t>427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7D09BA" w:rsidRPr="00102B35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751C1" w:rsidRPr="00102B35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9432D7" w:rsidRPr="00102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432D7" w:rsidRPr="00102B3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64005" w:rsidRPr="00102B35">
        <w:rPr>
          <w:rFonts w:ascii="Times New Roman" w:hAnsi="Times New Roman" w:cs="Times New Roman"/>
          <w:b/>
          <w:sz w:val="24"/>
          <w:szCs w:val="24"/>
          <w:u w:val="single"/>
        </w:rPr>
        <w:t>ттестован</w:t>
      </w:r>
      <w:r w:rsidR="00DF477A" w:rsidRPr="00102B35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gramEnd"/>
      <w:r w:rsidR="000605BF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665DD8" w:rsidRPr="00102B35">
        <w:rPr>
          <w:rFonts w:ascii="Times New Roman" w:hAnsi="Times New Roman" w:cs="Times New Roman"/>
          <w:sz w:val="24"/>
          <w:szCs w:val="24"/>
        </w:rPr>
        <w:t xml:space="preserve"> - 1</w:t>
      </w:r>
      <w:r w:rsidR="004051D5">
        <w:rPr>
          <w:rFonts w:ascii="Times New Roman" w:hAnsi="Times New Roman" w:cs="Times New Roman"/>
          <w:sz w:val="24"/>
          <w:szCs w:val="24"/>
        </w:rPr>
        <w:t>0</w:t>
      </w:r>
      <w:r w:rsidR="004051D5">
        <w:rPr>
          <w:rFonts w:ascii="Times New Roman" w:hAnsi="Times New Roman" w:cs="Times New Roman"/>
          <w:b/>
          <w:i/>
          <w:sz w:val="24"/>
          <w:szCs w:val="24"/>
        </w:rPr>
        <w:t xml:space="preserve"> (2,3</w:t>
      </w:r>
      <w:r w:rsidR="000605BF"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F60D5A" w:rsidRPr="00102B35" w:rsidRDefault="00DF477A" w:rsidP="00102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B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5F2E" w:rsidRPr="00102B35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C9029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00A56" w:rsidRPr="00102B35">
        <w:rPr>
          <w:rFonts w:ascii="Times New Roman" w:hAnsi="Times New Roman" w:cs="Times New Roman"/>
          <w:b/>
          <w:sz w:val="24"/>
          <w:szCs w:val="24"/>
        </w:rPr>
        <w:t>-201</w:t>
      </w:r>
      <w:r w:rsidR="00C9029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00A56" w:rsidRPr="00102B35">
        <w:rPr>
          <w:rFonts w:ascii="Times New Roman" w:hAnsi="Times New Roman" w:cs="Times New Roman"/>
          <w:sz w:val="24"/>
          <w:szCs w:val="24"/>
        </w:rPr>
        <w:t>учебного года закончили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102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5F2E" w:rsidRPr="00102B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384" w:type="dxa"/>
        <w:tblLook w:val="04A0"/>
      </w:tblPr>
      <w:tblGrid>
        <w:gridCol w:w="5103"/>
        <w:gridCol w:w="1418"/>
        <w:gridCol w:w="1417"/>
      </w:tblGrid>
      <w:tr w:rsidR="00E64005" w:rsidTr="00AC5771">
        <w:tc>
          <w:tcPr>
            <w:tcW w:w="6521" w:type="dxa"/>
            <w:gridSpan w:val="2"/>
          </w:tcPr>
          <w:p w:rsidR="00E64005" w:rsidRPr="00102B35" w:rsidRDefault="00EE5F2E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E64005"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CD0C6A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уча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18" w:type="dxa"/>
          </w:tcPr>
          <w:p w:rsidR="00E64005" w:rsidRPr="00102B35" w:rsidRDefault="00266B8A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90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05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64005" w:rsidRPr="00102B35" w:rsidRDefault="00665DD8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6,8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учащихся на «4» и «5»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Успевают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неаттестованных</w:t>
            </w:r>
            <w:proofErr w:type="spellEnd"/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Из них по болезни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5" w:rsidTr="00AC5771">
        <w:tc>
          <w:tcPr>
            <w:tcW w:w="5103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Из них по прогулам</w:t>
            </w:r>
          </w:p>
        </w:tc>
        <w:tc>
          <w:tcPr>
            <w:tcW w:w="1418" w:type="dxa"/>
          </w:tcPr>
          <w:p w:rsidR="00E64005" w:rsidRPr="00102B35" w:rsidRDefault="004051D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C24" w:rsidTr="00EF3DED">
        <w:tc>
          <w:tcPr>
            <w:tcW w:w="5103" w:type="dxa"/>
          </w:tcPr>
          <w:p w:rsidR="00232C24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2835" w:type="dxa"/>
            <w:gridSpan w:val="2"/>
          </w:tcPr>
          <w:p w:rsidR="00232C24" w:rsidRPr="00102B35" w:rsidRDefault="004051D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232C24" w:rsidTr="00EF3DED">
        <w:tc>
          <w:tcPr>
            <w:tcW w:w="5103" w:type="dxa"/>
          </w:tcPr>
          <w:p w:rsidR="00232C24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2835" w:type="dxa"/>
            <w:gridSpan w:val="2"/>
          </w:tcPr>
          <w:p w:rsidR="00232C24" w:rsidRPr="00102B35" w:rsidRDefault="004051D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</w:tr>
    </w:tbl>
    <w:p w:rsidR="008C2B8F" w:rsidRPr="00102B35" w:rsidRDefault="003E56CC" w:rsidP="00F722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В сравнении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1- четверти </w:t>
      </w:r>
      <w:r w:rsidR="00865AAE" w:rsidRPr="00102B35">
        <w:rPr>
          <w:rFonts w:ascii="Times New Roman" w:hAnsi="Times New Roman" w:cs="Times New Roman"/>
          <w:sz w:val="24"/>
          <w:szCs w:val="24"/>
        </w:rPr>
        <w:t>в 5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-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9</w:t>
      </w:r>
      <w:r w:rsidR="00D2186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кассах</w:t>
      </w:r>
      <w:r w:rsidR="00865AAE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51D5" w:rsidRPr="004051D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sz w:val="24"/>
          <w:szCs w:val="24"/>
        </w:rPr>
        <w:t>(от 371</w:t>
      </w:r>
      <w:r w:rsidR="00695D7B" w:rsidRPr="00102B35">
        <w:rPr>
          <w:rFonts w:ascii="Times New Roman" w:hAnsi="Times New Roman" w:cs="Times New Roman"/>
          <w:sz w:val="24"/>
          <w:szCs w:val="24"/>
        </w:rPr>
        <w:t>)</w:t>
      </w:r>
      <w:r w:rsidR="00D2186D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</w:rPr>
        <w:t>отличник</w:t>
      </w:r>
      <w:r w:rsidR="00773C6E" w:rsidRPr="00102B35">
        <w:rPr>
          <w:rFonts w:ascii="Times New Roman" w:hAnsi="Times New Roman" w:cs="Times New Roman"/>
          <w:sz w:val="24"/>
          <w:szCs w:val="24"/>
        </w:rPr>
        <w:t>ов</w:t>
      </w:r>
      <w:r w:rsidR="0082746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b/>
          <w:sz w:val="24"/>
          <w:szCs w:val="24"/>
        </w:rPr>
        <w:t>(5,4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по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итогам</w:t>
      </w:r>
      <w:r w:rsidR="00FE3268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E6A36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четверти  </w:t>
      </w:r>
      <w:r w:rsidR="004051D5">
        <w:rPr>
          <w:rFonts w:ascii="Times New Roman" w:hAnsi="Times New Roman" w:cs="Times New Roman"/>
          <w:b/>
          <w:sz w:val="24"/>
          <w:szCs w:val="24"/>
        </w:rPr>
        <w:t>19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sz w:val="24"/>
          <w:szCs w:val="24"/>
        </w:rPr>
        <w:t xml:space="preserve"> (от 369</w:t>
      </w:r>
      <w:r w:rsidR="00695D7B" w:rsidRPr="00102B35">
        <w:rPr>
          <w:rFonts w:ascii="Times New Roman" w:hAnsi="Times New Roman" w:cs="Times New Roman"/>
          <w:sz w:val="24"/>
          <w:szCs w:val="24"/>
        </w:rPr>
        <w:t xml:space="preserve">) отличников </w:t>
      </w:r>
      <w:r w:rsidR="004051D5">
        <w:rPr>
          <w:rFonts w:ascii="Times New Roman" w:hAnsi="Times New Roman" w:cs="Times New Roman"/>
          <w:b/>
          <w:sz w:val="24"/>
          <w:szCs w:val="24"/>
        </w:rPr>
        <w:t>(5,1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="00827460" w:rsidRPr="00102B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уменьшилось </w:t>
      </w:r>
      <w:r w:rsidR="005B5C57" w:rsidRPr="00102B35">
        <w:rPr>
          <w:rFonts w:ascii="Times New Roman" w:hAnsi="Times New Roman" w:cs="Times New Roman"/>
          <w:sz w:val="24"/>
          <w:szCs w:val="24"/>
        </w:rPr>
        <w:t>отл</w:t>
      </w:r>
      <w:r w:rsidR="004051D5">
        <w:rPr>
          <w:rFonts w:ascii="Times New Roman" w:hAnsi="Times New Roman" w:cs="Times New Roman"/>
          <w:sz w:val="24"/>
          <w:szCs w:val="24"/>
        </w:rPr>
        <w:t>ичников в 5Б</w:t>
      </w:r>
      <w:r w:rsidR="004051D5" w:rsidRPr="00102B3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sz w:val="24"/>
          <w:szCs w:val="24"/>
        </w:rPr>
        <w:t xml:space="preserve"> на </w:t>
      </w:r>
      <w:r w:rsidR="004051D5" w:rsidRPr="004051D5">
        <w:rPr>
          <w:rFonts w:ascii="Times New Roman" w:hAnsi="Times New Roman" w:cs="Times New Roman"/>
          <w:b/>
          <w:sz w:val="24"/>
          <w:szCs w:val="24"/>
        </w:rPr>
        <w:t>1,</w:t>
      </w:r>
      <w:r w:rsidR="004051D5">
        <w:rPr>
          <w:rFonts w:ascii="Times New Roman" w:hAnsi="Times New Roman" w:cs="Times New Roman"/>
          <w:sz w:val="24"/>
          <w:szCs w:val="24"/>
        </w:rPr>
        <w:t xml:space="preserve"> 5К</w:t>
      </w:r>
      <w:r w:rsidR="005B5C57" w:rsidRPr="00102B3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="005B5C57" w:rsidRPr="00102B35">
        <w:rPr>
          <w:rFonts w:ascii="Times New Roman" w:hAnsi="Times New Roman" w:cs="Times New Roman"/>
          <w:sz w:val="24"/>
          <w:szCs w:val="24"/>
        </w:rPr>
        <w:t xml:space="preserve"> на </w:t>
      </w:r>
      <w:r w:rsidR="004051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5D7B" w:rsidRPr="00102B35">
        <w:rPr>
          <w:rFonts w:ascii="Times New Roman" w:hAnsi="Times New Roman" w:cs="Times New Roman"/>
          <w:sz w:val="24"/>
          <w:szCs w:val="24"/>
        </w:rPr>
        <w:t xml:space="preserve">, </w:t>
      </w:r>
      <w:r w:rsidR="004051D5">
        <w:rPr>
          <w:rFonts w:ascii="Times New Roman" w:hAnsi="Times New Roman" w:cs="Times New Roman"/>
          <w:sz w:val="24"/>
          <w:szCs w:val="24"/>
        </w:rPr>
        <w:t xml:space="preserve"> </w:t>
      </w:r>
      <w:r w:rsidR="00773C6E" w:rsidRPr="00102B35">
        <w:rPr>
          <w:rFonts w:ascii="Times New Roman" w:hAnsi="Times New Roman" w:cs="Times New Roman"/>
          <w:sz w:val="24"/>
          <w:szCs w:val="24"/>
        </w:rPr>
        <w:t>зато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 увеличилось</w:t>
      </w:r>
      <w:r w:rsidR="004051D5">
        <w:rPr>
          <w:rFonts w:ascii="Times New Roman" w:hAnsi="Times New Roman" w:cs="Times New Roman"/>
          <w:sz w:val="24"/>
          <w:szCs w:val="24"/>
        </w:rPr>
        <w:t xml:space="preserve"> отличников в 5</w:t>
      </w:r>
      <w:r w:rsidR="005269AB" w:rsidRPr="00102B35">
        <w:rPr>
          <w:rFonts w:ascii="Times New Roman" w:hAnsi="Times New Roman" w:cs="Times New Roman"/>
          <w:sz w:val="24"/>
          <w:szCs w:val="24"/>
        </w:rPr>
        <w:t xml:space="preserve">А классе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2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="004032DE" w:rsidRPr="004032D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032DE">
        <w:rPr>
          <w:rFonts w:ascii="Times New Roman" w:hAnsi="Times New Roman" w:cs="Times New Roman"/>
          <w:sz w:val="24"/>
          <w:szCs w:val="24"/>
        </w:rPr>
        <w:t>.</w:t>
      </w:r>
    </w:p>
    <w:p w:rsidR="004032DE" w:rsidRDefault="004032DE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</w:t>
      </w:r>
      <w:r w:rsidRPr="004032D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(от 371) отличников </w:t>
      </w:r>
      <w:r w:rsidRPr="004032DE">
        <w:rPr>
          <w:rFonts w:ascii="Times New Roman" w:hAnsi="Times New Roman" w:cs="Times New Roman"/>
          <w:b/>
          <w:sz w:val="24"/>
          <w:szCs w:val="24"/>
        </w:rPr>
        <w:t>5,2%</w:t>
      </w:r>
    </w:p>
    <w:p w:rsidR="008C2B8F" w:rsidRPr="00102B35" w:rsidRDefault="00FE3268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уровне среднего образования </w:t>
      </w:r>
      <w:r w:rsidR="004051D5">
        <w:rPr>
          <w:rFonts w:ascii="Times New Roman" w:hAnsi="Times New Roman" w:cs="Times New Roman"/>
          <w:b/>
          <w:sz w:val="24"/>
          <w:szCs w:val="24"/>
        </w:rPr>
        <w:t>10</w:t>
      </w:r>
      <w:r w:rsidR="0077477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sz w:val="24"/>
          <w:szCs w:val="24"/>
        </w:rPr>
        <w:t xml:space="preserve"> (от 58) </w:t>
      </w:r>
      <w:r w:rsidR="00774770" w:rsidRPr="00102B35">
        <w:rPr>
          <w:rFonts w:ascii="Times New Roman" w:hAnsi="Times New Roman" w:cs="Times New Roman"/>
          <w:sz w:val="24"/>
          <w:szCs w:val="24"/>
        </w:rPr>
        <w:t>отличников</w:t>
      </w:r>
      <w:r w:rsidR="004051D5">
        <w:rPr>
          <w:rFonts w:ascii="Times New Roman" w:hAnsi="Times New Roman" w:cs="Times New Roman"/>
          <w:sz w:val="24"/>
          <w:szCs w:val="24"/>
        </w:rPr>
        <w:t xml:space="preserve"> </w:t>
      </w:r>
      <w:r w:rsidR="004051D5">
        <w:rPr>
          <w:rFonts w:ascii="Times New Roman" w:hAnsi="Times New Roman" w:cs="Times New Roman"/>
          <w:b/>
          <w:sz w:val="24"/>
          <w:szCs w:val="24"/>
        </w:rPr>
        <w:t>17,2</w:t>
      </w:r>
      <w:r w:rsidR="004051D5" w:rsidRPr="00102B35">
        <w:rPr>
          <w:rFonts w:ascii="Times New Roman" w:hAnsi="Times New Roman" w:cs="Times New Roman"/>
          <w:b/>
          <w:sz w:val="24"/>
          <w:szCs w:val="24"/>
        </w:rPr>
        <w:t>%</w:t>
      </w:r>
    </w:p>
    <w:p w:rsidR="00CE2DD6" w:rsidRPr="00102B35" w:rsidRDefault="00774770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Всего в </w:t>
      </w:r>
      <w:r w:rsidRPr="00102B35">
        <w:rPr>
          <w:rFonts w:ascii="Times New Roman" w:hAnsi="Times New Roman" w:cs="Times New Roman"/>
          <w:b/>
          <w:sz w:val="24"/>
          <w:szCs w:val="24"/>
        </w:rPr>
        <w:t>5-11</w:t>
      </w:r>
      <w:r w:rsidRPr="00102B3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8C2B8F" w:rsidRPr="00102B35">
        <w:rPr>
          <w:rFonts w:ascii="Times New Roman" w:hAnsi="Times New Roman" w:cs="Times New Roman"/>
          <w:b/>
          <w:sz w:val="24"/>
          <w:szCs w:val="24"/>
        </w:rPr>
        <w:t>2</w:t>
      </w:r>
      <w:r w:rsidR="004051D5">
        <w:rPr>
          <w:rFonts w:ascii="Times New Roman" w:hAnsi="Times New Roman" w:cs="Times New Roman"/>
          <w:b/>
          <w:sz w:val="24"/>
          <w:szCs w:val="24"/>
        </w:rPr>
        <w:t>9 (6,8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Pr="00102B35">
        <w:rPr>
          <w:rFonts w:ascii="Times New Roman" w:hAnsi="Times New Roman" w:cs="Times New Roman"/>
          <w:sz w:val="24"/>
          <w:szCs w:val="24"/>
        </w:rPr>
        <w:t>отличников.</w:t>
      </w:r>
    </w:p>
    <w:p w:rsidR="00DF5A11" w:rsidRPr="00981DAB" w:rsidRDefault="00D33F83" w:rsidP="002711F5">
      <w:pPr>
        <w:spacing w:after="0"/>
        <w:ind w:firstLine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>Н</w:t>
      </w:r>
      <w:r w:rsidR="007E6A36" w:rsidRPr="00102B35">
        <w:rPr>
          <w:rFonts w:ascii="Times New Roman" w:hAnsi="Times New Roman" w:cs="Times New Roman"/>
          <w:sz w:val="24"/>
          <w:szCs w:val="24"/>
        </w:rPr>
        <w:t>еуспевающих</w:t>
      </w:r>
      <w:r w:rsidR="007D09BA" w:rsidRPr="00102B35">
        <w:rPr>
          <w:rFonts w:ascii="Times New Roman" w:hAnsi="Times New Roman" w:cs="Times New Roman"/>
          <w:sz w:val="24"/>
          <w:szCs w:val="24"/>
        </w:rPr>
        <w:t>-</w:t>
      </w:r>
      <w:r w:rsidR="0082746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C4610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05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(2,3</w:t>
      </w:r>
      <w:r w:rsidR="00FE3268" w:rsidRPr="00102B35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7D09BA" w:rsidRPr="00102B3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364CEB" w:rsidRPr="00102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4A39" w:rsidRDefault="007D09BA" w:rsidP="004032DE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A11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DF5A11">
        <w:rPr>
          <w:rFonts w:ascii="Times New Roman" w:hAnsi="Times New Roman" w:cs="Times New Roman"/>
          <w:sz w:val="24"/>
          <w:szCs w:val="24"/>
        </w:rPr>
        <w:t xml:space="preserve"> по двум предметам – </w:t>
      </w:r>
      <w:r w:rsidR="00DF5A11" w:rsidRPr="00DF5A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032DE">
        <w:rPr>
          <w:rFonts w:ascii="Times New Roman" w:hAnsi="Times New Roman" w:cs="Times New Roman"/>
          <w:sz w:val="24"/>
          <w:szCs w:val="24"/>
        </w:rPr>
        <w:t xml:space="preserve">, </w:t>
      </w:r>
      <w:r w:rsidR="00DF5A11">
        <w:rPr>
          <w:rFonts w:ascii="Times New Roman" w:hAnsi="Times New Roman" w:cs="Times New Roman"/>
          <w:sz w:val="24"/>
          <w:szCs w:val="24"/>
        </w:rPr>
        <w:t xml:space="preserve">по одному предмету – </w:t>
      </w:r>
      <w:r w:rsidR="00DF5A11" w:rsidRPr="00DF5A11">
        <w:rPr>
          <w:rFonts w:ascii="Times New Roman" w:hAnsi="Times New Roman" w:cs="Times New Roman"/>
          <w:b/>
          <w:sz w:val="24"/>
          <w:szCs w:val="24"/>
        </w:rPr>
        <w:t>5</w:t>
      </w:r>
      <w:r w:rsidR="004032DE">
        <w:rPr>
          <w:rFonts w:ascii="Times New Roman" w:hAnsi="Times New Roman" w:cs="Times New Roman"/>
          <w:b/>
          <w:sz w:val="24"/>
          <w:szCs w:val="24"/>
        </w:rPr>
        <w:t>.</w:t>
      </w:r>
    </w:p>
    <w:p w:rsidR="00DF5A11" w:rsidRDefault="00DF5A11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39B" w:rsidRPr="00102B35" w:rsidRDefault="004051D5" w:rsidP="0040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19" w:rsidRPr="00102B35">
        <w:rPr>
          <w:rFonts w:ascii="Times New Roman" w:hAnsi="Times New Roman" w:cs="Times New Roman"/>
          <w:b/>
          <w:sz w:val="24"/>
          <w:szCs w:val="24"/>
        </w:rPr>
        <w:t xml:space="preserve"> Сравнительный анализ </w:t>
      </w:r>
      <w:r w:rsidR="000A5224" w:rsidRPr="00102B35">
        <w:rPr>
          <w:rFonts w:ascii="Times New Roman" w:hAnsi="Times New Roman" w:cs="Times New Roman"/>
          <w:b/>
          <w:sz w:val="24"/>
          <w:szCs w:val="24"/>
        </w:rPr>
        <w:t xml:space="preserve"> по итогам 1</w:t>
      </w:r>
      <w:r w:rsidR="00E519EC" w:rsidRPr="00102B35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="00C47919" w:rsidRPr="00102B35">
        <w:rPr>
          <w:rFonts w:ascii="Times New Roman" w:hAnsi="Times New Roman" w:cs="Times New Roman"/>
          <w:b/>
          <w:sz w:val="24"/>
          <w:szCs w:val="24"/>
        </w:rPr>
        <w:t xml:space="preserve"> за 3года</w:t>
      </w:r>
      <w:r w:rsidR="00A652C1" w:rsidRPr="00102B3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497" w:type="dxa"/>
        <w:tblInd w:w="392" w:type="dxa"/>
        <w:tblLayout w:type="fixed"/>
        <w:tblLook w:val="04A0"/>
      </w:tblPr>
      <w:tblGrid>
        <w:gridCol w:w="1417"/>
        <w:gridCol w:w="993"/>
        <w:gridCol w:w="992"/>
        <w:gridCol w:w="850"/>
        <w:gridCol w:w="851"/>
        <w:gridCol w:w="850"/>
        <w:gridCol w:w="1134"/>
        <w:gridCol w:w="1134"/>
        <w:gridCol w:w="1276"/>
      </w:tblGrid>
      <w:tr w:rsidR="00793798" w:rsidTr="00102B35">
        <w:tc>
          <w:tcPr>
            <w:tcW w:w="1417" w:type="dxa"/>
          </w:tcPr>
          <w:p w:rsidR="00793798" w:rsidRPr="00102B35" w:rsidRDefault="00793798" w:rsidP="006F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993" w:type="dxa"/>
          </w:tcPr>
          <w:p w:rsidR="00793798" w:rsidRPr="00102B35" w:rsidRDefault="00793798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</w:t>
            </w:r>
          </w:p>
          <w:p w:rsidR="00364CEB" w:rsidRPr="00102B35" w:rsidRDefault="00364CEB" w:rsidP="006F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93798"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бучаю</w:t>
            </w:r>
          </w:p>
          <w:p w:rsidR="00793798" w:rsidRPr="00102B35" w:rsidRDefault="00793798" w:rsidP="006F1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92" w:type="dxa"/>
          </w:tcPr>
          <w:p w:rsidR="006F1B55" w:rsidRPr="00102B35" w:rsidRDefault="006F1B55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93798"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тлич</w:t>
            </w:r>
            <w:proofErr w:type="spellEnd"/>
          </w:p>
          <w:p w:rsidR="00793798" w:rsidRPr="00102B35" w:rsidRDefault="00793798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850" w:type="dxa"/>
          </w:tcPr>
          <w:p w:rsidR="00793798" w:rsidRPr="00102B35" w:rsidRDefault="00793798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на«4»и «5»</w:t>
            </w:r>
          </w:p>
        </w:tc>
        <w:tc>
          <w:tcPr>
            <w:tcW w:w="851" w:type="dxa"/>
          </w:tcPr>
          <w:p w:rsidR="00793798" w:rsidRPr="00102B35" w:rsidRDefault="00793798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 «3»</w:t>
            </w:r>
          </w:p>
        </w:tc>
        <w:tc>
          <w:tcPr>
            <w:tcW w:w="850" w:type="dxa"/>
          </w:tcPr>
          <w:p w:rsidR="00793798" w:rsidRPr="00102B35" w:rsidRDefault="00793798" w:rsidP="006F1B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793798" w:rsidRPr="00102B35" w:rsidRDefault="00793798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не аттестовано</w:t>
            </w:r>
          </w:p>
        </w:tc>
        <w:tc>
          <w:tcPr>
            <w:tcW w:w="1134" w:type="dxa"/>
          </w:tcPr>
          <w:p w:rsidR="00793798" w:rsidRPr="00102B35" w:rsidRDefault="00793798" w:rsidP="006F1B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793798" w:rsidRPr="00102B35" w:rsidRDefault="00793798" w:rsidP="006F1B55">
            <w:pPr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r w:rsidR="006F1B55"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>ество</w:t>
            </w:r>
            <w:r w:rsidRPr="00102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3268" w:rsidTr="00102B35">
        <w:tc>
          <w:tcPr>
            <w:tcW w:w="1417" w:type="dxa"/>
          </w:tcPr>
          <w:p w:rsidR="00FE3268" w:rsidRPr="00102B35" w:rsidRDefault="00FE3268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FE3268" w:rsidRPr="00102B35" w:rsidRDefault="00FE326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FE3268" w:rsidRPr="00102B35" w:rsidRDefault="00FE3268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E3268" w:rsidRPr="00102B35" w:rsidRDefault="003F3B57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FE3268" w:rsidRPr="00102B35" w:rsidRDefault="003F3B57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FE3268" w:rsidRPr="00102B35" w:rsidRDefault="003F3B57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3268" w:rsidRPr="00102B35" w:rsidRDefault="003F3B57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3268" w:rsidRPr="00102B35" w:rsidRDefault="003F3B57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99,3</w:t>
            </w:r>
          </w:p>
        </w:tc>
        <w:tc>
          <w:tcPr>
            <w:tcW w:w="1276" w:type="dxa"/>
          </w:tcPr>
          <w:p w:rsidR="00FE3268" w:rsidRPr="00102B35" w:rsidRDefault="003F3B57" w:rsidP="0091316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45,2</w:t>
            </w:r>
          </w:p>
        </w:tc>
      </w:tr>
      <w:tr w:rsidR="006A60D6" w:rsidTr="00102B35">
        <w:tc>
          <w:tcPr>
            <w:tcW w:w="1417" w:type="dxa"/>
          </w:tcPr>
          <w:p w:rsidR="006A60D6" w:rsidRPr="00102B35" w:rsidRDefault="006A60D6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6A60D6" w:rsidRPr="00102B35" w:rsidRDefault="006A60D6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6A60D6" w:rsidRPr="00102B35" w:rsidRDefault="006A60D6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A60D6" w:rsidRPr="00102B35" w:rsidRDefault="006A60D6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6A60D6" w:rsidRPr="00102B35" w:rsidRDefault="006A60D6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6A60D6" w:rsidRPr="00102B35" w:rsidRDefault="006A60D6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A60D6" w:rsidRPr="00102B35" w:rsidRDefault="006A60D6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60D6" w:rsidRPr="00102B35" w:rsidRDefault="006A60D6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6A60D6" w:rsidRPr="00102B35" w:rsidRDefault="006A60D6" w:rsidP="00913163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40,6</w:t>
            </w:r>
          </w:p>
        </w:tc>
      </w:tr>
      <w:tr w:rsidR="00BE2FFA" w:rsidTr="00102B35">
        <w:tc>
          <w:tcPr>
            <w:tcW w:w="1417" w:type="dxa"/>
          </w:tcPr>
          <w:p w:rsidR="00BE2FFA" w:rsidRPr="00102B35" w:rsidRDefault="00BE2FFA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3" w:type="dxa"/>
          </w:tcPr>
          <w:p w:rsidR="00BE2FFA" w:rsidRPr="00102B35" w:rsidRDefault="00BE2FFA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429</w:t>
            </w:r>
          </w:p>
        </w:tc>
        <w:tc>
          <w:tcPr>
            <w:tcW w:w="992" w:type="dxa"/>
          </w:tcPr>
          <w:p w:rsidR="00BE2FFA" w:rsidRPr="00102B35" w:rsidRDefault="004051D5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E2FFA" w:rsidRPr="00102B35" w:rsidRDefault="004051D5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E2FFA" w:rsidRPr="00102B35" w:rsidRDefault="004051D5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:rsidR="00BE2FFA" w:rsidRPr="00102B35" w:rsidRDefault="00BE2FFA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E2FFA" w:rsidRPr="00102B35" w:rsidRDefault="00BE2FFA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2FFA" w:rsidRPr="00102B35" w:rsidRDefault="004051D5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97,7</w:t>
            </w:r>
          </w:p>
        </w:tc>
        <w:tc>
          <w:tcPr>
            <w:tcW w:w="1276" w:type="dxa"/>
          </w:tcPr>
          <w:p w:rsidR="00BE2FFA" w:rsidRPr="00102B35" w:rsidRDefault="004051D5" w:rsidP="00913163">
            <w:pPr>
              <w:spacing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42,4</w:t>
            </w:r>
          </w:p>
        </w:tc>
      </w:tr>
    </w:tbl>
    <w:p w:rsidR="00555058" w:rsidRDefault="00425021" w:rsidP="008A45D5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sz w:val="24"/>
          <w:szCs w:val="24"/>
        </w:rPr>
        <w:t>Из таблицы видно</w:t>
      </w:r>
      <w:r w:rsidR="008A45D5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повышение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как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gramStart"/>
      <w:r w:rsidR="003F3B57" w:rsidRPr="00E71FB4">
        <w:rPr>
          <w:rFonts w:ascii="Times New Roman" w:hAnsi="Times New Roman" w:cs="Times New Roman"/>
          <w:sz w:val="24"/>
          <w:szCs w:val="24"/>
        </w:rPr>
        <w:t>обученности</w:t>
      </w:r>
      <w:proofErr w:type="gramEnd"/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так и уровня качества обученности</w:t>
      </w:r>
      <w:r w:rsidR="00403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058" w:rsidRDefault="00840992" w:rsidP="008A45D5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09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6430" cy="2477386"/>
            <wp:effectExtent l="19050" t="0" r="14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F83" w:rsidRPr="00E71FB4" w:rsidRDefault="00840992" w:rsidP="00802457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519EC" w:rsidRPr="00E71FB4">
        <w:rPr>
          <w:rFonts w:ascii="Times New Roman" w:hAnsi="Times New Roman" w:cs="Times New Roman"/>
          <w:sz w:val="24"/>
          <w:szCs w:val="24"/>
        </w:rPr>
        <w:t xml:space="preserve">роцент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уровня качества обученности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40992">
        <w:rPr>
          <w:rFonts w:ascii="Times New Roman" w:hAnsi="Times New Roman" w:cs="Times New Roman"/>
          <w:b/>
          <w:sz w:val="24"/>
          <w:szCs w:val="24"/>
          <w:u w:val="single"/>
        </w:rPr>
        <w:t>70-50 %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в </w:t>
      </w:r>
      <w:r w:rsidR="0076668A" w:rsidRPr="0076668A">
        <w:rPr>
          <w:rFonts w:ascii="Times New Roman" w:hAnsi="Times New Roman" w:cs="Times New Roman"/>
          <w:b/>
          <w:i/>
          <w:sz w:val="24"/>
          <w:szCs w:val="24"/>
          <w:u w:val="single"/>
        </w:rPr>
        <w:t>(6 классах)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F3B57" w:rsidRPr="008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70,9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10</w:t>
      </w:r>
      <w:proofErr w:type="gramStart"/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- 62,9%</w:t>
      </w:r>
      <w:r w:rsidR="00403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7А классе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0992">
        <w:rPr>
          <w:rFonts w:ascii="Times New Roman" w:hAnsi="Times New Roman" w:cs="Times New Roman"/>
          <w:b/>
          <w:sz w:val="24"/>
          <w:szCs w:val="24"/>
        </w:rPr>
        <w:t>62,9%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34C77" w:rsidRPr="00840992">
        <w:rPr>
          <w:rFonts w:ascii="Times New Roman" w:hAnsi="Times New Roman" w:cs="Times New Roman"/>
          <w:b/>
          <w:i/>
          <w:sz w:val="24"/>
          <w:szCs w:val="24"/>
        </w:rPr>
        <w:t>А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688" w:rsidRPr="00E71F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57,1</w:t>
      </w:r>
      <w:r w:rsidR="00AA2688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3F83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7В классе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40992">
        <w:rPr>
          <w:rFonts w:ascii="Times New Roman" w:hAnsi="Times New Roman" w:cs="Times New Roman"/>
          <w:b/>
          <w:sz w:val="24"/>
          <w:szCs w:val="24"/>
        </w:rPr>
        <w:t>55,6%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8А классе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54,8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;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8A" w:rsidRDefault="0076668A" w:rsidP="0080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F83"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50% до 40%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закончили вторую четверть </w:t>
      </w:r>
      <w:r>
        <w:rPr>
          <w:rFonts w:ascii="Times New Roman" w:hAnsi="Times New Roman" w:cs="Times New Roman"/>
          <w:sz w:val="24"/>
          <w:szCs w:val="24"/>
        </w:rPr>
        <w:t xml:space="preserve"> или первое полугодие</w:t>
      </w:r>
      <w:r w:rsidR="00D33F83"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024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класса</w:t>
      </w:r>
      <w:r w:rsidR="00D33F83"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D33F83" w:rsidRPr="00E7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68A">
        <w:rPr>
          <w:rFonts w:ascii="Times New Roman" w:hAnsi="Times New Roman" w:cs="Times New Roman"/>
          <w:i/>
          <w:sz w:val="24"/>
          <w:szCs w:val="24"/>
        </w:rPr>
        <w:t>5А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46,7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sz w:val="24"/>
          <w:szCs w:val="24"/>
        </w:rPr>
        <w:t>,</w:t>
      </w:r>
      <w:r w:rsidRPr="00E71F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E71FB4">
        <w:rPr>
          <w:rFonts w:ascii="Times New Roman" w:hAnsi="Times New Roman" w:cs="Times New Roman"/>
          <w:i/>
          <w:sz w:val="24"/>
          <w:szCs w:val="24"/>
        </w:rPr>
        <w:t>Б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44,4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E71FB4">
        <w:rPr>
          <w:rFonts w:ascii="Times New Roman" w:hAnsi="Times New Roman" w:cs="Times New Roman"/>
          <w:i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Pr="00E71FB4">
        <w:rPr>
          <w:rFonts w:ascii="Times New Roman" w:hAnsi="Times New Roman" w:cs="Times New Roman"/>
          <w:i/>
          <w:sz w:val="24"/>
          <w:szCs w:val="24"/>
        </w:rPr>
        <w:t>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44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;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8A" w:rsidRDefault="00613088" w:rsidP="0080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E71FB4">
        <w:rPr>
          <w:rFonts w:ascii="Times New Roman" w:hAnsi="Times New Roman" w:cs="Times New Roman"/>
          <w:sz w:val="24"/>
          <w:szCs w:val="24"/>
        </w:rPr>
        <w:t xml:space="preserve"> - 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один  класс</w:t>
      </w:r>
      <w:r w:rsidRPr="00E71FB4"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="0076668A">
        <w:rPr>
          <w:rFonts w:ascii="Times New Roman" w:hAnsi="Times New Roman" w:cs="Times New Roman"/>
          <w:sz w:val="24"/>
          <w:szCs w:val="24"/>
        </w:rPr>
        <w:t>5Б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668A">
        <w:rPr>
          <w:rFonts w:ascii="Times New Roman" w:hAnsi="Times New Roman" w:cs="Times New Roman"/>
          <w:sz w:val="24"/>
          <w:szCs w:val="24"/>
        </w:rPr>
        <w:t>а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76668A">
        <w:rPr>
          <w:rFonts w:ascii="Times New Roman" w:hAnsi="Times New Roman" w:cs="Times New Roman"/>
          <w:b/>
          <w:sz w:val="24"/>
          <w:szCs w:val="24"/>
        </w:rPr>
        <w:t>30,8</w:t>
      </w:r>
      <w:r w:rsidR="0076668A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;</w:t>
      </w:r>
    </w:p>
    <w:p w:rsidR="0076668A" w:rsidRPr="00E71FB4" w:rsidRDefault="00613088" w:rsidP="0080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30% и ниже</w:t>
      </w:r>
      <w:r w:rsidR="0040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1FB4">
        <w:rPr>
          <w:rFonts w:ascii="Times New Roman" w:hAnsi="Times New Roman" w:cs="Times New Roman"/>
          <w:sz w:val="24"/>
          <w:szCs w:val="24"/>
        </w:rPr>
        <w:t xml:space="preserve">- 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класса: </w:t>
      </w:r>
      <w:r w:rsidRPr="00E71FB4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76668A">
        <w:rPr>
          <w:rFonts w:ascii="Times New Roman" w:hAnsi="Times New Roman" w:cs="Times New Roman"/>
          <w:i/>
          <w:sz w:val="24"/>
          <w:szCs w:val="24"/>
        </w:rPr>
        <w:t>6</w:t>
      </w:r>
      <w:r w:rsidRPr="00E71FB4">
        <w:rPr>
          <w:rFonts w:ascii="Times New Roman" w:hAnsi="Times New Roman" w:cs="Times New Roman"/>
          <w:i/>
          <w:sz w:val="24"/>
          <w:szCs w:val="24"/>
        </w:rPr>
        <w:t>К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Pr="00E71FB4">
        <w:rPr>
          <w:rFonts w:ascii="Times New Roman" w:hAnsi="Times New Roman" w:cs="Times New Roman"/>
          <w:b/>
          <w:sz w:val="24"/>
          <w:szCs w:val="24"/>
        </w:rPr>
        <w:t>29,6%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Pr="00E71FB4">
        <w:rPr>
          <w:rFonts w:ascii="Times New Roman" w:hAnsi="Times New Roman" w:cs="Times New Roman"/>
          <w:i/>
          <w:sz w:val="24"/>
          <w:szCs w:val="24"/>
        </w:rPr>
        <w:t>9</w:t>
      </w:r>
      <w:r w:rsidR="007E0CF5" w:rsidRPr="00E71FB4">
        <w:rPr>
          <w:rFonts w:ascii="Times New Roman" w:hAnsi="Times New Roman" w:cs="Times New Roman"/>
          <w:i/>
          <w:sz w:val="24"/>
          <w:szCs w:val="24"/>
        </w:rPr>
        <w:t>В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-</w:t>
      </w:r>
      <w:r w:rsidR="0076668A">
        <w:rPr>
          <w:rFonts w:ascii="Times New Roman" w:hAnsi="Times New Roman" w:cs="Times New Roman"/>
          <w:b/>
          <w:sz w:val="24"/>
          <w:szCs w:val="24"/>
        </w:rPr>
        <w:t>29,2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="0076668A">
        <w:rPr>
          <w:rFonts w:ascii="Times New Roman" w:hAnsi="Times New Roman" w:cs="Times New Roman"/>
          <w:i/>
          <w:sz w:val="24"/>
          <w:szCs w:val="24"/>
        </w:rPr>
        <w:t>5</w:t>
      </w:r>
      <w:r w:rsidR="0076668A" w:rsidRPr="00E71FB4">
        <w:rPr>
          <w:rFonts w:ascii="Times New Roman" w:hAnsi="Times New Roman" w:cs="Times New Roman"/>
          <w:i/>
          <w:sz w:val="24"/>
          <w:szCs w:val="24"/>
        </w:rPr>
        <w:t>К класса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76668A">
        <w:rPr>
          <w:rFonts w:ascii="Times New Roman" w:hAnsi="Times New Roman" w:cs="Times New Roman"/>
          <w:b/>
          <w:sz w:val="24"/>
          <w:szCs w:val="24"/>
        </w:rPr>
        <w:t>28</w:t>
      </w:r>
      <w:r w:rsidR="0076668A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sz w:val="24"/>
          <w:szCs w:val="24"/>
        </w:rPr>
        <w:t>.</w:t>
      </w:r>
    </w:p>
    <w:p w:rsidR="0076668A" w:rsidRPr="00E71FB4" w:rsidRDefault="00802457" w:rsidP="00802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11A7" w:rsidRPr="00E71FB4">
        <w:rPr>
          <w:rFonts w:ascii="Times New Roman" w:hAnsi="Times New Roman" w:cs="Times New Roman"/>
          <w:b/>
          <w:sz w:val="24"/>
          <w:szCs w:val="24"/>
        </w:rPr>
        <w:t>Низкий процент</w:t>
      </w:r>
      <w:r w:rsidR="00BE11A7" w:rsidRPr="00E71FB4">
        <w:rPr>
          <w:rFonts w:ascii="Times New Roman" w:hAnsi="Times New Roman" w:cs="Times New Roman"/>
          <w:sz w:val="24"/>
          <w:szCs w:val="24"/>
        </w:rPr>
        <w:t xml:space="preserve"> уровня качества обученности в </w:t>
      </w:r>
      <w:r w:rsidR="0076668A">
        <w:rPr>
          <w:rFonts w:ascii="Times New Roman" w:hAnsi="Times New Roman" w:cs="Times New Roman"/>
          <w:i/>
          <w:sz w:val="24"/>
          <w:szCs w:val="24"/>
        </w:rPr>
        <w:t>8</w:t>
      </w:r>
      <w:r w:rsidR="00BE11A7" w:rsidRPr="00E71FB4">
        <w:rPr>
          <w:rFonts w:ascii="Times New Roman" w:hAnsi="Times New Roman" w:cs="Times New Roman"/>
          <w:i/>
          <w:sz w:val="24"/>
          <w:szCs w:val="24"/>
        </w:rPr>
        <w:t>В классе</w:t>
      </w:r>
      <w:r w:rsidR="00BE11A7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BE11A7" w:rsidRPr="00E71FB4">
        <w:rPr>
          <w:rFonts w:ascii="Times New Roman" w:hAnsi="Times New Roman" w:cs="Times New Roman"/>
          <w:b/>
          <w:sz w:val="24"/>
          <w:szCs w:val="24"/>
        </w:rPr>
        <w:t>7</w:t>
      </w:r>
      <w:r w:rsidR="0076668A">
        <w:rPr>
          <w:rFonts w:ascii="Times New Roman" w:hAnsi="Times New Roman" w:cs="Times New Roman"/>
          <w:b/>
          <w:sz w:val="24"/>
          <w:szCs w:val="24"/>
        </w:rPr>
        <w:t>,1</w:t>
      </w:r>
      <w:r w:rsidR="00BE11A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76668A">
        <w:rPr>
          <w:rFonts w:ascii="Times New Roman" w:hAnsi="Times New Roman" w:cs="Times New Roman"/>
          <w:i/>
          <w:sz w:val="24"/>
          <w:szCs w:val="24"/>
        </w:rPr>
        <w:t>9</w:t>
      </w:r>
      <w:r w:rsidR="00BE11A7" w:rsidRPr="00E71FB4">
        <w:rPr>
          <w:rFonts w:ascii="Times New Roman" w:hAnsi="Times New Roman" w:cs="Times New Roman"/>
          <w:i/>
          <w:sz w:val="24"/>
          <w:szCs w:val="24"/>
        </w:rPr>
        <w:t>Б классе</w:t>
      </w:r>
      <w:r w:rsidR="00BE11A7" w:rsidRPr="00E71FB4">
        <w:rPr>
          <w:rFonts w:ascii="Times New Roman" w:hAnsi="Times New Roman" w:cs="Times New Roman"/>
          <w:sz w:val="24"/>
          <w:szCs w:val="24"/>
        </w:rPr>
        <w:t xml:space="preserve"> –</w:t>
      </w:r>
      <w:r w:rsidR="0076668A">
        <w:rPr>
          <w:rFonts w:ascii="Times New Roman" w:hAnsi="Times New Roman" w:cs="Times New Roman"/>
          <w:b/>
          <w:sz w:val="24"/>
          <w:szCs w:val="24"/>
        </w:rPr>
        <w:t xml:space="preserve"> 16,6</w:t>
      </w:r>
      <w:r w:rsidR="00BE11A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4032DE">
        <w:rPr>
          <w:rFonts w:ascii="Times New Roman" w:hAnsi="Times New Roman" w:cs="Times New Roman"/>
          <w:b/>
          <w:sz w:val="24"/>
          <w:szCs w:val="24"/>
        </w:rPr>
        <w:t>,</w:t>
      </w:r>
      <w:r w:rsidR="00BE11A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DE">
        <w:rPr>
          <w:rFonts w:ascii="Times New Roman" w:hAnsi="Times New Roman" w:cs="Times New Roman"/>
          <w:sz w:val="24"/>
          <w:szCs w:val="24"/>
        </w:rPr>
        <w:t xml:space="preserve"> </w:t>
      </w:r>
      <w:r w:rsidR="0076668A">
        <w:rPr>
          <w:rFonts w:ascii="Times New Roman" w:hAnsi="Times New Roman" w:cs="Times New Roman"/>
          <w:sz w:val="24"/>
          <w:szCs w:val="24"/>
        </w:rPr>
        <w:t xml:space="preserve">  7К классе – </w:t>
      </w:r>
      <w:r w:rsidR="0076668A" w:rsidRPr="00457365">
        <w:rPr>
          <w:rFonts w:ascii="Times New Roman" w:hAnsi="Times New Roman" w:cs="Times New Roman"/>
          <w:b/>
          <w:sz w:val="24"/>
          <w:szCs w:val="24"/>
        </w:rPr>
        <w:t>19,2</w:t>
      </w:r>
      <w:r w:rsidR="004032DE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tbl>
      <w:tblPr>
        <w:tblStyle w:val="a5"/>
        <w:tblW w:w="9498" w:type="dxa"/>
        <w:tblInd w:w="108" w:type="dxa"/>
        <w:tblLayout w:type="fixed"/>
        <w:tblLook w:val="05A0"/>
      </w:tblPr>
      <w:tblGrid>
        <w:gridCol w:w="1418"/>
        <w:gridCol w:w="1082"/>
        <w:gridCol w:w="708"/>
        <w:gridCol w:w="1328"/>
        <w:gridCol w:w="851"/>
        <w:gridCol w:w="709"/>
        <w:gridCol w:w="708"/>
        <w:gridCol w:w="1276"/>
        <w:gridCol w:w="1418"/>
      </w:tblGrid>
      <w:tr w:rsidR="00BE2FFA" w:rsidRPr="00D653F4" w:rsidTr="00802457">
        <w:tc>
          <w:tcPr>
            <w:tcW w:w="1418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2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708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328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851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08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02457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276" w:type="dxa"/>
          </w:tcPr>
          <w:p w:rsid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 w:rsidR="00802457"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1418" w:type="dxa"/>
          </w:tcPr>
          <w:p w:rsidR="00BE2FFA" w:rsidRPr="00802457" w:rsidRDefault="00BE2FFA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BE2FFA" w:rsidRPr="00D653F4" w:rsidTr="00802457">
        <w:trPr>
          <w:trHeight w:val="290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E2FFA" w:rsidRPr="00D653F4" w:rsidRDefault="004D792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BE2FFA" w:rsidRPr="00D653F4" w:rsidRDefault="004D792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E2FFA" w:rsidRPr="00D653F4" w:rsidRDefault="004D792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4D792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4D792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BE2FFA" w:rsidRPr="00D653F4" w:rsidTr="00802457">
        <w:trPr>
          <w:trHeight w:val="169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BE2FFA" w:rsidRPr="00D653F4" w:rsidTr="00152073">
        <w:trPr>
          <w:trHeight w:val="212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6К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2FFA" w:rsidRPr="00D653F4" w:rsidRDefault="00DF5A11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802457" w:rsidRDefault="00802457" w:rsidP="004051D5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BE2FFA" w:rsidRPr="00D653F4" w:rsidTr="00152073">
        <w:trPr>
          <w:trHeight w:val="277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</w:tr>
      <w:tr w:rsidR="00BE2FFA" w:rsidRPr="00D653F4" w:rsidTr="00802457">
        <w:trPr>
          <w:trHeight w:val="253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BE2FFA" w:rsidRPr="00D653F4" w:rsidTr="00802457">
        <w:trPr>
          <w:trHeight w:val="145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BE2FFA" w:rsidRPr="00D653F4" w:rsidTr="00802457">
        <w:trPr>
          <w:trHeight w:val="321"/>
        </w:trPr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E2FFA" w:rsidRPr="00020407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BE2FFA" w:rsidRPr="00D653F4" w:rsidTr="00802457">
        <w:tc>
          <w:tcPr>
            <w:tcW w:w="1418" w:type="dxa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082" w:type="dxa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E2FFA" w:rsidRPr="00020407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BE2FFA" w:rsidRPr="00D653F4" w:rsidTr="00802457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80245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F24F01" w:rsidRDefault="00BE2FFA" w:rsidP="004051D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01">
              <w:rPr>
                <w:rFonts w:ascii="Times New Roman" w:hAnsi="Times New Roman" w:cs="Times New Roman"/>
                <w:b/>
                <w:sz w:val="20"/>
                <w:szCs w:val="20"/>
              </w:rPr>
              <w:t>Всего 5-9-ые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D653F4" w:rsidRDefault="00BE2FFA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D653F4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BE2FFA" w:rsidP="00405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BE2FFA" w:rsidRDefault="00051A70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62,9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BE2FFA" w:rsidP="00405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11А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BE2FFA" w:rsidRDefault="00051A70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70,9</w:t>
            </w:r>
          </w:p>
        </w:tc>
      </w:tr>
      <w:tr w:rsidR="00BE2FFA" w:rsidRPr="00D653F4" w:rsidTr="00802457"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BE2FFA" w:rsidP="00405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10-11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BE2FFA" w:rsidRPr="00BE2FFA" w:rsidRDefault="00051A70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2FFA" w:rsidRPr="00BE2FFA" w:rsidRDefault="00682D37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67,2</w:t>
            </w:r>
          </w:p>
        </w:tc>
      </w:tr>
    </w:tbl>
    <w:p w:rsidR="00CA5409" w:rsidRDefault="00457365" w:rsidP="0045263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AB" w:rsidRPr="00981D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85955" cy="2711302"/>
            <wp:effectExtent l="19050" t="0" r="2414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2D37" w:rsidRPr="00E71FB4" w:rsidRDefault="00682D37" w:rsidP="00682D3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Высокие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показатели уровня качества </w:t>
      </w:r>
      <w:r>
        <w:rPr>
          <w:rFonts w:ascii="Times New Roman" w:hAnsi="Times New Roman" w:cs="Times New Roman"/>
          <w:sz w:val="24"/>
          <w:szCs w:val="24"/>
        </w:rPr>
        <w:t xml:space="preserve"> обученности  в  11А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E71F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70,9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в  10А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– </w:t>
      </w:r>
      <w:r>
        <w:rPr>
          <w:rFonts w:ascii="Times New Roman" w:hAnsi="Times New Roman" w:cs="Times New Roman"/>
          <w:b/>
          <w:sz w:val="24"/>
          <w:szCs w:val="24"/>
        </w:rPr>
        <w:t>62,9</w:t>
      </w:r>
      <w:r w:rsidRPr="00E71FB4">
        <w:rPr>
          <w:rFonts w:ascii="Times New Roman" w:hAnsi="Times New Roman" w:cs="Times New Roman"/>
          <w:b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параллели 7</w:t>
      </w:r>
      <w:r w:rsidRPr="00E71FB4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46,2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параллели 5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38,7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параллели 6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38,6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498" w:type="dxa"/>
        <w:tblInd w:w="108" w:type="dxa"/>
        <w:tblLayout w:type="fixed"/>
        <w:tblLook w:val="05A0"/>
      </w:tblPr>
      <w:tblGrid>
        <w:gridCol w:w="1418"/>
        <w:gridCol w:w="1082"/>
        <w:gridCol w:w="708"/>
        <w:gridCol w:w="1328"/>
        <w:gridCol w:w="851"/>
        <w:gridCol w:w="709"/>
        <w:gridCol w:w="708"/>
        <w:gridCol w:w="1276"/>
        <w:gridCol w:w="1418"/>
      </w:tblGrid>
      <w:tr w:rsidR="00682D37" w:rsidRPr="00D653F4" w:rsidTr="00981DAB">
        <w:tc>
          <w:tcPr>
            <w:tcW w:w="1418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2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708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328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851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08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02457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276" w:type="dxa"/>
          </w:tcPr>
          <w:p w:rsidR="00682D37" w:rsidRDefault="00682D37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1418" w:type="dxa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F24F01" w:rsidRDefault="00682D37" w:rsidP="00981D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5-ые классы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F24F01" w:rsidRDefault="00682D37" w:rsidP="00981D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6-ые классы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802457" w:rsidRDefault="00682D37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F24F01" w:rsidRDefault="00682D37" w:rsidP="00981D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7-ые классы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F24F01" w:rsidRDefault="00682D37" w:rsidP="00981D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8-ые классы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682D37" w:rsidRPr="00D653F4" w:rsidTr="00981DAB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682D37" w:rsidRPr="00F24F01" w:rsidRDefault="00682D37" w:rsidP="00981D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9-ые классы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D653F4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62,9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70,9</w:t>
            </w:r>
          </w:p>
        </w:tc>
      </w:tr>
      <w:tr w:rsidR="00682D37" w:rsidRPr="00D653F4" w:rsidTr="00981DAB">
        <w:tc>
          <w:tcPr>
            <w:tcW w:w="1418" w:type="dxa"/>
            <w:shd w:val="clear" w:color="auto" w:fill="D9D9D9" w:themeFill="background1" w:themeFillShade="D9"/>
          </w:tcPr>
          <w:p w:rsidR="00682D37" w:rsidRDefault="00682D37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5-11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82D37" w:rsidRPr="00BE2FFA" w:rsidRDefault="00682D37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D37" w:rsidRPr="00BE2FFA" w:rsidRDefault="00152073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42,4</w:t>
            </w:r>
          </w:p>
        </w:tc>
      </w:tr>
    </w:tbl>
    <w:p w:rsidR="0045263B" w:rsidRPr="00E71FB4" w:rsidRDefault="0045263B" w:rsidP="00682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Низкие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затели - в параллели   9-х классов – </w:t>
      </w:r>
      <w:r w:rsidR="00457365">
        <w:rPr>
          <w:rFonts w:ascii="Times New Roman" w:hAnsi="Times New Roman" w:cs="Times New Roman"/>
          <w:b/>
          <w:sz w:val="24"/>
          <w:szCs w:val="24"/>
        </w:rPr>
        <w:t>31,3</w:t>
      </w:r>
      <w:r w:rsidRPr="00E71FB4">
        <w:rPr>
          <w:rFonts w:ascii="Times New Roman" w:hAnsi="Times New Roman" w:cs="Times New Roman"/>
          <w:b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 параллели   8</w:t>
      </w:r>
      <w:r w:rsidRPr="00E71FB4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457365">
        <w:rPr>
          <w:rFonts w:ascii="Times New Roman" w:hAnsi="Times New Roman" w:cs="Times New Roman"/>
          <w:b/>
          <w:sz w:val="24"/>
          <w:szCs w:val="24"/>
        </w:rPr>
        <w:t>36</w:t>
      </w:r>
      <w:r w:rsidR="00682D37">
        <w:rPr>
          <w:rFonts w:ascii="Times New Roman" w:hAnsi="Times New Roman" w:cs="Times New Roman"/>
          <w:b/>
          <w:sz w:val="24"/>
          <w:szCs w:val="24"/>
        </w:rPr>
        <w:t>%.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65">
        <w:rPr>
          <w:rFonts w:ascii="Times New Roman" w:hAnsi="Times New Roman" w:cs="Times New Roman"/>
          <w:sz w:val="24"/>
          <w:szCs w:val="24"/>
        </w:rPr>
        <w:t xml:space="preserve"> 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37" w:rsidRDefault="00981DAB" w:rsidP="00682D37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6431" cy="2477386"/>
            <wp:effectExtent l="19050" t="0" r="1461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5263B" w:rsidRPr="00D65258" w:rsidRDefault="0045263B" w:rsidP="00E65FD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2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D65258" w:rsidRPr="00D65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уровня качеств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>а обученности по двум четвертям в классах</w:t>
      </w:r>
    </w:p>
    <w:p w:rsidR="00F7221A" w:rsidRPr="00CA5409" w:rsidRDefault="00632977" w:rsidP="00152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09">
        <w:rPr>
          <w:rFonts w:ascii="Times New Roman" w:hAnsi="Times New Roman" w:cs="Times New Roman"/>
          <w:b/>
          <w:sz w:val="24"/>
          <w:szCs w:val="24"/>
        </w:rPr>
        <w:t xml:space="preserve">Стабильность </w:t>
      </w:r>
      <w:r w:rsidR="00425021" w:rsidRPr="00CA5409">
        <w:rPr>
          <w:rFonts w:ascii="Times New Roman" w:hAnsi="Times New Roman" w:cs="Times New Roman"/>
          <w:sz w:val="24"/>
          <w:szCs w:val="24"/>
        </w:rPr>
        <w:t>по итогам двух четвертей</w:t>
      </w:r>
      <w:r w:rsidR="00425021" w:rsidRPr="00CA5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6A" w:rsidRPr="00CA5409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="00BB0D6A" w:rsidRPr="00CA5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221A" w:rsidRPr="00CA5409">
        <w:rPr>
          <w:rFonts w:ascii="Times New Roman" w:hAnsi="Times New Roman" w:cs="Times New Roman"/>
          <w:sz w:val="24"/>
          <w:szCs w:val="24"/>
        </w:rPr>
        <w:t>:</w:t>
      </w:r>
    </w:p>
    <w:p w:rsidR="00F7221A" w:rsidRPr="00CA5409" w:rsidRDefault="00457365" w:rsidP="001520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8Б </w:t>
      </w:r>
      <w:r w:rsidRPr="00457365">
        <w:rPr>
          <w:rFonts w:ascii="Times New Roman" w:hAnsi="Times New Roman" w:cs="Times New Roman"/>
          <w:b/>
          <w:sz w:val="24"/>
          <w:szCs w:val="24"/>
          <w:u w:val="single"/>
        </w:rPr>
        <w:t>(44,4 и 44,4%),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CA5409" w:rsidRPr="00CA5409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B0D6A" w:rsidRPr="00CA5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D6A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55,5, 55,6</w:t>
      </w:r>
      <w:r w:rsidR="00E37E96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632977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632977" w:rsidRPr="00CA5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3356" w:rsidRDefault="00632977" w:rsidP="00152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09">
        <w:rPr>
          <w:rFonts w:ascii="Times New Roman" w:hAnsi="Times New Roman" w:cs="Times New Roman"/>
          <w:b/>
          <w:sz w:val="24"/>
          <w:szCs w:val="24"/>
        </w:rPr>
        <w:t>Повышается</w:t>
      </w:r>
      <w:r w:rsidRPr="00CA5409">
        <w:rPr>
          <w:rFonts w:ascii="Times New Roman" w:hAnsi="Times New Roman" w:cs="Times New Roman"/>
          <w:sz w:val="24"/>
          <w:szCs w:val="24"/>
        </w:rPr>
        <w:t xml:space="preserve"> уровень качества обученности </w:t>
      </w:r>
      <w:proofErr w:type="gramStart"/>
      <w:r w:rsidRPr="00CA5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3356" w:rsidRPr="00CA5409">
        <w:rPr>
          <w:rFonts w:ascii="Times New Roman" w:hAnsi="Times New Roman" w:cs="Times New Roman"/>
          <w:sz w:val="24"/>
          <w:szCs w:val="24"/>
        </w:rPr>
        <w:t>:</w:t>
      </w:r>
    </w:p>
    <w:p w:rsidR="001D689A" w:rsidRDefault="00457365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6А (40 и 46,7% </w:t>
      </w:r>
      <w:r w:rsidR="00BA062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6,7</w:t>
      </w:r>
      <w:r w:rsidR="001D689A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D689A" w:rsidRPr="001D689A">
        <w:rPr>
          <w:rFonts w:ascii="Times New Roman" w:hAnsi="Times New Roman" w:cs="Times New Roman"/>
          <w:sz w:val="24"/>
          <w:szCs w:val="24"/>
        </w:rPr>
        <w:t>6К (18,5 и 29,6% на</w:t>
      </w:r>
      <w:r w:rsidR="001D689A">
        <w:rPr>
          <w:rFonts w:ascii="Times New Roman" w:hAnsi="Times New Roman" w:cs="Times New Roman"/>
          <w:b/>
          <w:i/>
          <w:sz w:val="24"/>
          <w:szCs w:val="24"/>
        </w:rPr>
        <w:t xml:space="preserve"> 11,1%)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D689A" w:rsidRDefault="001D689A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8E5">
        <w:rPr>
          <w:rFonts w:ascii="Times New Roman" w:hAnsi="Times New Roman" w:cs="Times New Roman"/>
          <w:sz w:val="24"/>
          <w:szCs w:val="24"/>
        </w:rPr>
        <w:lastRenderedPageBreak/>
        <w:t>7А (</w:t>
      </w:r>
      <w:r>
        <w:rPr>
          <w:rFonts w:ascii="Times New Roman" w:hAnsi="Times New Roman" w:cs="Times New Roman"/>
          <w:sz w:val="24"/>
          <w:szCs w:val="24"/>
        </w:rPr>
        <w:t>55,6 и 62,9</w:t>
      </w:r>
      <w:r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7,3</w:t>
      </w:r>
      <w:r w:rsidRPr="003408E5">
        <w:rPr>
          <w:rFonts w:ascii="Times New Roman" w:hAnsi="Times New Roman" w:cs="Times New Roman"/>
          <w:b/>
          <w:i/>
          <w:sz w:val="24"/>
          <w:szCs w:val="24"/>
          <w:u w:val="single"/>
        </w:rPr>
        <w:t>%</w:t>
      </w:r>
      <w:r w:rsidR="00682D37">
        <w:rPr>
          <w:rFonts w:ascii="Times New Roman" w:hAnsi="Times New Roman" w:cs="Times New Roman"/>
          <w:sz w:val="24"/>
          <w:szCs w:val="24"/>
        </w:rPr>
        <w:t xml:space="preserve">), </w:t>
      </w:r>
      <w:r w:rsidRPr="001D689A">
        <w:rPr>
          <w:rFonts w:ascii="Times New Roman" w:hAnsi="Times New Roman" w:cs="Times New Roman"/>
          <w:sz w:val="24"/>
          <w:szCs w:val="24"/>
        </w:rPr>
        <w:t>7К(15,4 и 19,2% на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 3,8%);</w:t>
      </w:r>
    </w:p>
    <w:p w:rsidR="001D689A" w:rsidRDefault="001D689A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89A">
        <w:rPr>
          <w:rFonts w:ascii="Times New Roman" w:hAnsi="Times New Roman" w:cs="Times New Roman"/>
          <w:sz w:val="24"/>
          <w:szCs w:val="24"/>
        </w:rPr>
        <w:t>8А (48,4 и 54,8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6,4%)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93356" w:rsidRDefault="00457365" w:rsidP="001520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9А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(32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44% на</w:t>
      </w:r>
      <w:r w:rsidR="001D689A">
        <w:rPr>
          <w:rFonts w:ascii="Times New Roman" w:hAnsi="Times New Roman" w:cs="Times New Roman"/>
          <w:sz w:val="24"/>
          <w:szCs w:val="24"/>
        </w:rPr>
        <w:t xml:space="preserve"> </w:t>
      </w:r>
      <w:r w:rsidR="001D689A" w:rsidRPr="001D689A">
        <w:rPr>
          <w:rFonts w:ascii="Times New Roman" w:hAnsi="Times New Roman" w:cs="Times New Roman"/>
          <w:b/>
          <w:i/>
          <w:sz w:val="24"/>
          <w:szCs w:val="24"/>
        </w:rPr>
        <w:t>12%)</w:t>
      </w:r>
      <w:r w:rsidR="00682D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9Б (11,1 и 16,6% </w:t>
      </w:r>
      <w:r w:rsidR="007F23F6" w:rsidRPr="00CA5409">
        <w:rPr>
          <w:rFonts w:ascii="Times New Roman" w:hAnsi="Times New Roman" w:cs="Times New Roman"/>
          <w:sz w:val="24"/>
          <w:szCs w:val="24"/>
        </w:rPr>
        <w:t xml:space="preserve"> </w:t>
      </w:r>
      <w:r w:rsidR="007F23F6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5,5</w:t>
      </w:r>
      <w:r w:rsidR="00D93356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%</w:t>
      </w:r>
      <w:r w:rsidR="00E37E96" w:rsidRPr="00CA540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682D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a5"/>
        <w:tblW w:w="8789" w:type="dxa"/>
        <w:tblInd w:w="250" w:type="dxa"/>
        <w:tblLayout w:type="fixed"/>
        <w:tblLook w:val="05A0"/>
      </w:tblPr>
      <w:tblGrid>
        <w:gridCol w:w="1418"/>
        <w:gridCol w:w="1984"/>
        <w:gridCol w:w="1843"/>
        <w:gridCol w:w="1984"/>
        <w:gridCol w:w="1560"/>
      </w:tblGrid>
      <w:tr w:rsidR="00E679F4" w:rsidRPr="00E679F4" w:rsidTr="00E65FDC">
        <w:tc>
          <w:tcPr>
            <w:tcW w:w="1418" w:type="dxa"/>
            <w:vMerge w:val="restart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</w:p>
        </w:tc>
        <w:tc>
          <w:tcPr>
            <w:tcW w:w="3544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679F4" w:rsidRPr="00E71FB4" w:rsidTr="00E65FDC">
        <w:tc>
          <w:tcPr>
            <w:tcW w:w="1418" w:type="dxa"/>
            <w:vMerge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679F4" w:rsidRPr="00D653F4" w:rsidTr="00E65FDC"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E679F4" w:rsidRPr="00D653F4" w:rsidTr="00E65FDC"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E679F4" w:rsidRPr="00D653F4" w:rsidTr="00E65FDC"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E679F4" w:rsidRPr="00D653F4" w:rsidTr="00E65FDC"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E679F4" w:rsidRPr="00D653F4" w:rsidTr="00E65FDC"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3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560" w:type="dxa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E679F4" w:rsidRPr="00D653F4" w:rsidTr="00E65FDC">
        <w:trPr>
          <w:trHeight w:val="330"/>
        </w:trPr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</w:tr>
      <w:tr w:rsidR="00E679F4" w:rsidRPr="00D653F4" w:rsidTr="00E65FDC">
        <w:tc>
          <w:tcPr>
            <w:tcW w:w="1418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5-9-ые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</w:tr>
    </w:tbl>
    <w:p w:rsidR="0045263B" w:rsidRPr="003408E5" w:rsidRDefault="0045263B" w:rsidP="00E65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E5">
        <w:rPr>
          <w:rFonts w:ascii="Times New Roman" w:hAnsi="Times New Roman" w:cs="Times New Roman"/>
          <w:b/>
          <w:sz w:val="24"/>
          <w:szCs w:val="24"/>
        </w:rPr>
        <w:t xml:space="preserve">Понижается </w:t>
      </w:r>
      <w:r w:rsidRPr="003408E5">
        <w:rPr>
          <w:rFonts w:ascii="Times New Roman" w:hAnsi="Times New Roman" w:cs="Times New Roman"/>
          <w:sz w:val="24"/>
          <w:szCs w:val="24"/>
        </w:rPr>
        <w:t xml:space="preserve">уровень качества обученности </w:t>
      </w:r>
      <w:proofErr w:type="gramStart"/>
      <w:r w:rsidRPr="00340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8E5">
        <w:rPr>
          <w:rFonts w:ascii="Times New Roman" w:hAnsi="Times New Roman" w:cs="Times New Roman"/>
          <w:sz w:val="24"/>
          <w:szCs w:val="24"/>
        </w:rPr>
        <w:t>:</w:t>
      </w:r>
    </w:p>
    <w:p w:rsidR="0045263B" w:rsidRPr="003408E5" w:rsidRDefault="001D689A" w:rsidP="00E6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5А (60,7 и 57,1% на </w:t>
      </w:r>
      <w:r w:rsidRPr="001D689A">
        <w:rPr>
          <w:rFonts w:ascii="Times New Roman" w:hAnsi="Times New Roman" w:cs="Times New Roman"/>
          <w:b/>
          <w:i/>
          <w:sz w:val="24"/>
          <w:szCs w:val="24"/>
        </w:rPr>
        <w:t>3,6%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5Б</w:t>
      </w:r>
      <w:r w:rsidRPr="001D689A">
        <w:rPr>
          <w:rFonts w:ascii="Times New Roman" w:hAnsi="Times New Roman" w:cs="Times New Roman"/>
          <w:sz w:val="24"/>
          <w:szCs w:val="24"/>
        </w:rPr>
        <w:t xml:space="preserve"> (33,3 и 30,8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2,5%)</w:t>
      </w:r>
      <w:r w:rsidR="00682D3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5К (30,8- 28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2,8</w:t>
      </w:r>
      <w:r w:rsidR="0045263B" w:rsidRPr="003408E5">
        <w:rPr>
          <w:rFonts w:ascii="Times New Roman" w:hAnsi="Times New Roman" w:cs="Times New Roman"/>
          <w:b/>
          <w:i/>
          <w:sz w:val="24"/>
          <w:szCs w:val="24"/>
          <w:u w:val="single"/>
        </w:rPr>
        <w:t>%</w:t>
      </w:r>
      <w:r w:rsidR="0045263B" w:rsidRPr="003408E5">
        <w:rPr>
          <w:rFonts w:ascii="Times New Roman" w:hAnsi="Times New Roman" w:cs="Times New Roman"/>
          <w:sz w:val="24"/>
          <w:szCs w:val="24"/>
        </w:rPr>
        <w:t>);</w:t>
      </w:r>
    </w:p>
    <w:p w:rsidR="0045263B" w:rsidRPr="003408E5" w:rsidRDefault="00E65FDC" w:rsidP="001D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89A">
        <w:rPr>
          <w:rFonts w:ascii="Times New Roman" w:hAnsi="Times New Roman" w:cs="Times New Roman"/>
          <w:sz w:val="24"/>
          <w:szCs w:val="24"/>
        </w:rPr>
        <w:t>8В (10,</w:t>
      </w:r>
      <w:r w:rsidR="0045263B" w:rsidRPr="003408E5">
        <w:rPr>
          <w:rFonts w:ascii="Times New Roman" w:hAnsi="Times New Roman" w:cs="Times New Roman"/>
          <w:sz w:val="24"/>
          <w:szCs w:val="24"/>
        </w:rPr>
        <w:t>7</w:t>
      </w:r>
      <w:r w:rsidR="001D689A">
        <w:rPr>
          <w:rFonts w:ascii="Times New Roman" w:hAnsi="Times New Roman" w:cs="Times New Roman"/>
          <w:sz w:val="24"/>
          <w:szCs w:val="24"/>
        </w:rPr>
        <w:t xml:space="preserve"> и  7,1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 w:rsidR="001D689A">
        <w:rPr>
          <w:rFonts w:ascii="Times New Roman" w:hAnsi="Times New Roman" w:cs="Times New Roman"/>
          <w:b/>
          <w:i/>
          <w:sz w:val="24"/>
          <w:szCs w:val="24"/>
          <w:u w:val="single"/>
        </w:rPr>
        <w:t>3,6</w:t>
      </w:r>
      <w:r w:rsidR="0045263B" w:rsidRPr="003408E5">
        <w:rPr>
          <w:rFonts w:ascii="Times New Roman" w:hAnsi="Times New Roman" w:cs="Times New Roman"/>
          <w:b/>
          <w:i/>
          <w:sz w:val="24"/>
          <w:szCs w:val="24"/>
          <w:u w:val="single"/>
        </w:rPr>
        <w:t>%</w:t>
      </w:r>
      <w:r w:rsidR="0045263B" w:rsidRPr="003408E5">
        <w:rPr>
          <w:rFonts w:ascii="Times New Roman" w:hAnsi="Times New Roman" w:cs="Times New Roman"/>
          <w:sz w:val="24"/>
          <w:szCs w:val="24"/>
        </w:rPr>
        <w:t>);</w:t>
      </w:r>
    </w:p>
    <w:p w:rsidR="0045263B" w:rsidRDefault="00E65FDC" w:rsidP="004D792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92A">
        <w:rPr>
          <w:rFonts w:ascii="Times New Roman" w:hAnsi="Times New Roman" w:cs="Times New Roman"/>
          <w:sz w:val="24"/>
          <w:szCs w:val="24"/>
        </w:rPr>
        <w:t xml:space="preserve">9В (50 и </w:t>
      </w:r>
      <w:r w:rsidR="0045263B" w:rsidRPr="003408E5">
        <w:rPr>
          <w:rFonts w:ascii="Times New Roman" w:hAnsi="Times New Roman" w:cs="Times New Roman"/>
          <w:sz w:val="24"/>
          <w:szCs w:val="24"/>
        </w:rPr>
        <w:t>2</w:t>
      </w:r>
      <w:r w:rsidR="004D792A">
        <w:rPr>
          <w:rFonts w:ascii="Times New Roman" w:hAnsi="Times New Roman" w:cs="Times New Roman"/>
          <w:sz w:val="24"/>
          <w:szCs w:val="24"/>
        </w:rPr>
        <w:t>9,2</w:t>
      </w:r>
      <w:r w:rsidR="0045263B" w:rsidRPr="003408E5">
        <w:rPr>
          <w:rFonts w:ascii="Times New Roman" w:hAnsi="Times New Roman" w:cs="Times New Roman"/>
          <w:sz w:val="24"/>
          <w:szCs w:val="24"/>
        </w:rPr>
        <w:t xml:space="preserve">% на </w:t>
      </w:r>
      <w:r w:rsidR="004D792A">
        <w:rPr>
          <w:rFonts w:ascii="Times New Roman" w:hAnsi="Times New Roman" w:cs="Times New Roman"/>
          <w:b/>
          <w:i/>
          <w:sz w:val="24"/>
          <w:szCs w:val="24"/>
          <w:u w:val="single"/>
        </w:rPr>
        <w:t>20,8</w:t>
      </w:r>
      <w:r w:rsidR="0045263B" w:rsidRPr="003408E5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45263B" w:rsidRPr="003408E5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E679F4" w:rsidRPr="003408E5" w:rsidRDefault="00981DAB" w:rsidP="004D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81DAB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84308" cy="2551814"/>
            <wp:effectExtent l="19050" t="0" r="16392" b="886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79F4" w:rsidRPr="00D65258" w:rsidRDefault="004D792A" w:rsidP="00E679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9F4" w:rsidRPr="00D65258">
        <w:rPr>
          <w:rFonts w:ascii="Times New Roman" w:hAnsi="Times New Roman" w:cs="Times New Roman"/>
          <w:b/>
          <w:sz w:val="24"/>
          <w:szCs w:val="24"/>
          <w:u w:val="single"/>
        </w:rPr>
        <w:t>Сравнение  уровня качеств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>а обученности по двум четвертям в параллелях</w:t>
      </w:r>
    </w:p>
    <w:p w:rsidR="000F4D24" w:rsidRDefault="00E679F4" w:rsidP="000F4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8647" w:type="dxa"/>
        <w:tblInd w:w="392" w:type="dxa"/>
        <w:tblLayout w:type="fixed"/>
        <w:tblLook w:val="05A0"/>
      </w:tblPr>
      <w:tblGrid>
        <w:gridCol w:w="2126"/>
        <w:gridCol w:w="1701"/>
        <w:gridCol w:w="1418"/>
        <w:gridCol w:w="1842"/>
        <w:gridCol w:w="1560"/>
      </w:tblGrid>
      <w:tr w:rsidR="00E679F4" w:rsidRPr="00E679F4" w:rsidTr="00152073">
        <w:tc>
          <w:tcPr>
            <w:tcW w:w="2126" w:type="dxa"/>
            <w:vMerge w:val="restart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  <w:tc>
          <w:tcPr>
            <w:tcW w:w="3402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</w:tr>
      <w:tr w:rsidR="00E679F4" w:rsidRPr="00E71FB4" w:rsidTr="00152073">
        <w:tc>
          <w:tcPr>
            <w:tcW w:w="2126" w:type="dxa"/>
            <w:vMerge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679F4" w:rsidRPr="00D653F4" w:rsidTr="00152073"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152073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38,7</w:t>
            </w:r>
          </w:p>
        </w:tc>
      </w:tr>
      <w:tr w:rsidR="00E679F4" w:rsidRPr="00D653F4" w:rsidTr="00152073"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152073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</w:t>
            </w:r>
          </w:p>
        </w:tc>
      </w:tr>
      <w:tr w:rsidR="00E679F4" w:rsidRPr="00D653F4" w:rsidTr="00152073"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152073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</w:tr>
      <w:tr w:rsidR="00E679F4" w:rsidRPr="00D653F4" w:rsidTr="00152073"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152073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679F4" w:rsidRPr="00D653F4" w:rsidTr="00152073">
        <w:trPr>
          <w:trHeight w:val="330"/>
        </w:trPr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152073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</w:tr>
      <w:tr w:rsidR="00E679F4" w:rsidRPr="00D653F4" w:rsidTr="00152073">
        <w:tc>
          <w:tcPr>
            <w:tcW w:w="2126" w:type="dxa"/>
            <w:shd w:val="clear" w:color="auto" w:fill="D9D9D9" w:themeFill="background1" w:themeFillShade="D9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5-9-ые</w:t>
            </w:r>
            <w:r w:rsidR="0015207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679F4" w:rsidRPr="00D653F4" w:rsidRDefault="00E679F4" w:rsidP="00981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</w:tr>
    </w:tbl>
    <w:p w:rsidR="00E65FDC" w:rsidRDefault="00E65FDC" w:rsidP="00E6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Повышение уровня качества обученности </w:t>
      </w:r>
      <w:r w:rsidRPr="000F4D24">
        <w:rPr>
          <w:rFonts w:ascii="Times New Roman" w:hAnsi="Times New Roman" w:cs="Times New Roman"/>
          <w:sz w:val="24"/>
          <w:szCs w:val="24"/>
        </w:rPr>
        <w:t>в параллелях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5FDC" w:rsidRDefault="00E65FDC" w:rsidP="00E65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D24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29,8 и 38,6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8,8%);</w:t>
      </w:r>
    </w:p>
    <w:p w:rsidR="00E65FDC" w:rsidRPr="00E679F4" w:rsidRDefault="00E65FDC" w:rsidP="00E65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9F4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E679F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679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79F4">
        <w:rPr>
          <w:rFonts w:ascii="Times New Roman" w:hAnsi="Times New Roman" w:cs="Times New Roman"/>
          <w:sz w:val="24"/>
          <w:szCs w:val="24"/>
        </w:rPr>
        <w:t xml:space="preserve">42,5 и 46,2 </w:t>
      </w:r>
      <w:r w:rsidRPr="00E679F4">
        <w:rPr>
          <w:rFonts w:ascii="Times New Roman" w:hAnsi="Times New Roman" w:cs="Times New Roman"/>
          <w:b/>
          <w:sz w:val="24"/>
          <w:szCs w:val="24"/>
        </w:rPr>
        <w:t>на 3,7%);</w:t>
      </w:r>
    </w:p>
    <w:p w:rsidR="00E65FDC" w:rsidRDefault="00E65FDC" w:rsidP="00E65F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79F4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E679F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679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79F4">
        <w:rPr>
          <w:rFonts w:ascii="Times New Roman" w:hAnsi="Times New Roman" w:cs="Times New Roman"/>
          <w:sz w:val="24"/>
          <w:szCs w:val="24"/>
        </w:rPr>
        <w:t>34,9 и 36</w:t>
      </w:r>
      <w:r w:rsidRPr="00E679F4">
        <w:rPr>
          <w:rFonts w:ascii="Times New Roman" w:hAnsi="Times New Roman" w:cs="Times New Roman"/>
          <w:b/>
          <w:sz w:val="24"/>
          <w:szCs w:val="24"/>
        </w:rPr>
        <w:t xml:space="preserve"> на 1,1%).</w:t>
      </w:r>
    </w:p>
    <w:p w:rsidR="000F4D24" w:rsidRDefault="000F4D24" w:rsidP="000F4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Понижение уровня качества обученности</w:t>
      </w:r>
      <w:r w:rsidRPr="000F4D24">
        <w:rPr>
          <w:rFonts w:ascii="Times New Roman" w:hAnsi="Times New Roman" w:cs="Times New Roman"/>
          <w:sz w:val="24"/>
          <w:szCs w:val="24"/>
        </w:rPr>
        <w:t xml:space="preserve"> в параллелях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D24" w:rsidRDefault="000F4D24" w:rsidP="000F4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92A">
        <w:rPr>
          <w:rFonts w:ascii="Times New Roman" w:hAnsi="Times New Roman" w:cs="Times New Roman"/>
          <w:sz w:val="24"/>
          <w:szCs w:val="24"/>
        </w:rPr>
        <w:t>41,9 и 38,7</w:t>
      </w:r>
      <w:r w:rsidR="004D792A">
        <w:rPr>
          <w:rFonts w:ascii="Times New Roman" w:hAnsi="Times New Roman" w:cs="Times New Roman"/>
          <w:b/>
          <w:sz w:val="24"/>
          <w:szCs w:val="24"/>
        </w:rPr>
        <w:t xml:space="preserve"> на 3,2</w:t>
      </w:r>
      <w:r>
        <w:rPr>
          <w:rFonts w:ascii="Times New Roman" w:hAnsi="Times New Roman" w:cs="Times New Roman"/>
          <w:b/>
          <w:sz w:val="24"/>
          <w:szCs w:val="24"/>
        </w:rPr>
        <w:t>%);</w:t>
      </w:r>
    </w:p>
    <w:p w:rsidR="000F4D24" w:rsidRDefault="004D792A" w:rsidP="000F4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4D24"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D24"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0F4D24"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32,8 и 31,3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1,5</w:t>
      </w:r>
      <w:r w:rsidR="000F4D24">
        <w:rPr>
          <w:rFonts w:ascii="Times New Roman" w:hAnsi="Times New Roman" w:cs="Times New Roman"/>
          <w:b/>
          <w:sz w:val="24"/>
          <w:szCs w:val="24"/>
        </w:rPr>
        <w:t>%).</w:t>
      </w:r>
    </w:p>
    <w:p w:rsidR="00152073" w:rsidRDefault="00981DAB" w:rsidP="0015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4D24" w:rsidRPr="000F4D24" w:rsidRDefault="00981DAB" w:rsidP="000F4D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1DA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DF6" w:rsidRPr="00A337B6" w:rsidRDefault="00542C99" w:rsidP="00403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B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A337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A337B6" w:rsidRDefault="008F3947" w:rsidP="00392598">
      <w:pPr>
        <w:spacing w:before="30" w:after="3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hAnsi="Times New Roman" w:cs="Times New Roman"/>
          <w:sz w:val="24"/>
          <w:szCs w:val="24"/>
        </w:rPr>
        <w:t>1.</w:t>
      </w:r>
      <w:r w:rsidR="00F7221A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качества и  успеваемости за 2 </w:t>
      </w:r>
      <w:r w:rsidR="00AB3384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четверть считать </w:t>
      </w:r>
      <w:r w:rsidR="00AD2B68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удовлетворительными.</w:t>
      </w:r>
    </w:p>
    <w:p w:rsidR="00AD2B68" w:rsidRPr="00A337B6" w:rsidRDefault="008F3947" w:rsidP="0039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>2</w:t>
      </w:r>
      <w:r w:rsidR="00C750A7" w:rsidRPr="00A337B6">
        <w:rPr>
          <w:rFonts w:ascii="Times New Roman" w:hAnsi="Times New Roman" w:cs="Times New Roman"/>
          <w:sz w:val="24"/>
          <w:szCs w:val="24"/>
        </w:rPr>
        <w:t>.</w:t>
      </w:r>
      <w:r w:rsidR="00F7221A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5F1514" w:rsidRPr="00A337B6">
        <w:rPr>
          <w:rFonts w:ascii="Times New Roman" w:hAnsi="Times New Roman" w:cs="Times New Roman"/>
          <w:sz w:val="24"/>
          <w:szCs w:val="24"/>
        </w:rPr>
        <w:t>Руковод</w:t>
      </w:r>
      <w:r w:rsidR="004032DE">
        <w:rPr>
          <w:rFonts w:ascii="Times New Roman" w:hAnsi="Times New Roman" w:cs="Times New Roman"/>
          <w:sz w:val="24"/>
          <w:szCs w:val="24"/>
        </w:rPr>
        <w:t xml:space="preserve">ителям методических </w:t>
      </w:r>
      <w:proofErr w:type="spellStart"/>
      <w:r w:rsidR="004032DE">
        <w:rPr>
          <w:rFonts w:ascii="Times New Roman" w:hAnsi="Times New Roman" w:cs="Times New Roman"/>
          <w:sz w:val="24"/>
          <w:szCs w:val="24"/>
        </w:rPr>
        <w:t>объединений</w:t>
      </w:r>
      <w:r w:rsidR="005F1514" w:rsidRPr="00A337B6">
        <w:rPr>
          <w:rFonts w:ascii="Times New Roman" w:hAnsi="Times New Roman" w:cs="Times New Roman"/>
          <w:sz w:val="24"/>
          <w:szCs w:val="24"/>
        </w:rPr>
        <w:t>н</w:t>
      </w:r>
      <w:r w:rsidR="00C750A7" w:rsidRPr="00A337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4F4" w:rsidRPr="00A337B6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МО по предметам </w:t>
      </w:r>
      <w:r w:rsidR="00537844" w:rsidRPr="00A337B6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A337B6">
        <w:rPr>
          <w:rFonts w:ascii="Times New Roman" w:hAnsi="Times New Roman" w:cs="Times New Roman"/>
          <w:sz w:val="24"/>
          <w:szCs w:val="24"/>
        </w:rPr>
        <w:t>ать результаты</w:t>
      </w:r>
      <w:r w:rsidR="003103EB" w:rsidRPr="00A337B6">
        <w:rPr>
          <w:rFonts w:ascii="Times New Roman" w:hAnsi="Times New Roman" w:cs="Times New Roman"/>
          <w:sz w:val="24"/>
          <w:szCs w:val="24"/>
        </w:rPr>
        <w:t xml:space="preserve"> успеваемости за 2</w:t>
      </w:r>
      <w:r w:rsidR="00AB1F15">
        <w:rPr>
          <w:rFonts w:ascii="Times New Roman" w:hAnsi="Times New Roman" w:cs="Times New Roman"/>
          <w:sz w:val="24"/>
          <w:szCs w:val="24"/>
        </w:rPr>
        <w:t>-четверть 2018-2019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r w:rsidR="00AD2B68" w:rsidRPr="00A337B6">
        <w:rPr>
          <w:rFonts w:ascii="Times New Roman" w:hAnsi="Times New Roman" w:cs="Times New Roman"/>
          <w:sz w:val="24"/>
          <w:szCs w:val="24"/>
        </w:rPr>
        <w:t xml:space="preserve"> проводить своевременную коррекционную работу по ликвидации пробелов в знаниях учащихся.</w:t>
      </w:r>
    </w:p>
    <w:p w:rsidR="008F3947" w:rsidRPr="00A337B6" w:rsidRDefault="009334F4" w:rsidP="008F3947">
      <w:pPr>
        <w:spacing w:before="30" w:after="3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hAnsi="Times New Roman" w:cs="Times New Roman"/>
          <w:sz w:val="24"/>
          <w:szCs w:val="24"/>
        </w:rPr>
        <w:t xml:space="preserve"> 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5-11 классов, у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чителям-предметникам 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обучающихся:  </w:t>
      </w:r>
    </w:p>
    <w:p w:rsidR="00F55935" w:rsidRPr="00A337B6" w:rsidRDefault="00F55935" w:rsidP="00F55935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дополнительные занятия со слабоуспевающими учащимися;</w:t>
      </w:r>
    </w:p>
    <w:p w:rsidR="008F3947" w:rsidRPr="00A337B6" w:rsidRDefault="00F55935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и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 подход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</w:t>
      </w:r>
    </w:p>
    <w:p w:rsidR="00F55935" w:rsidRPr="00A337B6" w:rsidRDefault="00F55935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психические функции (память, мышление, внимание и т.д.);</w:t>
      </w:r>
    </w:p>
    <w:p w:rsidR="008F3947" w:rsidRPr="00A337B6" w:rsidRDefault="00BF6EA9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своей работе наглядный и демонстрационный материал, новые формы и методы учебной деятельности;</w:t>
      </w:r>
    </w:p>
    <w:p w:rsidR="008F3947" w:rsidRPr="00A337B6" w:rsidRDefault="008F3947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и классных руководителей об успеваемости по предмету, в том числе через электронный дневник и электронный журнал.</w:t>
      </w:r>
    </w:p>
    <w:p w:rsidR="008F3947" w:rsidRPr="00A337B6" w:rsidRDefault="00F7221A" w:rsidP="00AB1F15">
      <w:pPr>
        <w:spacing w:before="30" w:after="3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активно и системно интересоваться успехами по предметам своих учащихся  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3158D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3158D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; взять на особый контроль сильных и слабоуспевающих учащихся.</w:t>
      </w:r>
    </w:p>
    <w:p w:rsidR="00AD2B68" w:rsidRPr="00A337B6" w:rsidRDefault="00F7221A" w:rsidP="00AB1F15">
      <w:pPr>
        <w:spacing w:before="30" w:after="3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2B68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 – предметника</w:t>
      </w:r>
      <w:r w:rsidR="004032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разработать дорожную карту по </w:t>
      </w:r>
      <w:r w:rsidR="00AB3384" w:rsidRPr="00A337B6">
        <w:rPr>
          <w:rFonts w:ascii="Times New Roman" w:hAnsi="Times New Roman" w:cs="Times New Roman"/>
          <w:sz w:val="24"/>
          <w:szCs w:val="24"/>
        </w:rPr>
        <w:t>ликвидации пробелов в знаниях учащихся по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алгебре, геометрии, </w:t>
      </w:r>
      <w:r w:rsidR="00AB1F15">
        <w:rPr>
          <w:rFonts w:ascii="Times New Roman" w:hAnsi="Times New Roman" w:cs="Times New Roman"/>
          <w:sz w:val="24"/>
          <w:szCs w:val="24"/>
        </w:rPr>
        <w:t>географии,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AB3384" w:rsidRPr="00A337B6">
        <w:rPr>
          <w:rFonts w:ascii="Times New Roman" w:hAnsi="Times New Roman" w:cs="Times New Roman"/>
          <w:sz w:val="24"/>
          <w:szCs w:val="24"/>
        </w:rPr>
        <w:t xml:space="preserve"> русскому языку.</w:t>
      </w:r>
    </w:p>
    <w:p w:rsidR="008F3947" w:rsidRPr="00A337B6" w:rsidRDefault="003158DA" w:rsidP="00AB1F1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F7221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403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(5К), </w:t>
      </w:r>
      <w:r w:rsidR="004032DE">
        <w:rPr>
          <w:rFonts w:ascii="Times New Roman" w:eastAsia="Times New Roman" w:hAnsi="Times New Roman" w:cs="Times New Roman"/>
          <w:sz w:val="24"/>
          <w:szCs w:val="24"/>
          <w:lang w:eastAsia="ru-RU"/>
        </w:rPr>
        <w:t>(6К),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(7К), 8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>(9</w:t>
      </w:r>
      <w:r w:rsidR="00E65FD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F6EA9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E6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E6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учащихся.</w:t>
      </w:r>
      <w:proofErr w:type="gramEnd"/>
    </w:p>
    <w:p w:rsidR="008F3947" w:rsidRPr="00E679F4" w:rsidRDefault="00E65FDC" w:rsidP="00E65FDC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097" w:rsidRPr="00E679F4">
        <w:rPr>
          <w:rFonts w:ascii="Times New Roman" w:hAnsi="Times New Roman" w:cs="Times New Roman"/>
        </w:rPr>
        <w:t xml:space="preserve">  </w:t>
      </w:r>
    </w:p>
    <w:sectPr w:rsidR="008F3947" w:rsidRPr="00E679F4" w:rsidSect="00D33F8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DE" w:rsidRDefault="004032DE" w:rsidP="00663516">
      <w:pPr>
        <w:spacing w:after="0" w:line="240" w:lineRule="auto"/>
      </w:pPr>
      <w:r>
        <w:separator/>
      </w:r>
    </w:p>
  </w:endnote>
  <w:endnote w:type="continuationSeparator" w:id="0">
    <w:p w:rsidR="004032DE" w:rsidRDefault="004032DE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DE" w:rsidRDefault="004032DE" w:rsidP="00663516">
      <w:pPr>
        <w:spacing w:after="0" w:line="240" w:lineRule="auto"/>
      </w:pPr>
      <w:r>
        <w:separator/>
      </w:r>
    </w:p>
  </w:footnote>
  <w:footnote w:type="continuationSeparator" w:id="0">
    <w:p w:rsidR="004032DE" w:rsidRDefault="004032DE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F5"/>
    <w:multiLevelType w:val="hybridMultilevel"/>
    <w:tmpl w:val="761ED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1152C"/>
    <w:rsid w:val="00023D26"/>
    <w:rsid w:val="00051A70"/>
    <w:rsid w:val="00053392"/>
    <w:rsid w:val="000605BF"/>
    <w:rsid w:val="000658E5"/>
    <w:rsid w:val="000A1C0A"/>
    <w:rsid w:val="000A5224"/>
    <w:rsid w:val="000B13A6"/>
    <w:rsid w:val="000C7631"/>
    <w:rsid w:val="000D59BC"/>
    <w:rsid w:val="000E415B"/>
    <w:rsid w:val="000F4D24"/>
    <w:rsid w:val="00102B35"/>
    <w:rsid w:val="001031D6"/>
    <w:rsid w:val="00110414"/>
    <w:rsid w:val="00117CBC"/>
    <w:rsid w:val="00120213"/>
    <w:rsid w:val="00131925"/>
    <w:rsid w:val="00142C15"/>
    <w:rsid w:val="00152073"/>
    <w:rsid w:val="001573DD"/>
    <w:rsid w:val="00160684"/>
    <w:rsid w:val="00164255"/>
    <w:rsid w:val="00176CCE"/>
    <w:rsid w:val="00181A1E"/>
    <w:rsid w:val="001820BC"/>
    <w:rsid w:val="001822A7"/>
    <w:rsid w:val="001A2634"/>
    <w:rsid w:val="001A33EA"/>
    <w:rsid w:val="001A3DAD"/>
    <w:rsid w:val="001A5D4C"/>
    <w:rsid w:val="001B2DE2"/>
    <w:rsid w:val="001B34F6"/>
    <w:rsid w:val="001C0C96"/>
    <w:rsid w:val="001C0F18"/>
    <w:rsid w:val="001C768C"/>
    <w:rsid w:val="001D02D0"/>
    <w:rsid w:val="001D3A99"/>
    <w:rsid w:val="001D689A"/>
    <w:rsid w:val="001D788A"/>
    <w:rsid w:val="001F3641"/>
    <w:rsid w:val="00204244"/>
    <w:rsid w:val="00216E15"/>
    <w:rsid w:val="00224847"/>
    <w:rsid w:val="00232C24"/>
    <w:rsid w:val="0023516B"/>
    <w:rsid w:val="002444A9"/>
    <w:rsid w:val="00250873"/>
    <w:rsid w:val="00257F36"/>
    <w:rsid w:val="00266B8A"/>
    <w:rsid w:val="002711F5"/>
    <w:rsid w:val="00271E5A"/>
    <w:rsid w:val="00275C5C"/>
    <w:rsid w:val="00281B8F"/>
    <w:rsid w:val="002848D1"/>
    <w:rsid w:val="00290495"/>
    <w:rsid w:val="002A3938"/>
    <w:rsid w:val="002B15FE"/>
    <w:rsid w:val="002C1E0E"/>
    <w:rsid w:val="002E6099"/>
    <w:rsid w:val="00305C0A"/>
    <w:rsid w:val="003103EB"/>
    <w:rsid w:val="003158DA"/>
    <w:rsid w:val="00324558"/>
    <w:rsid w:val="00325008"/>
    <w:rsid w:val="003408E5"/>
    <w:rsid w:val="00356249"/>
    <w:rsid w:val="00361ED9"/>
    <w:rsid w:val="00362AE5"/>
    <w:rsid w:val="00364CEB"/>
    <w:rsid w:val="00367EC9"/>
    <w:rsid w:val="003755F4"/>
    <w:rsid w:val="0037596A"/>
    <w:rsid w:val="0037631C"/>
    <w:rsid w:val="00392598"/>
    <w:rsid w:val="003B44D6"/>
    <w:rsid w:val="003B5289"/>
    <w:rsid w:val="003B7999"/>
    <w:rsid w:val="003D055C"/>
    <w:rsid w:val="003E12F2"/>
    <w:rsid w:val="003E56CC"/>
    <w:rsid w:val="003E74AF"/>
    <w:rsid w:val="003F3B57"/>
    <w:rsid w:val="00400955"/>
    <w:rsid w:val="00400CCF"/>
    <w:rsid w:val="00401B59"/>
    <w:rsid w:val="0040291D"/>
    <w:rsid w:val="004032DE"/>
    <w:rsid w:val="00403675"/>
    <w:rsid w:val="004051D5"/>
    <w:rsid w:val="00412323"/>
    <w:rsid w:val="004148C6"/>
    <w:rsid w:val="00417B9A"/>
    <w:rsid w:val="00425021"/>
    <w:rsid w:val="004344AB"/>
    <w:rsid w:val="0045263B"/>
    <w:rsid w:val="00452683"/>
    <w:rsid w:val="004561B0"/>
    <w:rsid w:val="00457365"/>
    <w:rsid w:val="00460D3F"/>
    <w:rsid w:val="00477661"/>
    <w:rsid w:val="004838AF"/>
    <w:rsid w:val="0049502F"/>
    <w:rsid w:val="004A22F8"/>
    <w:rsid w:val="004A3559"/>
    <w:rsid w:val="004B2AAC"/>
    <w:rsid w:val="004C6816"/>
    <w:rsid w:val="004D1A71"/>
    <w:rsid w:val="004D6BD9"/>
    <w:rsid w:val="004D7288"/>
    <w:rsid w:val="004D792A"/>
    <w:rsid w:val="004F4F93"/>
    <w:rsid w:val="00500A56"/>
    <w:rsid w:val="00520771"/>
    <w:rsid w:val="00525DD5"/>
    <w:rsid w:val="005269AB"/>
    <w:rsid w:val="005269D8"/>
    <w:rsid w:val="00532D96"/>
    <w:rsid w:val="00534C77"/>
    <w:rsid w:val="00537844"/>
    <w:rsid w:val="00542C99"/>
    <w:rsid w:val="00544B27"/>
    <w:rsid w:val="00547CD1"/>
    <w:rsid w:val="00555058"/>
    <w:rsid w:val="00557EB6"/>
    <w:rsid w:val="005668D0"/>
    <w:rsid w:val="00566CE5"/>
    <w:rsid w:val="00582394"/>
    <w:rsid w:val="005A5EEF"/>
    <w:rsid w:val="005A7789"/>
    <w:rsid w:val="005B5C57"/>
    <w:rsid w:val="005E3F1A"/>
    <w:rsid w:val="005F1514"/>
    <w:rsid w:val="0060463B"/>
    <w:rsid w:val="006119F8"/>
    <w:rsid w:val="00613088"/>
    <w:rsid w:val="006245A0"/>
    <w:rsid w:val="006327DE"/>
    <w:rsid w:val="00632977"/>
    <w:rsid w:val="006426AB"/>
    <w:rsid w:val="006442A6"/>
    <w:rsid w:val="00644435"/>
    <w:rsid w:val="00663516"/>
    <w:rsid w:val="00665DD8"/>
    <w:rsid w:val="00671C47"/>
    <w:rsid w:val="006751C1"/>
    <w:rsid w:val="00682D37"/>
    <w:rsid w:val="00685561"/>
    <w:rsid w:val="00686973"/>
    <w:rsid w:val="00695D7B"/>
    <w:rsid w:val="006A094B"/>
    <w:rsid w:val="006A60D6"/>
    <w:rsid w:val="006C60CE"/>
    <w:rsid w:val="006E0E0D"/>
    <w:rsid w:val="006F1B55"/>
    <w:rsid w:val="006F5DD0"/>
    <w:rsid w:val="007206F1"/>
    <w:rsid w:val="00721F98"/>
    <w:rsid w:val="007258D4"/>
    <w:rsid w:val="00725F9A"/>
    <w:rsid w:val="00736C40"/>
    <w:rsid w:val="0076138F"/>
    <w:rsid w:val="00761708"/>
    <w:rsid w:val="0076668A"/>
    <w:rsid w:val="0076770D"/>
    <w:rsid w:val="00773C6E"/>
    <w:rsid w:val="00774770"/>
    <w:rsid w:val="00774F72"/>
    <w:rsid w:val="0077509B"/>
    <w:rsid w:val="00783A32"/>
    <w:rsid w:val="00793798"/>
    <w:rsid w:val="007B3657"/>
    <w:rsid w:val="007B45A8"/>
    <w:rsid w:val="007C045C"/>
    <w:rsid w:val="007C1097"/>
    <w:rsid w:val="007C67BF"/>
    <w:rsid w:val="007D09BA"/>
    <w:rsid w:val="007E0CF5"/>
    <w:rsid w:val="007E2B0A"/>
    <w:rsid w:val="007E47F0"/>
    <w:rsid w:val="007E6A36"/>
    <w:rsid w:val="007F23F6"/>
    <w:rsid w:val="00802457"/>
    <w:rsid w:val="00811874"/>
    <w:rsid w:val="00827460"/>
    <w:rsid w:val="00833250"/>
    <w:rsid w:val="00840992"/>
    <w:rsid w:val="0085653A"/>
    <w:rsid w:val="008566E2"/>
    <w:rsid w:val="00865AAE"/>
    <w:rsid w:val="00893E64"/>
    <w:rsid w:val="0089600A"/>
    <w:rsid w:val="008A03FA"/>
    <w:rsid w:val="008A45D5"/>
    <w:rsid w:val="008A56D8"/>
    <w:rsid w:val="008C08AC"/>
    <w:rsid w:val="008C2B8F"/>
    <w:rsid w:val="008C5DB5"/>
    <w:rsid w:val="008E13F1"/>
    <w:rsid w:val="008F3947"/>
    <w:rsid w:val="008F40D8"/>
    <w:rsid w:val="00913163"/>
    <w:rsid w:val="00920C5A"/>
    <w:rsid w:val="00921A3A"/>
    <w:rsid w:val="00921C49"/>
    <w:rsid w:val="00924DF1"/>
    <w:rsid w:val="009334F4"/>
    <w:rsid w:val="00935DDE"/>
    <w:rsid w:val="00942006"/>
    <w:rsid w:val="009432D7"/>
    <w:rsid w:val="00946445"/>
    <w:rsid w:val="00953AD9"/>
    <w:rsid w:val="00960175"/>
    <w:rsid w:val="00971FEB"/>
    <w:rsid w:val="00981DAB"/>
    <w:rsid w:val="00981E7A"/>
    <w:rsid w:val="00984A42"/>
    <w:rsid w:val="00990045"/>
    <w:rsid w:val="009A2B90"/>
    <w:rsid w:val="009D2073"/>
    <w:rsid w:val="009F7FB7"/>
    <w:rsid w:val="00A00611"/>
    <w:rsid w:val="00A12ADD"/>
    <w:rsid w:val="00A23C18"/>
    <w:rsid w:val="00A3078D"/>
    <w:rsid w:val="00A337B6"/>
    <w:rsid w:val="00A36E1F"/>
    <w:rsid w:val="00A4498A"/>
    <w:rsid w:val="00A57531"/>
    <w:rsid w:val="00A6132D"/>
    <w:rsid w:val="00A652C1"/>
    <w:rsid w:val="00A75F2B"/>
    <w:rsid w:val="00A77FD5"/>
    <w:rsid w:val="00AA2688"/>
    <w:rsid w:val="00AB039B"/>
    <w:rsid w:val="00AB1F15"/>
    <w:rsid w:val="00AB3384"/>
    <w:rsid w:val="00AC5771"/>
    <w:rsid w:val="00AD2B68"/>
    <w:rsid w:val="00AD2F92"/>
    <w:rsid w:val="00AE759C"/>
    <w:rsid w:val="00B06911"/>
    <w:rsid w:val="00B14443"/>
    <w:rsid w:val="00B23ABF"/>
    <w:rsid w:val="00B30490"/>
    <w:rsid w:val="00B31B63"/>
    <w:rsid w:val="00B514AB"/>
    <w:rsid w:val="00B80AF9"/>
    <w:rsid w:val="00B82329"/>
    <w:rsid w:val="00BA0626"/>
    <w:rsid w:val="00BA1FB4"/>
    <w:rsid w:val="00BB0D6A"/>
    <w:rsid w:val="00BD31AF"/>
    <w:rsid w:val="00BD49A8"/>
    <w:rsid w:val="00BE11A7"/>
    <w:rsid w:val="00BE2FFA"/>
    <w:rsid w:val="00BF023B"/>
    <w:rsid w:val="00BF6EA9"/>
    <w:rsid w:val="00C01101"/>
    <w:rsid w:val="00C01DF6"/>
    <w:rsid w:val="00C04CEA"/>
    <w:rsid w:val="00C058DC"/>
    <w:rsid w:val="00C1070A"/>
    <w:rsid w:val="00C13434"/>
    <w:rsid w:val="00C14AE0"/>
    <w:rsid w:val="00C15187"/>
    <w:rsid w:val="00C16119"/>
    <w:rsid w:val="00C2002C"/>
    <w:rsid w:val="00C34F82"/>
    <w:rsid w:val="00C46105"/>
    <w:rsid w:val="00C47919"/>
    <w:rsid w:val="00C52A10"/>
    <w:rsid w:val="00C5670E"/>
    <w:rsid w:val="00C750A7"/>
    <w:rsid w:val="00C866D7"/>
    <w:rsid w:val="00C90291"/>
    <w:rsid w:val="00CA5409"/>
    <w:rsid w:val="00CB2380"/>
    <w:rsid w:val="00CB3B37"/>
    <w:rsid w:val="00CC2714"/>
    <w:rsid w:val="00CC2D9A"/>
    <w:rsid w:val="00CC323B"/>
    <w:rsid w:val="00CC43C8"/>
    <w:rsid w:val="00CC4463"/>
    <w:rsid w:val="00CC48E3"/>
    <w:rsid w:val="00CD0C6A"/>
    <w:rsid w:val="00CD30A1"/>
    <w:rsid w:val="00CE2DD6"/>
    <w:rsid w:val="00CE7512"/>
    <w:rsid w:val="00D034AB"/>
    <w:rsid w:val="00D0476F"/>
    <w:rsid w:val="00D07B56"/>
    <w:rsid w:val="00D17888"/>
    <w:rsid w:val="00D2186D"/>
    <w:rsid w:val="00D25A22"/>
    <w:rsid w:val="00D2764B"/>
    <w:rsid w:val="00D33F83"/>
    <w:rsid w:val="00D36E3B"/>
    <w:rsid w:val="00D54A39"/>
    <w:rsid w:val="00D55D58"/>
    <w:rsid w:val="00D65258"/>
    <w:rsid w:val="00D8424F"/>
    <w:rsid w:val="00D93356"/>
    <w:rsid w:val="00D96A32"/>
    <w:rsid w:val="00DA750A"/>
    <w:rsid w:val="00DB03EA"/>
    <w:rsid w:val="00DB4C73"/>
    <w:rsid w:val="00DC3EDB"/>
    <w:rsid w:val="00DD2DD1"/>
    <w:rsid w:val="00DE0B71"/>
    <w:rsid w:val="00DE618D"/>
    <w:rsid w:val="00DE6482"/>
    <w:rsid w:val="00DE6ACA"/>
    <w:rsid w:val="00DF477A"/>
    <w:rsid w:val="00DF5146"/>
    <w:rsid w:val="00DF5A11"/>
    <w:rsid w:val="00DF5B4A"/>
    <w:rsid w:val="00E20F2F"/>
    <w:rsid w:val="00E3782D"/>
    <w:rsid w:val="00E37E96"/>
    <w:rsid w:val="00E471E7"/>
    <w:rsid w:val="00E519EC"/>
    <w:rsid w:val="00E555E1"/>
    <w:rsid w:val="00E64005"/>
    <w:rsid w:val="00E65FDC"/>
    <w:rsid w:val="00E679F4"/>
    <w:rsid w:val="00E71FB4"/>
    <w:rsid w:val="00E80270"/>
    <w:rsid w:val="00E90337"/>
    <w:rsid w:val="00EA2C76"/>
    <w:rsid w:val="00EB3810"/>
    <w:rsid w:val="00EB68EE"/>
    <w:rsid w:val="00EE1950"/>
    <w:rsid w:val="00EE5F2E"/>
    <w:rsid w:val="00EF16F2"/>
    <w:rsid w:val="00EF3DED"/>
    <w:rsid w:val="00EF7097"/>
    <w:rsid w:val="00F05DBD"/>
    <w:rsid w:val="00F21F88"/>
    <w:rsid w:val="00F25D21"/>
    <w:rsid w:val="00F30F3E"/>
    <w:rsid w:val="00F41AD2"/>
    <w:rsid w:val="00F540A6"/>
    <w:rsid w:val="00F55935"/>
    <w:rsid w:val="00F563D9"/>
    <w:rsid w:val="00F60D5A"/>
    <w:rsid w:val="00F65B68"/>
    <w:rsid w:val="00F7221A"/>
    <w:rsid w:val="00F76E1C"/>
    <w:rsid w:val="00F83071"/>
    <w:rsid w:val="00F946B3"/>
    <w:rsid w:val="00FB3EB1"/>
    <w:rsid w:val="00FC1049"/>
    <w:rsid w:val="00FE0F87"/>
    <w:rsid w:val="00FE3268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99.3</c:v>
                </c:pt>
                <c:pt idx="1">
                  <c:v>96.6</c:v>
                </c:pt>
                <c:pt idx="2">
                  <c:v>97.7</c:v>
                </c:pt>
              </c:numCache>
            </c:numRef>
          </c:val>
        </c:ser>
        <c:ser>
          <c:idx val="1"/>
          <c:order val="1"/>
          <c:cat>
            <c:strRef>
              <c:f>Лист1!$A$1:$A$3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45.2</c:v>
                </c:pt>
                <c:pt idx="1">
                  <c:v>40.6</c:v>
                </c:pt>
                <c:pt idx="2">
                  <c:v>42.4</c:v>
                </c:pt>
              </c:numCache>
            </c:numRef>
          </c:val>
        </c:ser>
        <c:shape val="box"/>
        <c:axId val="65570304"/>
        <c:axId val="65571840"/>
        <c:axId val="0"/>
      </c:bar3DChart>
      <c:catAx>
        <c:axId val="65570304"/>
        <c:scaling>
          <c:orientation val="minMax"/>
        </c:scaling>
        <c:axPos val="b"/>
        <c:tickLblPos val="nextTo"/>
        <c:crossAx val="65571840"/>
        <c:crosses val="autoZero"/>
        <c:auto val="1"/>
        <c:lblAlgn val="ctr"/>
        <c:lblOffset val="100"/>
      </c:catAx>
      <c:valAx>
        <c:axId val="65571840"/>
        <c:scaling>
          <c:orientation val="minMax"/>
        </c:scaling>
        <c:axPos val="l"/>
        <c:majorGridlines/>
        <c:numFmt formatCode="General" sourceLinked="1"/>
        <c:tickLblPos val="nextTo"/>
        <c:crossAx val="65570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 - 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1">
                  <c:v>5А</c:v>
                </c:pt>
                <c:pt idx="2">
                  <c:v>5Б</c:v>
                </c:pt>
                <c:pt idx="3">
                  <c:v>5К</c:v>
                </c:pt>
                <c:pt idx="4">
                  <c:v>6А</c:v>
                </c:pt>
                <c:pt idx="5">
                  <c:v>6К</c:v>
                </c:pt>
                <c:pt idx="6">
                  <c:v>7А</c:v>
                </c:pt>
                <c:pt idx="7">
                  <c:v>7К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96.3</c:v>
                </c:pt>
                <c:pt idx="6">
                  <c:v>100</c:v>
                </c:pt>
                <c:pt idx="7">
                  <c:v>96.2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75</c:v>
                </c:pt>
                <c:pt idx="12">
                  <c:v>100</c:v>
                </c:pt>
                <c:pt idx="13">
                  <c:v>100</c:v>
                </c:pt>
                <c:pt idx="14">
                  <c:v>95.8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1">
                  <c:v>5А</c:v>
                </c:pt>
                <c:pt idx="2">
                  <c:v>5Б</c:v>
                </c:pt>
                <c:pt idx="3">
                  <c:v>5К</c:v>
                </c:pt>
                <c:pt idx="4">
                  <c:v>6А</c:v>
                </c:pt>
                <c:pt idx="5">
                  <c:v>6К</c:v>
                </c:pt>
                <c:pt idx="6">
                  <c:v>7А</c:v>
                </c:pt>
                <c:pt idx="7">
                  <c:v>7К</c:v>
                </c:pt>
                <c:pt idx="8">
                  <c:v>7В</c:v>
                </c:pt>
                <c:pt idx="9">
                  <c:v>8А</c:v>
                </c:pt>
                <c:pt idx="10">
                  <c:v>8Б</c:v>
                </c:pt>
                <c:pt idx="11">
                  <c:v>8В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11А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1">
                  <c:v>57.1</c:v>
                </c:pt>
                <c:pt idx="2">
                  <c:v>30.8</c:v>
                </c:pt>
                <c:pt idx="3">
                  <c:v>28</c:v>
                </c:pt>
                <c:pt idx="4">
                  <c:v>46.7</c:v>
                </c:pt>
                <c:pt idx="5">
                  <c:v>29.6</c:v>
                </c:pt>
                <c:pt idx="6">
                  <c:v>62.9</c:v>
                </c:pt>
                <c:pt idx="7">
                  <c:v>19.2</c:v>
                </c:pt>
                <c:pt idx="8">
                  <c:v>55.6</c:v>
                </c:pt>
                <c:pt idx="9">
                  <c:v>54.8</c:v>
                </c:pt>
                <c:pt idx="10">
                  <c:v>44.4</c:v>
                </c:pt>
                <c:pt idx="11">
                  <c:v>7.1</c:v>
                </c:pt>
                <c:pt idx="12">
                  <c:v>44</c:v>
                </c:pt>
                <c:pt idx="13">
                  <c:v>16.600000000000001</c:v>
                </c:pt>
                <c:pt idx="14">
                  <c:v>29.2</c:v>
                </c:pt>
                <c:pt idx="15">
                  <c:v>62.9</c:v>
                </c:pt>
                <c:pt idx="16">
                  <c:v>70.900000000000006</c:v>
                </c:pt>
              </c:numCache>
            </c:numRef>
          </c:val>
        </c:ser>
        <c:axId val="68494080"/>
        <c:axId val="68495616"/>
      </c:barChart>
      <c:catAx>
        <c:axId val="68494080"/>
        <c:scaling>
          <c:orientation val="minMax"/>
        </c:scaling>
        <c:axPos val="b"/>
        <c:tickLblPos val="nextTo"/>
        <c:crossAx val="68495616"/>
        <c:crosses val="autoZero"/>
        <c:auto val="1"/>
        <c:lblAlgn val="ctr"/>
        <c:lblOffset val="100"/>
      </c:catAx>
      <c:valAx>
        <c:axId val="68495616"/>
        <c:scaling>
          <c:orientation val="minMax"/>
        </c:scaling>
        <c:axPos val="l"/>
        <c:majorGridlines/>
        <c:numFmt formatCode="General" sourceLinked="1"/>
        <c:tickLblPos val="nextTo"/>
        <c:crossAx val="68494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 - </c:v>
                </c:pt>
              </c:strCache>
            </c:strRef>
          </c:tx>
          <c:cat>
            <c:strRef>
              <c:f>Лист2!$A$2:$A$10</c:f>
              <c:strCache>
                <c:ptCount val="9"/>
                <c:pt idx="1">
                  <c:v>5-ые классы</c:v>
                </c:pt>
                <c:pt idx="2">
                  <c:v>6-ые классы</c:v>
                </c:pt>
                <c:pt idx="3">
                  <c:v>7-ые классы</c:v>
                </c:pt>
                <c:pt idx="4">
                  <c:v>8-ые классы</c:v>
                </c:pt>
                <c:pt idx="5">
                  <c:v> 9-ые классы</c:v>
                </c:pt>
                <c:pt idx="6">
                  <c:v>10А</c:v>
                </c:pt>
                <c:pt idx="7">
                  <c:v>11А</c:v>
                </c:pt>
                <c:pt idx="8">
                  <c:v>Всего 5-11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98.2</c:v>
                </c:pt>
                <c:pt idx="3">
                  <c:v>98.7</c:v>
                </c:pt>
                <c:pt idx="4">
                  <c:v>91.8</c:v>
                </c:pt>
                <c:pt idx="5">
                  <c:v>98.5</c:v>
                </c:pt>
                <c:pt idx="6">
                  <c:v>100</c:v>
                </c:pt>
                <c:pt idx="7">
                  <c:v>100</c:v>
                </c:pt>
                <c:pt idx="8">
                  <c:v>97.7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Лист2!$A$2:$A$10</c:f>
              <c:strCache>
                <c:ptCount val="9"/>
                <c:pt idx="1">
                  <c:v>5-ые классы</c:v>
                </c:pt>
                <c:pt idx="2">
                  <c:v>6-ые классы</c:v>
                </c:pt>
                <c:pt idx="3">
                  <c:v>7-ые классы</c:v>
                </c:pt>
                <c:pt idx="4">
                  <c:v>8-ые классы</c:v>
                </c:pt>
                <c:pt idx="5">
                  <c:v> 9-ые классы</c:v>
                </c:pt>
                <c:pt idx="6">
                  <c:v>10А</c:v>
                </c:pt>
                <c:pt idx="7">
                  <c:v>11А</c:v>
                </c:pt>
                <c:pt idx="8">
                  <c:v>Всего 5-11</c:v>
                </c:pt>
              </c:strCache>
            </c:strRef>
          </c:cat>
          <c:val>
            <c:numRef>
              <c:f>Лист2!$C$2:$C$10</c:f>
              <c:numCache>
                <c:formatCode>General</c:formatCode>
                <c:ptCount val="9"/>
                <c:pt idx="1">
                  <c:v>38.700000000000003</c:v>
                </c:pt>
                <c:pt idx="2">
                  <c:v>38.6</c:v>
                </c:pt>
                <c:pt idx="3">
                  <c:v>46.2</c:v>
                </c:pt>
                <c:pt idx="4">
                  <c:v>36</c:v>
                </c:pt>
                <c:pt idx="5">
                  <c:v>31.3</c:v>
                </c:pt>
                <c:pt idx="6">
                  <c:v>62.9</c:v>
                </c:pt>
                <c:pt idx="7">
                  <c:v>70.900000000000006</c:v>
                </c:pt>
                <c:pt idx="8">
                  <c:v>42.4</c:v>
                </c:pt>
              </c:numCache>
            </c:numRef>
          </c:val>
        </c:ser>
        <c:shape val="box"/>
        <c:axId val="65501440"/>
        <c:axId val="68517888"/>
        <c:axId val="0"/>
      </c:bar3DChart>
      <c:catAx>
        <c:axId val="65501440"/>
        <c:scaling>
          <c:orientation val="minMax"/>
        </c:scaling>
        <c:axPos val="b"/>
        <c:tickLblPos val="nextTo"/>
        <c:crossAx val="68517888"/>
        <c:crosses val="autoZero"/>
        <c:auto val="1"/>
        <c:lblAlgn val="ctr"/>
        <c:lblOffset val="100"/>
      </c:catAx>
      <c:valAx>
        <c:axId val="68517888"/>
        <c:scaling>
          <c:orientation val="minMax"/>
        </c:scaling>
        <c:axPos val="l"/>
        <c:majorGridlines/>
        <c:numFmt formatCode="General" sourceLinked="1"/>
        <c:tickLblPos val="nextTo"/>
        <c:crossAx val="655014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1"/>
                <c:pt idx="0">
                  <c:v> 1 четверть успеваемость</c:v>
                </c:pt>
              </c:strCache>
            </c:strRef>
          </c:tx>
          <c:cat>
            <c:strRef>
              <c:f>Лист3!$A$3:$A$16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9В</c:v>
                </c:pt>
              </c:strCache>
            </c:strRef>
          </c:cat>
          <c:val>
            <c:numRef>
              <c:f>Лист3!$B$3:$B$16</c:f>
              <c:numCache>
                <c:formatCode>General</c:formatCode>
                <c:ptCount val="14"/>
                <c:pt idx="0">
                  <c:v>100</c:v>
                </c:pt>
                <c:pt idx="1">
                  <c:v>96.3</c:v>
                </c:pt>
                <c:pt idx="2">
                  <c:v>100</c:v>
                </c:pt>
                <c:pt idx="3">
                  <c:v>100</c:v>
                </c:pt>
                <c:pt idx="4">
                  <c:v>96.3</c:v>
                </c:pt>
                <c:pt idx="5">
                  <c:v>100</c:v>
                </c:pt>
                <c:pt idx="6">
                  <c:v>92.3</c:v>
                </c:pt>
                <c:pt idx="7">
                  <c:v>96.3</c:v>
                </c:pt>
                <c:pt idx="8">
                  <c:v>100</c:v>
                </c:pt>
                <c:pt idx="9">
                  <c:v>96.3</c:v>
                </c:pt>
                <c:pt idx="10">
                  <c:v>89.2</c:v>
                </c:pt>
                <c:pt idx="11">
                  <c:v>92</c:v>
                </c:pt>
                <c:pt idx="12">
                  <c:v>100</c:v>
                </c:pt>
                <c:pt idx="13">
                  <c:v>91.7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 1 четверть качество</c:v>
                </c:pt>
              </c:strCache>
            </c:strRef>
          </c:tx>
          <c:cat>
            <c:strRef>
              <c:f>Лист3!$A$3:$A$16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9В</c:v>
                </c:pt>
              </c:strCache>
            </c:strRef>
          </c:cat>
          <c:val>
            <c:numRef>
              <c:f>Лист3!$C$3:$C$16</c:f>
              <c:numCache>
                <c:formatCode>General</c:formatCode>
                <c:ptCount val="14"/>
                <c:pt idx="0">
                  <c:v>60.7</c:v>
                </c:pt>
                <c:pt idx="1">
                  <c:v>33.300000000000011</c:v>
                </c:pt>
                <c:pt idx="2">
                  <c:v>30.8</c:v>
                </c:pt>
                <c:pt idx="3">
                  <c:v>40</c:v>
                </c:pt>
                <c:pt idx="4">
                  <c:v>18.5</c:v>
                </c:pt>
                <c:pt idx="5">
                  <c:v>55.6</c:v>
                </c:pt>
                <c:pt idx="6">
                  <c:v>15.4</c:v>
                </c:pt>
                <c:pt idx="7">
                  <c:v>55.5</c:v>
                </c:pt>
                <c:pt idx="8">
                  <c:v>48.4</c:v>
                </c:pt>
                <c:pt idx="9">
                  <c:v>44.4</c:v>
                </c:pt>
                <c:pt idx="10">
                  <c:v>10.7</c:v>
                </c:pt>
                <c:pt idx="11">
                  <c:v>32</c:v>
                </c:pt>
                <c:pt idx="12">
                  <c:v>11.1</c:v>
                </c:pt>
                <c:pt idx="1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Лист3!$D$1:$D$2</c:f>
              <c:strCache>
                <c:ptCount val="1"/>
                <c:pt idx="0">
                  <c:v>2 четверть успеваемость</c:v>
                </c:pt>
              </c:strCache>
            </c:strRef>
          </c:tx>
          <c:cat>
            <c:strRef>
              <c:f>Лист3!$A$3:$A$16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9В</c:v>
                </c:pt>
              </c:strCache>
            </c:strRef>
          </c:cat>
          <c:val>
            <c:numRef>
              <c:f>Лист3!$D$3:$D$16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96.3</c:v>
                </c:pt>
                <c:pt idx="5">
                  <c:v>100</c:v>
                </c:pt>
                <c:pt idx="6">
                  <c:v>96.2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75</c:v>
                </c:pt>
                <c:pt idx="11">
                  <c:v>100</c:v>
                </c:pt>
                <c:pt idx="12">
                  <c:v>100</c:v>
                </c:pt>
                <c:pt idx="13">
                  <c:v>95.8</c:v>
                </c:pt>
              </c:numCache>
            </c:numRef>
          </c:val>
        </c:ser>
        <c:ser>
          <c:idx val="3"/>
          <c:order val="3"/>
          <c:tx>
            <c:strRef>
              <c:f>Лист3!$E$1:$E$2</c:f>
              <c:strCache>
                <c:ptCount val="1"/>
                <c:pt idx="0">
                  <c:v>2 четверть качество</c:v>
                </c:pt>
              </c:strCache>
            </c:strRef>
          </c:tx>
          <c:cat>
            <c:strRef>
              <c:f>Лист3!$A$3:$A$16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5К</c:v>
                </c:pt>
                <c:pt idx="3">
                  <c:v>6А</c:v>
                </c:pt>
                <c:pt idx="4">
                  <c:v>6К</c:v>
                </c:pt>
                <c:pt idx="5">
                  <c:v>7А</c:v>
                </c:pt>
                <c:pt idx="6">
                  <c:v>7К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9В</c:v>
                </c:pt>
              </c:strCache>
            </c:strRef>
          </c:cat>
          <c:val>
            <c:numRef>
              <c:f>Лист3!$E$3:$E$16</c:f>
              <c:numCache>
                <c:formatCode>General</c:formatCode>
                <c:ptCount val="14"/>
                <c:pt idx="0">
                  <c:v>57.1</c:v>
                </c:pt>
                <c:pt idx="1">
                  <c:v>30.8</c:v>
                </c:pt>
                <c:pt idx="2">
                  <c:v>28</c:v>
                </c:pt>
                <c:pt idx="3">
                  <c:v>46.7</c:v>
                </c:pt>
                <c:pt idx="4">
                  <c:v>29.6</c:v>
                </c:pt>
                <c:pt idx="5">
                  <c:v>62.9</c:v>
                </c:pt>
                <c:pt idx="6">
                  <c:v>19.2</c:v>
                </c:pt>
                <c:pt idx="7">
                  <c:v>55.6</c:v>
                </c:pt>
                <c:pt idx="8">
                  <c:v>54.8</c:v>
                </c:pt>
                <c:pt idx="9">
                  <c:v>44.4</c:v>
                </c:pt>
                <c:pt idx="10">
                  <c:v>7.1</c:v>
                </c:pt>
                <c:pt idx="11">
                  <c:v>44</c:v>
                </c:pt>
                <c:pt idx="12">
                  <c:v>16.600000000000001</c:v>
                </c:pt>
                <c:pt idx="13">
                  <c:v>29.2</c:v>
                </c:pt>
              </c:numCache>
            </c:numRef>
          </c:val>
        </c:ser>
        <c:shape val="cylinder"/>
        <c:axId val="68548480"/>
        <c:axId val="68550016"/>
        <c:axId val="0"/>
      </c:bar3DChart>
      <c:catAx>
        <c:axId val="68548480"/>
        <c:scaling>
          <c:orientation val="minMax"/>
        </c:scaling>
        <c:axPos val="b"/>
        <c:tickLblPos val="nextTo"/>
        <c:crossAx val="68550016"/>
        <c:crosses val="autoZero"/>
        <c:auto val="1"/>
        <c:lblAlgn val="ctr"/>
        <c:lblOffset val="100"/>
      </c:catAx>
      <c:valAx>
        <c:axId val="68550016"/>
        <c:scaling>
          <c:orientation val="minMax"/>
        </c:scaling>
        <c:axPos val="l"/>
        <c:majorGridlines/>
        <c:numFmt formatCode="General" sourceLinked="1"/>
        <c:tickLblPos val="nextTo"/>
        <c:crossAx val="68548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 1 четверть (по параллелям) успеваемость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98.8</c:v>
                </c:pt>
                <c:pt idx="1">
                  <c:v>98.2</c:v>
                </c:pt>
                <c:pt idx="2">
                  <c:v>96.2</c:v>
                </c:pt>
                <c:pt idx="3">
                  <c:v>95.3</c:v>
                </c:pt>
                <c:pt idx="4">
                  <c:v>94</c:v>
                </c:pt>
                <c:pt idx="5">
                  <c:v>96.8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 1 четверть (по параллелям) качество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41.9</c:v>
                </c:pt>
                <c:pt idx="1">
                  <c:v>29.8</c:v>
                </c:pt>
                <c:pt idx="2">
                  <c:v>42.5</c:v>
                </c:pt>
                <c:pt idx="3">
                  <c:v>34.9</c:v>
                </c:pt>
                <c:pt idx="4">
                  <c:v>32.800000000000011</c:v>
                </c:pt>
                <c:pt idx="5">
                  <c:v>36.9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2 четверть (по параллелям) успеваемость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100</c:v>
                </c:pt>
                <c:pt idx="1">
                  <c:v>98.2</c:v>
                </c:pt>
                <c:pt idx="2">
                  <c:v>98.7</c:v>
                </c:pt>
                <c:pt idx="3">
                  <c:v>91.8</c:v>
                </c:pt>
                <c:pt idx="4">
                  <c:v>98.5</c:v>
                </c:pt>
                <c:pt idx="5">
                  <c:v>97.3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2 четверть (по параллелям) качество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Лист2!$E$3:$E$8</c:f>
              <c:numCache>
                <c:formatCode>General</c:formatCode>
                <c:ptCount val="6"/>
                <c:pt idx="0">
                  <c:v>38.700000000000003</c:v>
                </c:pt>
                <c:pt idx="1">
                  <c:v>38.6</c:v>
                </c:pt>
                <c:pt idx="2">
                  <c:v>46.2</c:v>
                </c:pt>
                <c:pt idx="3">
                  <c:v>36</c:v>
                </c:pt>
                <c:pt idx="4">
                  <c:v>31.3</c:v>
                </c:pt>
                <c:pt idx="5">
                  <c:v>38.4</c:v>
                </c:pt>
              </c:numCache>
            </c:numRef>
          </c:val>
        </c:ser>
        <c:axId val="68650112"/>
        <c:axId val="68651648"/>
      </c:barChart>
      <c:catAx>
        <c:axId val="686501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651648"/>
        <c:crosses val="autoZero"/>
        <c:auto val="1"/>
        <c:lblAlgn val="ctr"/>
        <c:lblOffset val="100"/>
      </c:catAx>
      <c:valAx>
        <c:axId val="68651648"/>
        <c:scaling>
          <c:orientation val="minMax"/>
        </c:scaling>
        <c:axPos val="l"/>
        <c:majorGridlines/>
        <c:numFmt formatCode="General" sourceLinked="1"/>
        <c:tickLblPos val="nextTo"/>
        <c:crossAx val="686501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B397-BE5D-4874-B47F-D58BE03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2018-01-09T07:32:00Z</cp:lastPrinted>
  <dcterms:created xsi:type="dcterms:W3CDTF">2012-01-04T14:43:00Z</dcterms:created>
  <dcterms:modified xsi:type="dcterms:W3CDTF">2019-01-18T10:04:00Z</dcterms:modified>
</cp:coreProperties>
</file>