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69" w:rsidRPr="00706E69" w:rsidRDefault="00706E69" w:rsidP="00706E6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C03F9">
        <w:rPr>
          <w:kern w:val="36"/>
        </w:rPr>
        <w:t>Структурное подразделение «Детский сад комбинированного вида «Аленький цветочек»</w:t>
      </w:r>
      <w:r>
        <w:rPr>
          <w:kern w:val="36"/>
        </w:rPr>
        <w:t xml:space="preserve"> </w:t>
      </w:r>
      <w:r w:rsidRPr="005C03F9">
        <w:rPr>
          <w:kern w:val="36"/>
        </w:rPr>
        <w:t>МБДОУ «Детский сад  «Планета детства» комбинированного вида»</w:t>
      </w: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6"/>
          <w:szCs w:val="36"/>
        </w:rPr>
        <w:t xml:space="preserve">        Консультация для воспитателей</w:t>
      </w:r>
    </w:p>
    <w:p w:rsidR="00706E69" w:rsidRP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b/>
          <w:color w:val="000000"/>
          <w:sz w:val="32"/>
          <w:szCs w:val="32"/>
        </w:rPr>
      </w:pPr>
      <w:r w:rsidRPr="00706E69">
        <w:rPr>
          <w:rStyle w:val="c15"/>
          <w:b/>
          <w:color w:val="000000"/>
          <w:sz w:val="32"/>
          <w:szCs w:val="32"/>
        </w:rPr>
        <w:t>«Организация развивающей среды по речевому развитию в соответствии с ФГОС»</w:t>
      </w: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tabs>
          <w:tab w:val="left" w:pos="5597"/>
        </w:tabs>
        <w:spacing w:before="0" w:beforeAutospacing="0" w:after="0" w:afterAutospacing="0"/>
        <w:ind w:firstLine="710"/>
        <w:rPr>
          <w:rStyle w:val="c15"/>
          <w:color w:val="000000"/>
        </w:rPr>
      </w:pPr>
      <w:r>
        <w:rPr>
          <w:rStyle w:val="c15"/>
          <w:color w:val="000000"/>
        </w:rPr>
        <w:tab/>
      </w:r>
    </w:p>
    <w:p w:rsidR="00706E69" w:rsidRDefault="00706E69" w:rsidP="00706E69">
      <w:pPr>
        <w:pStyle w:val="c12"/>
        <w:shd w:val="clear" w:color="auto" w:fill="FFFFFF"/>
        <w:tabs>
          <w:tab w:val="left" w:pos="5597"/>
        </w:tabs>
        <w:spacing w:before="0" w:beforeAutospacing="0" w:after="0" w:afterAutospacing="0"/>
        <w:ind w:firstLine="710"/>
        <w:rPr>
          <w:rStyle w:val="c15"/>
          <w:color w:val="000000"/>
        </w:rPr>
      </w:pPr>
      <w:r>
        <w:rPr>
          <w:rStyle w:val="c15"/>
          <w:color w:val="000000"/>
        </w:rPr>
        <w:t xml:space="preserve">                                                                     Подготовила</w:t>
      </w:r>
      <w:proofErr w:type="gramStart"/>
      <w:r>
        <w:rPr>
          <w:rStyle w:val="c15"/>
          <w:color w:val="000000"/>
        </w:rPr>
        <w:t xml:space="preserve"> :</w:t>
      </w:r>
      <w:proofErr w:type="gramEnd"/>
      <w:r>
        <w:rPr>
          <w:rStyle w:val="c15"/>
          <w:color w:val="000000"/>
        </w:rPr>
        <w:t xml:space="preserve"> </w:t>
      </w:r>
      <w:proofErr w:type="spellStart"/>
      <w:r>
        <w:rPr>
          <w:rStyle w:val="c15"/>
          <w:color w:val="000000"/>
        </w:rPr>
        <w:t>Пятаева</w:t>
      </w:r>
      <w:proofErr w:type="spellEnd"/>
      <w:r>
        <w:rPr>
          <w:rStyle w:val="c15"/>
          <w:color w:val="000000"/>
        </w:rPr>
        <w:t xml:space="preserve"> М.В.</w:t>
      </w: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  <w:r>
        <w:rPr>
          <w:rStyle w:val="c15"/>
          <w:color w:val="000000"/>
        </w:rPr>
        <w:t xml:space="preserve">                               </w:t>
      </w: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  <w:r>
        <w:rPr>
          <w:rStyle w:val="c15"/>
          <w:color w:val="000000"/>
        </w:rPr>
        <w:t xml:space="preserve">                                              Март 2023 г.</w:t>
      </w: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5"/>
          <w:color w:val="000000"/>
        </w:rPr>
      </w:pP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 xml:space="preserve">                            </w:t>
      </w:r>
    </w:p>
    <w:p w:rsidR="00706E69" w:rsidRDefault="00706E69" w:rsidP="00706E69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6"/>
          <w:szCs w:val="36"/>
        </w:rPr>
        <w:t>Консультация для воспитателей</w:t>
      </w:r>
    </w:p>
    <w:p w:rsidR="00706E69" w:rsidRDefault="00706E69" w:rsidP="00706E69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6"/>
          <w:szCs w:val="36"/>
        </w:rPr>
        <w:t>«Речевая развивающая среда ДОУ в соответствии с ФГОС дошкольного образования»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РАЗВИВАЮЩАЯ СРЕДА </w:t>
      </w:r>
      <w:r>
        <w:rPr>
          <w:rStyle w:val="c0"/>
          <w:color w:val="000000"/>
          <w:sz w:val="28"/>
          <w:szCs w:val="28"/>
        </w:rPr>
        <w:t>– это естественная обстановка, рационально организованная, насыщенная разнообразными сенсорными раздражителями и игровыми материалами.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такой среде возможно одновременное включение в активную познавательно-творческую деятельность всех детей группы.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Речевая развивающая среда, как часть общей, направлена на эффективное воспитательное воздействие, на формирование активного познавательного отношения к окружающему миру и к явлениям родного языка и речи. Поэтому создание речевой развивающей среды – важнейшее направление повышения качества работы по развитию речи дошкольников.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Речевая развивающая среда (далее РРС) – это не только предметное окружение, важна и роль взрослого в организации воздействия собственной речи на становление разных сторон речи дошкольника.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Речевая среда, созданная в определённой группе, - это фактор либо сдерживающий, либо активизирующий процесс речевого развития ребёнка, поэтому создавая развивающую среду, важно учитывать уровень речевого развития, интересы, способности детей данной группы. На основе данных психолого-педагогических исследований в качестве составляющих речевой развивающей среды ДОУ выделяют следующие: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 Речь педагога;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Методы и приёмы руководства развитием разных сторон речи дошкольников;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  Специальное оборудование для каждой возрастной группы.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Рассмотрим каждую составляющую РРС. Одной из важнейших составляющих является грамотная речь педагога, т.к. именно педагог закладывает основы культуры детской речи, формирует основы речевой деятельности детей, приобщает их к культуре устного высказывания. Речь педагога ДОУ имеет обучающую и воспитывающую направленность. </w:t>
      </w:r>
      <w:proofErr w:type="gramStart"/>
      <w:r>
        <w:rPr>
          <w:rStyle w:val="c0"/>
          <w:color w:val="000000"/>
          <w:sz w:val="28"/>
          <w:szCs w:val="28"/>
        </w:rPr>
        <w:t xml:space="preserve">Главным является качество её языкового </w:t>
      </w:r>
      <w:proofErr w:type="spellStart"/>
      <w:r>
        <w:rPr>
          <w:rStyle w:val="c0"/>
          <w:color w:val="000000"/>
          <w:sz w:val="28"/>
          <w:szCs w:val="28"/>
        </w:rPr>
        <w:t>со-держания</w:t>
      </w:r>
      <w:proofErr w:type="spellEnd"/>
      <w:r>
        <w:rPr>
          <w:rStyle w:val="c0"/>
          <w:color w:val="000000"/>
          <w:sz w:val="28"/>
          <w:szCs w:val="28"/>
        </w:rPr>
        <w:t>, обеспечивающее высокие результаты труда.</w:t>
      </w:r>
      <w:proofErr w:type="gramEnd"/>
      <w:r>
        <w:rPr>
          <w:rStyle w:val="c0"/>
          <w:color w:val="000000"/>
          <w:sz w:val="28"/>
          <w:szCs w:val="28"/>
        </w:rPr>
        <w:t xml:space="preserve"> Речь педагога – отражение внутреннего мира, особенностей интеллектуального и духовного развития его личности, важная часть профессиональной культуры. Речь педагога должна отвечать следующим качествам: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1). ПРАВИЛЬНОСТЬ – соответствие языковым нормам. Слушая педагога, дети не должны отвлекаться от содержания, смысла речи из-за неправильного произношения или нестандартно построенной фразы.</w:t>
      </w:r>
    </w:p>
    <w:p w:rsidR="00706E69" w:rsidRDefault="00706E69" w:rsidP="00706E69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2). ТОЧНОСТЬ – точная речь – это речь, в которой адекватно отражается действительность и однозначно обозначено словом то, что должно быть сказано.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3). ЛОГИЧНОСТЬ – наличие в высказывании 3-х </w:t>
      </w:r>
      <w:proofErr w:type="spellStart"/>
      <w:r>
        <w:rPr>
          <w:rStyle w:val="c0"/>
          <w:color w:val="000000"/>
          <w:sz w:val="28"/>
          <w:szCs w:val="28"/>
        </w:rPr>
        <w:t>смыслообразующих</w:t>
      </w:r>
      <w:proofErr w:type="spellEnd"/>
      <w:r>
        <w:rPr>
          <w:rStyle w:val="c0"/>
          <w:color w:val="000000"/>
          <w:sz w:val="28"/>
          <w:szCs w:val="28"/>
        </w:rPr>
        <w:t xml:space="preserve"> компонентов: начало, основная часть и конец высказывания. Также </w:t>
      </w:r>
      <w:proofErr w:type="spellStart"/>
      <w:r>
        <w:rPr>
          <w:rStyle w:val="c0"/>
          <w:color w:val="000000"/>
          <w:sz w:val="28"/>
          <w:szCs w:val="28"/>
        </w:rPr>
        <w:t>авжно</w:t>
      </w:r>
      <w:proofErr w:type="spellEnd"/>
      <w:r>
        <w:rPr>
          <w:rStyle w:val="c0"/>
          <w:color w:val="000000"/>
          <w:sz w:val="28"/>
          <w:szCs w:val="28"/>
        </w:rPr>
        <w:t xml:space="preserve"> умение педагога правильно, грамотно, логично связывать между собой все предложения и части высказывания.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4). ЧИСТОТА – отсутствие в речи элементов, чуждых литературному языку. Засоряет язык педагога и неоправданное употребление им заимствованных слов, диалектных, жаргонных и сленговых выражений.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5). ВЫРАЗИТЕЛЬНОСТЬ – это особенность речи, захватывающая внимание и интерес, создающая атмосферу эмоционального сопереживания.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6). БОГАТСТВО – о нём судят по количеству слов и их смысловой насыщенности. Это лексическое и семантическое богатство. Но существует и синтаксическое понятие богатства - это использование говорящих предложений: простых и сложных, полных и неполных, сложносочинённых, сложноподчинённых, бессоюзных и т.д. Богатство речи напрямую связано с уровнем общей культуры, эрудицией, начитанностью.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7). УМЕСТНОСТЬ – употребление в речи единиц, соответствующих ситуации и условиям общения. Уместность требует от педагога гибкости речевого поведения: умеет ли он определить правильность и целесообразность слов, форм и оборотов, их смысловых оттенков, заранее предусмотреть работу по их усвоению.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Методы и приёмы руководства речевым развитием детей, специальное оборудование – подбор их напрямую зависит от особенностей речевого развития детей каждой возрастной группы. Важна педагогическая идея, направленная на развитие приоритетных линий речевого развития детей на каждом возрастном этапе. В современных исследованиях линия речевого развития определяется речевой компетенцией, которая формируется на этапе дошкольного детства.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РЕЧЕВАЯ КОМПЕТЕНЦИЯ – это умение ребёнка практически пользоваться родным языком в конкретной ситуации общения, используя речевые, неречевые (мимика, жесты, движения) и интонационные средства выразительности речи в их совокупности. Речевая компетенция предусматривает лексическую, грамматическую, фонетическую, диалогическую и монологическую составляющие: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Лексическая компетенция – предполагает наличие определённого запаса слов в пределах возрастного периода, умение ребёнка употреблять образные выражения, пословицы, поговорки, фразеологизмы. Её содержательную линию составляет активный и пассивный словарь в пределах возраста: синонимы, антонимы, омонимы, антонимы, родственные и многозначные слова, основное и переносное значение слова, однокоренные слова, образные выражения. По количественной и качественной характеристике словарь ребёнка таков, что позволяет ему легко и непринуждённо общаться со взрослыми и сверстниками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поддерживать разговор на любую тему в пределах своего понимания.</w:t>
      </w:r>
    </w:p>
    <w:p w:rsidR="00706E69" w:rsidRDefault="00706E69" w:rsidP="00706E69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Грамматическая компетенция – предполагает приобретения навыков образования и правильного употребления различных грамматических форм. </w:t>
      </w:r>
      <w:r>
        <w:rPr>
          <w:rStyle w:val="c0"/>
          <w:color w:val="000000"/>
          <w:sz w:val="28"/>
          <w:szCs w:val="28"/>
        </w:rPr>
        <w:lastRenderedPageBreak/>
        <w:t>Её содержательную линию составляет морфологический строй речи, включающий почти все грамматические формы, синтаксис и словообразование. У детей закладывается умение оперировать синтаксическими единицами, осуществлять сознательный выбор языковых сре</w:t>
      </w:r>
      <w:proofErr w:type="gramStart"/>
      <w:r>
        <w:rPr>
          <w:rStyle w:val="c0"/>
          <w:color w:val="000000"/>
          <w:sz w:val="28"/>
          <w:szCs w:val="28"/>
        </w:rPr>
        <w:t>дств в к</w:t>
      </w:r>
      <w:proofErr w:type="gramEnd"/>
      <w:r>
        <w:rPr>
          <w:rStyle w:val="c0"/>
          <w:color w:val="000000"/>
          <w:sz w:val="28"/>
          <w:szCs w:val="28"/>
        </w:rPr>
        <w:t>онкретных условиях общения.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Фонетическая компетенция –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речи; овладение средствами звуковой выразительности речи.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Диалогическая компетенция – предусматривает 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диалогических умений, обеспечивающих конструктивное общение с окружающими людьми. Её содержательная сторона – диалог между взрослым и ребёнком, между двумя детьми, разговорная речь.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Монологическая компетенция – предполагает 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умения слушать и понимать тексты, пересказывать, строить самостоятельные связные высказывания разных типов. Это умение формируется на основе элементарных знаний о структуре текста и типах связи внутри него.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          «Требования к организации речевых центров в группах ДОУ»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создание оптимальных условий для организации предметно-развивающей среды в группе для совершенствования процесса развития и коррекции речи детей.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Задачи: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Формировать фонематическое восприятие и слух.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артикуляционную моторику, мелкую моторику.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Закреплять навыки правильного произношения звуков, а так же навыки, полученные на занятиях.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Активизировать словарь, обобщающие понятия и лексико-грамматические категории.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Развивать связную речь.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его оборудование входят: стеллажи, расположенные на разном уровне; стол; стул; игровой, дидактический и наглядный материал, стимулирующий речевую деятельность и речевое общение детей.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подборе составляющих речевого центра необходимо учитывать следующее: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соответствие индивидуальным и возрастным особенностям детей;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размещение речевого центра рядом с </w:t>
      </w:r>
      <w:proofErr w:type="gramStart"/>
      <w:r>
        <w:rPr>
          <w:rStyle w:val="c0"/>
          <w:color w:val="000000"/>
          <w:sz w:val="28"/>
          <w:szCs w:val="28"/>
        </w:rPr>
        <w:t>книжным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доступность для ребенка;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его комфортность и эстетичность.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Необходимо уделять большое внимание эстетике речевого центра.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и воспитывать бережное отношение к материалам и оборудованию, содержащемуся </w:t>
      </w:r>
      <w:proofErr w:type="spellStart"/>
      <w:r>
        <w:rPr>
          <w:rStyle w:val="c0"/>
          <w:color w:val="000000"/>
          <w:sz w:val="28"/>
          <w:szCs w:val="28"/>
        </w:rPr>
        <w:t>вцентре</w:t>
      </w:r>
      <w:proofErr w:type="spellEnd"/>
      <w:r>
        <w:rPr>
          <w:rStyle w:val="c0"/>
          <w:color w:val="000000"/>
          <w:sz w:val="28"/>
          <w:szCs w:val="28"/>
        </w:rPr>
        <w:t xml:space="preserve">.  Обязательным </w:t>
      </w:r>
      <w:r>
        <w:rPr>
          <w:rStyle w:val="c0"/>
          <w:color w:val="000000"/>
          <w:sz w:val="28"/>
          <w:szCs w:val="28"/>
        </w:rPr>
        <w:lastRenderedPageBreak/>
        <w:t>атрибутом речевого центра должна быть игрушка –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«одушевленный персонаж»</w:t>
      </w:r>
      <w:r>
        <w:rPr>
          <w:rStyle w:val="c0"/>
          <w:color w:val="000000"/>
          <w:sz w:val="28"/>
          <w:szCs w:val="28"/>
        </w:rPr>
        <w:t xml:space="preserve">, обычная кукла, </w:t>
      </w:r>
      <w:proofErr w:type="spellStart"/>
      <w:r>
        <w:rPr>
          <w:rStyle w:val="c0"/>
          <w:color w:val="000000"/>
          <w:sz w:val="28"/>
          <w:szCs w:val="28"/>
        </w:rPr>
        <w:t>би-ба-бо</w:t>
      </w:r>
      <w:proofErr w:type="spellEnd"/>
      <w:r>
        <w:rPr>
          <w:rStyle w:val="c0"/>
          <w:color w:val="000000"/>
          <w:sz w:val="28"/>
          <w:szCs w:val="28"/>
        </w:rPr>
        <w:t>, марионетка. Такая игрушка должна быть многофункциональна. Она может двигаться </w:t>
      </w:r>
      <w:r>
        <w:rPr>
          <w:rStyle w:val="c1"/>
          <w:i/>
          <w:iCs/>
          <w:color w:val="000000"/>
          <w:sz w:val="28"/>
          <w:szCs w:val="28"/>
        </w:rPr>
        <w:t>(с помощью взрослого или ребёнка)</w:t>
      </w:r>
      <w:r>
        <w:rPr>
          <w:rStyle w:val="c0"/>
          <w:color w:val="000000"/>
          <w:sz w:val="28"/>
          <w:szCs w:val="28"/>
        </w:rPr>
        <w:t>, выполнять артикуляционную гимнастику, задавать вопросы или отвечать на них, загадывать загадки, придумывать интересные истории, преподносить неожиданные  сюрпризы.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Её способности вызовут у детей живой интерес, побудят к речевой активности.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основу речевого центра входит игровой и дидактический материал, направленный на развитие: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артикуляционной моторики </w:t>
      </w:r>
      <w:r>
        <w:rPr>
          <w:rStyle w:val="c1"/>
          <w:i/>
          <w:iCs/>
          <w:color w:val="000000"/>
          <w:sz w:val="28"/>
          <w:szCs w:val="28"/>
        </w:rPr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;)</w:t>
      </w:r>
      <w:proofErr w:type="gramEnd"/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пособия для развития дыхания </w:t>
      </w:r>
      <w:r>
        <w:rPr>
          <w:rStyle w:val="c1"/>
          <w:i/>
          <w:iCs/>
          <w:color w:val="000000"/>
          <w:sz w:val="28"/>
          <w:szCs w:val="28"/>
        </w:rPr>
        <w:t>(разноцветные шарики; султанчики; бумажные снежинки; вертушки — карандаши; колокольчики из фольги на ниточке и т.д.);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пособия для развития мелкой моторики </w:t>
      </w:r>
      <w:r>
        <w:rPr>
          <w:rStyle w:val="c1"/>
          <w:i/>
          <w:iCs/>
          <w:color w:val="000000"/>
          <w:sz w:val="28"/>
          <w:szCs w:val="28"/>
        </w:rPr>
        <w:t>(сухой бассейн; массажные валики, мячики, прищепки, трафареты; пальчиковые игры; различный материал для составления букв);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материал по звукоподражанию </w:t>
      </w:r>
      <w:r>
        <w:rPr>
          <w:rStyle w:val="c1"/>
          <w:i/>
          <w:iCs/>
          <w:color w:val="000000"/>
          <w:sz w:val="28"/>
          <w:szCs w:val="28"/>
        </w:rPr>
        <w:t xml:space="preserve">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звуковички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гласных и согласных звуков (домики для твердых и мягких звуков)</w:t>
      </w:r>
      <w:r>
        <w:rPr>
          <w:rStyle w:val="c0"/>
          <w:color w:val="000000"/>
          <w:sz w:val="28"/>
          <w:szCs w:val="28"/>
        </w:rPr>
        <w:t>; индивидуальные пособия для звукобуквенного анализа; схемы слова; звуковые дорожки, звуковая лесенка; альбомы по слоговой структуре слова);</w:t>
      </w:r>
      <w:proofErr w:type="gramEnd"/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и пособия по автоматизации звуков </w:t>
      </w:r>
      <w:r>
        <w:rPr>
          <w:rStyle w:val="c1"/>
          <w:i/>
          <w:iCs/>
          <w:color w:val="000000"/>
          <w:sz w:val="28"/>
          <w:szCs w:val="28"/>
        </w:rPr>
        <w:t xml:space="preserve">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потешки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скороговорки; схема характеристики звуков; схема слова);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по лексике и грамматике </w:t>
      </w:r>
      <w:r>
        <w:rPr>
          <w:rStyle w:val="c1"/>
          <w:i/>
          <w:iCs/>
          <w:color w:val="000000"/>
          <w:sz w:val="28"/>
          <w:szCs w:val="28"/>
        </w:rPr>
        <w:t>(предметные картинки по лексическим темам);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по развитию связной речи </w:t>
      </w:r>
      <w:r>
        <w:rPr>
          <w:rStyle w:val="c1"/>
          <w:i/>
          <w:iCs/>
          <w:color w:val="000000"/>
          <w:sz w:val="28"/>
          <w:szCs w:val="28"/>
        </w:rPr>
        <w:t xml:space="preserve">(серии сюжетных картинок; разные виды театра;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потешки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скороговорки; библиотека детских книг и др.);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 по грамоте – </w:t>
      </w:r>
      <w:r>
        <w:rPr>
          <w:rStyle w:val="c1"/>
          <w:i/>
          <w:iCs/>
          <w:color w:val="000000"/>
          <w:sz w:val="28"/>
          <w:szCs w:val="28"/>
        </w:rPr>
        <w:t>(магнитная доска; наборы магнитных букв; кассы букв и слогов; кубики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«Азбука в картинках»</w:t>
      </w:r>
      <w:r>
        <w:rPr>
          <w:rStyle w:val="c1"/>
          <w:i/>
          <w:iCs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«Учись читать»</w:t>
      </w:r>
      <w:r>
        <w:rPr>
          <w:rStyle w:val="c1"/>
          <w:i/>
          <w:iCs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«Умные кубики»</w:t>
      </w:r>
      <w:r>
        <w:rPr>
          <w:rStyle w:val="c1"/>
          <w:i/>
          <w:iCs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«Слоговые кубики»</w:t>
      </w:r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речевого центра определяется не случайно, а в строгом соответствии с программой, физиологическими и психологическими особенностями формирования речи детей.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Подбор игрового и дидактического материала осуществляется учителем-логопедом и воспитателем совместно, что делает их взаимодействие не формальным, а очень тесным и плодотворным.</w:t>
      </w:r>
    </w:p>
    <w:p w:rsidR="00706E69" w:rsidRDefault="00706E69" w:rsidP="00706E69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36"/>
          <w:szCs w:val="36"/>
        </w:rPr>
        <w:t>Требования к содержанию речевых центров в разных возрастных группах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Младшая группа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Уголок книги 5-6 наименований книг по 2-5 экземпляра, так как детям данного возраста свойственна подражательность, книжки-ширмы </w:t>
      </w:r>
      <w:r>
        <w:rPr>
          <w:rStyle w:val="c1"/>
          <w:i/>
          <w:iCs/>
          <w:color w:val="000000"/>
          <w:sz w:val="28"/>
          <w:szCs w:val="28"/>
        </w:rPr>
        <w:t>(книги подбираем с учётом возраста детей, а именно для данного возраста произведения русского</w:t>
      </w:r>
      <w:proofErr w:type="gramEnd"/>
    </w:p>
    <w:p w:rsidR="00706E69" w:rsidRDefault="00706E69" w:rsidP="00706E6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фольклора: частушки,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потешки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песенки, народные сказки о животных, произведения русской и зарубежной классики, рассказы, сказки, стихи современных авторов)</w:t>
      </w:r>
      <w:r>
        <w:rPr>
          <w:rStyle w:val="c0"/>
          <w:color w:val="000000"/>
          <w:sz w:val="28"/>
          <w:szCs w:val="28"/>
        </w:rPr>
        <w:t>;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или иллюстрации по темам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«Игрушки»</w:t>
      </w:r>
      <w:r>
        <w:rPr>
          <w:rStyle w:val="c0"/>
          <w:color w:val="000000"/>
          <w:sz w:val="28"/>
          <w:szCs w:val="28"/>
        </w:rPr>
        <w:t>.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«Семья, «Транспорт»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«Домашние животные»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«Одежда»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«Посуда»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«Мебель»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Картинки с простыми сюжетами и действиями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Дидактические игры на формирование словаря, ЗКР, грамматического строя речи, связной речи.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Дидактические игры на группировку, классификацию, </w:t>
      </w:r>
      <w:proofErr w:type="spellStart"/>
      <w:r>
        <w:rPr>
          <w:rStyle w:val="c0"/>
          <w:color w:val="000000"/>
          <w:sz w:val="28"/>
          <w:szCs w:val="28"/>
        </w:rPr>
        <w:t>сериацию</w:t>
      </w:r>
      <w:proofErr w:type="spellEnd"/>
      <w:r>
        <w:rPr>
          <w:rStyle w:val="c0"/>
          <w:color w:val="000000"/>
          <w:sz w:val="28"/>
          <w:szCs w:val="28"/>
        </w:rPr>
        <w:t xml:space="preserve"> по типу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«Что лишнее?»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«Назови одним словом»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по типу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«Найди пару»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«Найди отличия»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Игровизоры</w:t>
      </w:r>
      <w:proofErr w:type="spellEnd"/>
      <w:r>
        <w:rPr>
          <w:rStyle w:val="c0"/>
          <w:color w:val="000000"/>
          <w:sz w:val="28"/>
          <w:szCs w:val="28"/>
        </w:rPr>
        <w:t>, игрушки – телефоны.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с предметными картинками по типу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«Что изменилось?»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Картинки с простым сюжетом для составления рассказов.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загадок скороговорок, песенок,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>, стихов.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Трафареты, шаблоны.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для развития ручной умелости.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Картотека речевых игр.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Открытки о родном посёлке.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Средняя группа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Уголок книг: 5-6 наименований, для оформления можно использовать эстампы на темы русских народных сказок. 1 раз в квартал необходимо оформлять тематические выставки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«Сказки»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«Времена года»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«Сказки о дружбе зверей» </w:t>
      </w:r>
      <w:r>
        <w:rPr>
          <w:rStyle w:val="c0"/>
          <w:color w:val="000000"/>
          <w:sz w:val="28"/>
          <w:szCs w:val="28"/>
        </w:rPr>
        <w:t>и др.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дополняются по темам о Российской армии, о труде взрослых, диких животных, цветах, овощах, фруктах, по временам года о различных зданиях </w:t>
      </w:r>
      <w:r>
        <w:rPr>
          <w:rStyle w:val="c1"/>
          <w:i/>
          <w:iCs/>
          <w:color w:val="000000"/>
          <w:sz w:val="28"/>
          <w:szCs w:val="28"/>
        </w:rPr>
        <w:t>(архитектура)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Открытки для рассматривания.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Портреты писателей в соответствии с программой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Дидактические игры на группировку, классификацию, </w:t>
      </w:r>
      <w:proofErr w:type="spellStart"/>
      <w:r>
        <w:rPr>
          <w:rStyle w:val="c0"/>
          <w:color w:val="000000"/>
          <w:sz w:val="28"/>
          <w:szCs w:val="28"/>
        </w:rPr>
        <w:t>сериацию</w:t>
      </w:r>
      <w:proofErr w:type="spellEnd"/>
      <w:r>
        <w:rPr>
          <w:rStyle w:val="c0"/>
          <w:color w:val="000000"/>
          <w:sz w:val="28"/>
          <w:szCs w:val="28"/>
        </w:rPr>
        <w:t xml:space="preserve"> по типу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«Что лишнее?»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«Назови одним словом»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небылицы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«Чего на свете не бывает?»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«Кто кричит?»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с картинками – загадками и предметными картинками по типу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«Что изменилось?» «Найди пару?»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«Найди отличия»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Дидактические игры на формирование словаря, ЗКР, грамматического строя речи, связной речи.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Игровизоры</w:t>
      </w:r>
      <w:proofErr w:type="spellEnd"/>
      <w:r>
        <w:rPr>
          <w:rStyle w:val="c0"/>
          <w:color w:val="000000"/>
          <w:sz w:val="28"/>
          <w:szCs w:val="28"/>
        </w:rPr>
        <w:t>, игрушк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телефоны, занимательные головоломки.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загадок, скороговорок, </w:t>
      </w:r>
      <w:proofErr w:type="spellStart"/>
      <w:r>
        <w:rPr>
          <w:rStyle w:val="c0"/>
          <w:color w:val="000000"/>
          <w:sz w:val="28"/>
          <w:szCs w:val="28"/>
        </w:rPr>
        <w:t>чистоговорок</w:t>
      </w:r>
      <w:proofErr w:type="spellEnd"/>
      <w:r>
        <w:rPr>
          <w:rStyle w:val="c0"/>
          <w:color w:val="000000"/>
          <w:sz w:val="28"/>
          <w:szCs w:val="28"/>
        </w:rPr>
        <w:t>, стихов.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Трафареты, шаблоны для подготовки руки к письму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на развитие ручной умелости.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Картотека словесных речевых игр.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Открытки о родном посёлке, крае.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Предметы быта и старины.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Старшая группа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Уголок книги: 7-8 книг различной тематики и жанров </w:t>
      </w:r>
      <w:r>
        <w:rPr>
          <w:rStyle w:val="c1"/>
          <w:i/>
          <w:iCs/>
          <w:color w:val="000000"/>
          <w:sz w:val="28"/>
          <w:szCs w:val="28"/>
        </w:rPr>
        <w:t>(может быть книги одного наименования, но иллюстрированные разными художниками)</w:t>
      </w:r>
      <w:r>
        <w:rPr>
          <w:rStyle w:val="c0"/>
          <w:color w:val="000000"/>
          <w:sz w:val="28"/>
          <w:szCs w:val="28"/>
        </w:rPr>
        <w:t>. 1 раз в квартал оформляются тематические выставки с рисунками детей на заданную тему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Портреты писателей в соответствии с программой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Альбомы или иллюстрации дополняются о Родине, о технике.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Книги, созданные на рисунках детей на темы произведений детских писателей.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Портреты художников – иллюстраторов.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Дидактические игры на формирование словаря, ЗКР, грамматического строя речи, связной речи, по подготовке к обучению грамоте.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– небылицы, игры – картинки по типу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«Назови отличия»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Наборы картинок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«Составь рассказ по картинке»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«Разложи по порядку и составь рассказ»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Азбука букв различной фактуры.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загадок, скороговорок, </w:t>
      </w:r>
      <w:proofErr w:type="spellStart"/>
      <w:r>
        <w:rPr>
          <w:rStyle w:val="c0"/>
          <w:color w:val="000000"/>
          <w:sz w:val="28"/>
          <w:szCs w:val="28"/>
        </w:rPr>
        <w:t>чистоговорок</w:t>
      </w:r>
      <w:proofErr w:type="spellEnd"/>
      <w:r>
        <w:rPr>
          <w:rStyle w:val="c0"/>
          <w:color w:val="000000"/>
          <w:sz w:val="28"/>
          <w:szCs w:val="28"/>
        </w:rPr>
        <w:t>, стихов.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Трафареты, перфокарты, шаблоны для подготовки руки к письму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на развитие ручной умелости.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Картотека словесных речевых игр.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Коллекция значков, марок, </w:t>
      </w:r>
      <w:proofErr w:type="spellStart"/>
      <w:r>
        <w:rPr>
          <w:rStyle w:val="c0"/>
          <w:color w:val="000000"/>
          <w:sz w:val="28"/>
          <w:szCs w:val="28"/>
        </w:rPr>
        <w:t>календариков</w:t>
      </w:r>
      <w:proofErr w:type="spellEnd"/>
      <w:r>
        <w:rPr>
          <w:rStyle w:val="c0"/>
          <w:color w:val="000000"/>
          <w:sz w:val="28"/>
          <w:szCs w:val="28"/>
        </w:rPr>
        <w:t>, этикеток.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>Дидактический материал для изображения букв </w:t>
      </w:r>
      <w:r>
        <w:rPr>
          <w:rStyle w:val="c1"/>
          <w:i/>
          <w:iCs/>
          <w:color w:val="000000"/>
          <w:sz w:val="28"/>
          <w:szCs w:val="28"/>
        </w:rPr>
        <w:t>(верёвочки, шнурки проволока, камушки, песок, пластилин и др.)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Заготовки для штриховки, кодирование, трафареты, перфокарты.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Наборы букв разного цвета, размера, материала, звуковые линейки, слоговые линейки.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Иллюстрации о памятниках и музеях старины </w:t>
      </w:r>
      <w:r>
        <w:rPr>
          <w:rStyle w:val="c1"/>
          <w:i/>
          <w:iCs/>
          <w:color w:val="000000"/>
          <w:sz w:val="28"/>
          <w:szCs w:val="28"/>
        </w:rPr>
        <w:t>(Москва, Санкт – Петербург)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Карта России, где отмечены флажками города.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Подготовительная группа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sym w:font="Symbol" w:char="F0B7"/>
      </w:r>
      <w:r>
        <w:rPr>
          <w:rStyle w:val="c0"/>
          <w:color w:val="000000"/>
          <w:sz w:val="28"/>
          <w:szCs w:val="28"/>
        </w:rPr>
        <w:t xml:space="preserve"> Наличие библиотеки книг по разделам: о природе, о животных или по авторам. Выставляются 10-12 книг, различных по жанру и тематике. Оформляются тематические выставки с рисунками детей.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или материал о творчестве и жизни писателей.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загадок, скороговорок, стихов.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Заготовки для штриховки, кодирования, трафареты, перфокарты для подготовки руки к письму, игры на развитие ручной умелости.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Картотека словесных речевых игр.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Коллекция значков, марок, </w:t>
      </w:r>
      <w:proofErr w:type="spellStart"/>
      <w:r>
        <w:rPr>
          <w:rStyle w:val="c0"/>
          <w:color w:val="000000"/>
          <w:sz w:val="28"/>
          <w:szCs w:val="28"/>
        </w:rPr>
        <w:t>календариков</w:t>
      </w:r>
      <w:proofErr w:type="spellEnd"/>
      <w:r>
        <w:rPr>
          <w:rStyle w:val="c0"/>
          <w:color w:val="000000"/>
          <w:sz w:val="28"/>
          <w:szCs w:val="28"/>
        </w:rPr>
        <w:t>, этикеток.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Дидактический материал для изображения букв </w:t>
      </w:r>
      <w:r>
        <w:rPr>
          <w:rStyle w:val="c1"/>
          <w:i/>
          <w:iCs/>
          <w:color w:val="000000"/>
          <w:sz w:val="28"/>
          <w:szCs w:val="28"/>
        </w:rPr>
        <w:t xml:space="preserve">(верёвочки, шнурки, проволока, камушки, песок, пластилин и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другое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Наборы букв разного цвета, размера, материала, звуковые линейки, азбуки букв разной фактуры.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Дидактические игры на формирование словаря, ЗКР, грамматического строя речи, обучению детей грамоте.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Игры – небылицы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«Что перепутал художник?»</w:t>
      </w:r>
      <w:r>
        <w:rPr>
          <w:rStyle w:val="c0"/>
          <w:color w:val="000000"/>
          <w:sz w:val="28"/>
          <w:szCs w:val="28"/>
        </w:rPr>
        <w:t>, игры — картинки по типу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«Найди отличия»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Наборы картинок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«Составь рассказ по картинке»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«Разложи по порядку и составь рассказ»</w:t>
      </w:r>
      <w:r>
        <w:rPr>
          <w:rStyle w:val="c0"/>
          <w:color w:val="000000"/>
          <w:sz w:val="28"/>
          <w:szCs w:val="28"/>
        </w:rPr>
        <w:t>.</w:t>
      </w:r>
    </w:p>
    <w:p w:rsidR="00706E69" w:rsidRDefault="00706E69" w:rsidP="00706E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или книжки – самоделки с сочинёнными детьми и нарисованными рисунками.</w:t>
      </w:r>
    </w:p>
    <w:p w:rsidR="00706E69" w:rsidRDefault="00706E69" w:rsidP="00706E6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Уголок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«Читаем сами», </w:t>
      </w:r>
      <w:r>
        <w:rPr>
          <w:rStyle w:val="c0"/>
          <w:color w:val="000000"/>
          <w:sz w:val="28"/>
          <w:szCs w:val="28"/>
        </w:rPr>
        <w:t>журналы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«Непоседа»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«Весёлые картинки»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«Солнечный зайчик» </w:t>
      </w:r>
      <w:r>
        <w:rPr>
          <w:rStyle w:val="c0"/>
          <w:color w:val="000000"/>
          <w:sz w:val="28"/>
          <w:szCs w:val="28"/>
        </w:rPr>
        <w:t>и др., детские красочные книги с крупным шрифтом, книги с развивающими заданиями.</w:t>
      </w:r>
    </w:p>
    <w:p w:rsidR="00011173" w:rsidRDefault="00011173"/>
    <w:sectPr w:rsidR="00011173" w:rsidSect="000111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B4" w:rsidRDefault="003A73B4" w:rsidP="00706E69">
      <w:pPr>
        <w:spacing w:after="0" w:line="240" w:lineRule="auto"/>
      </w:pPr>
      <w:r>
        <w:separator/>
      </w:r>
    </w:p>
  </w:endnote>
  <w:endnote w:type="continuationSeparator" w:id="0">
    <w:p w:rsidR="003A73B4" w:rsidRDefault="003A73B4" w:rsidP="0070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69" w:rsidRDefault="00706E69">
    <w:pPr>
      <w:pStyle w:val="a5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B4" w:rsidRDefault="003A73B4" w:rsidP="00706E69">
      <w:pPr>
        <w:spacing w:after="0" w:line="240" w:lineRule="auto"/>
      </w:pPr>
      <w:r>
        <w:separator/>
      </w:r>
    </w:p>
  </w:footnote>
  <w:footnote w:type="continuationSeparator" w:id="0">
    <w:p w:rsidR="003A73B4" w:rsidRDefault="003A73B4" w:rsidP="00706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E69"/>
    <w:rsid w:val="00011173"/>
    <w:rsid w:val="003A73B4"/>
    <w:rsid w:val="0070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6E69"/>
  </w:style>
  <w:style w:type="character" w:customStyle="1" w:styleId="c19">
    <w:name w:val="c19"/>
    <w:basedOn w:val="a0"/>
    <w:rsid w:val="00706E69"/>
  </w:style>
  <w:style w:type="paragraph" w:customStyle="1" w:styleId="c11">
    <w:name w:val="c11"/>
    <w:basedOn w:val="a"/>
    <w:rsid w:val="007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6E69"/>
  </w:style>
  <w:style w:type="character" w:customStyle="1" w:styleId="c0">
    <w:name w:val="c0"/>
    <w:basedOn w:val="a0"/>
    <w:rsid w:val="00706E69"/>
  </w:style>
  <w:style w:type="paragraph" w:customStyle="1" w:styleId="c17">
    <w:name w:val="c17"/>
    <w:basedOn w:val="a"/>
    <w:rsid w:val="007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6E69"/>
  </w:style>
  <w:style w:type="paragraph" w:customStyle="1" w:styleId="c4">
    <w:name w:val="c4"/>
    <w:basedOn w:val="a"/>
    <w:rsid w:val="007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6E69"/>
  </w:style>
  <w:style w:type="character" w:customStyle="1" w:styleId="c20">
    <w:name w:val="c20"/>
    <w:basedOn w:val="a0"/>
    <w:rsid w:val="00706E69"/>
  </w:style>
  <w:style w:type="paragraph" w:customStyle="1" w:styleId="c7">
    <w:name w:val="c7"/>
    <w:basedOn w:val="a"/>
    <w:rsid w:val="007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E69"/>
  </w:style>
  <w:style w:type="paragraph" w:styleId="a5">
    <w:name w:val="footer"/>
    <w:basedOn w:val="a"/>
    <w:link w:val="a6"/>
    <w:uiPriority w:val="99"/>
    <w:semiHidden/>
    <w:unhideWhenUsed/>
    <w:rsid w:val="0070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AECA-BA53-4299-A0BF-AB582868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2330</Words>
  <Characters>13282</Characters>
  <Application>Microsoft Office Word</Application>
  <DocSecurity>0</DocSecurity>
  <Lines>110</Lines>
  <Paragraphs>31</Paragraphs>
  <ScaleCrop>false</ScaleCrop>
  <Company>Microsoft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2023-03-12T07:27:00Z</dcterms:created>
  <dcterms:modified xsi:type="dcterms:W3CDTF">2023-03-12T07:32:00Z</dcterms:modified>
</cp:coreProperties>
</file>