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03" w:rsidRDefault="00366503" w:rsidP="00366503">
      <w:pPr>
        <w:kinsoku w:val="0"/>
        <w:overflowPunct w:val="0"/>
        <w:spacing w:after="0" w:line="240" w:lineRule="auto"/>
        <w:jc w:val="center"/>
        <w:textAlignment w:val="baseline"/>
        <w:rPr>
          <w:rFonts w:ascii="Times New Roman" w:eastAsia="MS Gothic" w:hAnsi="Times New Roman" w:cs="Lucida Sans Unicode"/>
          <w:b/>
          <w:bCs/>
          <w:color w:val="002060"/>
          <w:kern w:val="24"/>
          <w:sz w:val="24"/>
          <w:szCs w:val="24"/>
          <w:lang w:eastAsia="ru-RU"/>
        </w:rPr>
      </w:pPr>
      <w:r w:rsidRPr="00366503">
        <w:rPr>
          <w:rFonts w:ascii="Times New Roman" w:eastAsia="MS Gothic" w:hAnsi="Times New Roman" w:cs="Lucida Sans Unicode"/>
          <w:b/>
          <w:bCs/>
          <w:color w:val="002060"/>
          <w:kern w:val="24"/>
          <w:sz w:val="24"/>
          <w:szCs w:val="24"/>
          <w:lang w:eastAsia="ru-RU"/>
        </w:rPr>
        <w:t xml:space="preserve">Муниципальное автономное дошкольное образовательное учреждение </w:t>
      </w:r>
    </w:p>
    <w:p w:rsidR="00366503" w:rsidRPr="00366503" w:rsidRDefault="00366503" w:rsidP="00366503">
      <w:pPr>
        <w:kinsoku w:val="0"/>
        <w:overflowPunct w:val="0"/>
        <w:spacing w:after="0" w:line="240" w:lineRule="auto"/>
        <w:jc w:val="center"/>
        <w:textAlignment w:val="baseline"/>
        <w:rPr>
          <w:rFonts w:ascii="Times New Roman" w:eastAsia="Times New Roman" w:hAnsi="Times New Roman" w:cs="Times New Roman"/>
          <w:color w:val="002060"/>
          <w:sz w:val="24"/>
          <w:szCs w:val="24"/>
          <w:lang w:eastAsia="ru-RU"/>
        </w:rPr>
      </w:pPr>
      <w:r w:rsidRPr="00366503">
        <w:rPr>
          <w:rFonts w:ascii="Times New Roman" w:eastAsia="MS Gothic" w:hAnsi="Times New Roman" w:cs="Lucida Sans Unicode"/>
          <w:b/>
          <w:bCs/>
          <w:color w:val="002060"/>
          <w:kern w:val="24"/>
          <w:sz w:val="24"/>
          <w:szCs w:val="24"/>
          <w:lang w:eastAsia="ru-RU"/>
        </w:rPr>
        <w:t xml:space="preserve">городского округа Саранск «Детский сад №112» </w:t>
      </w:r>
    </w:p>
    <w:p w:rsidR="00366503" w:rsidRPr="00366503" w:rsidRDefault="00366503" w:rsidP="00366503">
      <w:pPr>
        <w:spacing w:before="100" w:beforeAutospacing="1" w:after="100" w:afterAutospacing="1" w:line="240" w:lineRule="auto"/>
        <w:contextualSpacing/>
        <w:jc w:val="both"/>
        <w:rPr>
          <w:rFonts w:ascii="Times New Roman" w:eastAsia="Times New Roman" w:hAnsi="Times New Roman" w:cs="Times New Roman"/>
          <w:color w:val="002060"/>
          <w:sz w:val="28"/>
          <w:szCs w:val="28"/>
          <w:lang w:eastAsia="ru-RU"/>
        </w:rPr>
      </w:pPr>
    </w:p>
    <w:p w:rsidR="00366503" w:rsidRPr="00366503" w:rsidRDefault="00366503" w:rsidP="0036650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366503" w:rsidRPr="00366503" w:rsidRDefault="00366503" w:rsidP="0036650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366503" w:rsidRPr="00366503" w:rsidRDefault="00366503" w:rsidP="0036650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366503" w:rsidRPr="00366503" w:rsidRDefault="00366503" w:rsidP="0036650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366503" w:rsidRPr="00366503" w:rsidRDefault="00366503" w:rsidP="0036650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366503" w:rsidRPr="00366503" w:rsidRDefault="00366503" w:rsidP="0036650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366503" w:rsidRDefault="00366503" w:rsidP="0036650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366503" w:rsidRPr="00366503" w:rsidRDefault="00366503" w:rsidP="0036650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0" w:name="_GoBack"/>
      <w:bookmarkEnd w:id="0"/>
    </w:p>
    <w:p w:rsidR="00366503" w:rsidRPr="00366503" w:rsidRDefault="00366503" w:rsidP="0036650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366503" w:rsidRPr="00366503" w:rsidRDefault="00366503" w:rsidP="00366503">
      <w:pPr>
        <w:spacing w:before="100" w:beforeAutospacing="1" w:after="100" w:afterAutospacing="1" w:line="240" w:lineRule="auto"/>
        <w:contextualSpacing/>
        <w:jc w:val="both"/>
        <w:rPr>
          <w:rFonts w:ascii="Times New Roman" w:eastAsia="Times New Roman" w:hAnsi="Times New Roman" w:cs="Times New Roman"/>
          <w:b/>
          <w:bCs/>
          <w:color w:val="002060"/>
          <w:sz w:val="28"/>
          <w:szCs w:val="28"/>
          <w:lang w:eastAsia="ru-RU"/>
        </w:rPr>
      </w:pPr>
    </w:p>
    <w:p w:rsidR="00366503" w:rsidRDefault="00366503" w:rsidP="00366503">
      <w:pPr>
        <w:spacing w:after="0" w:line="240" w:lineRule="atLeast"/>
        <w:contextualSpacing/>
        <w:jc w:val="center"/>
        <w:rPr>
          <w:rFonts w:ascii="Times New Roman" w:eastAsia="Times New Roman" w:hAnsi="Times New Roman" w:cs="Times New Roman"/>
          <w:b/>
          <w:bCs/>
          <w:color w:val="002060"/>
          <w:sz w:val="24"/>
          <w:szCs w:val="24"/>
          <w:lang w:eastAsia="ru-RU"/>
        </w:rPr>
      </w:pPr>
      <w:r>
        <w:rPr>
          <w:rFonts w:ascii="Times New Roman" w:eastAsia="Times New Roman" w:hAnsi="Times New Roman" w:cs="Times New Roman"/>
          <w:b/>
          <w:bCs/>
          <w:color w:val="002060"/>
          <w:sz w:val="24"/>
          <w:szCs w:val="24"/>
          <w:lang w:eastAsia="ru-RU"/>
        </w:rPr>
        <w:t>Развитие речи детей старшего дошкольного возраста.</w:t>
      </w:r>
    </w:p>
    <w:p w:rsidR="00366503" w:rsidRPr="00366503" w:rsidRDefault="00366503" w:rsidP="00366503">
      <w:pPr>
        <w:spacing w:after="0" w:line="240" w:lineRule="atLeast"/>
        <w:contextualSpacing/>
        <w:jc w:val="center"/>
        <w:rPr>
          <w:rFonts w:ascii="Times New Roman" w:eastAsia="Times New Roman" w:hAnsi="Times New Roman" w:cs="Times New Roman"/>
          <w:b/>
          <w:bCs/>
          <w:color w:val="002060"/>
          <w:sz w:val="24"/>
          <w:szCs w:val="24"/>
          <w:lang w:eastAsia="ru-RU"/>
        </w:rPr>
      </w:pPr>
      <w:r>
        <w:rPr>
          <w:rFonts w:ascii="Times New Roman" w:eastAsia="Times New Roman" w:hAnsi="Times New Roman" w:cs="Times New Roman"/>
          <w:b/>
          <w:bCs/>
          <w:color w:val="002060"/>
          <w:sz w:val="24"/>
          <w:szCs w:val="24"/>
          <w:lang w:eastAsia="ru-RU"/>
        </w:rPr>
        <w:t>Консультация для молодых педагогов</w:t>
      </w:r>
    </w:p>
    <w:p w:rsidR="00366503" w:rsidRPr="00366503" w:rsidRDefault="00366503" w:rsidP="00366503">
      <w:pPr>
        <w:spacing w:after="0" w:line="240" w:lineRule="atLeast"/>
        <w:contextualSpacing/>
        <w:jc w:val="center"/>
        <w:rPr>
          <w:rFonts w:ascii="Times New Roman" w:eastAsia="Times New Roman" w:hAnsi="Times New Roman" w:cs="Times New Roman"/>
          <w:b/>
          <w:bCs/>
          <w:color w:val="002060"/>
          <w:sz w:val="28"/>
          <w:szCs w:val="28"/>
          <w:lang w:eastAsia="ru-RU"/>
        </w:rPr>
      </w:pPr>
      <w:r w:rsidRPr="00366503">
        <w:rPr>
          <w:rFonts w:ascii="Times New Roman" w:eastAsia="Times New Roman" w:hAnsi="Times New Roman" w:cs="Times New Roman"/>
          <w:b/>
          <w:bCs/>
          <w:color w:val="002060"/>
          <w:sz w:val="24"/>
          <w:szCs w:val="24"/>
          <w:lang w:eastAsia="ru-RU"/>
        </w:rPr>
        <w:t>/выступление из опыта работы/</w:t>
      </w:r>
    </w:p>
    <w:p w:rsidR="00366503" w:rsidRPr="00366503" w:rsidRDefault="00366503" w:rsidP="00366503">
      <w:pPr>
        <w:spacing w:after="0" w:line="240" w:lineRule="atLeast"/>
        <w:contextualSpacing/>
        <w:jc w:val="center"/>
        <w:rPr>
          <w:rFonts w:ascii="Times New Roman" w:eastAsia="Times New Roman" w:hAnsi="Times New Roman" w:cs="Times New Roman"/>
          <w:b/>
          <w:bCs/>
          <w:noProof/>
          <w:color w:val="FF0000"/>
          <w:sz w:val="28"/>
          <w:szCs w:val="28"/>
          <w:lang w:eastAsia="ru-RU"/>
        </w:rPr>
      </w:pPr>
    </w:p>
    <w:p w:rsidR="00366503" w:rsidRPr="00366503" w:rsidRDefault="00366503" w:rsidP="00366503">
      <w:pPr>
        <w:spacing w:after="0" w:line="240" w:lineRule="atLeast"/>
        <w:contextualSpacing/>
        <w:jc w:val="center"/>
        <w:rPr>
          <w:rFonts w:ascii="Times New Roman" w:eastAsia="Times New Roman" w:hAnsi="Times New Roman" w:cs="Times New Roman"/>
          <w:b/>
          <w:bCs/>
          <w:noProof/>
          <w:color w:val="FF0000"/>
          <w:sz w:val="28"/>
          <w:szCs w:val="28"/>
          <w:lang w:eastAsia="ru-RU"/>
        </w:rPr>
      </w:pPr>
    </w:p>
    <w:p w:rsidR="00366503" w:rsidRPr="00366503" w:rsidRDefault="00366503" w:rsidP="00366503">
      <w:pPr>
        <w:spacing w:after="0" w:line="240" w:lineRule="atLeast"/>
        <w:contextualSpacing/>
        <w:jc w:val="center"/>
        <w:rPr>
          <w:rFonts w:ascii="Times New Roman" w:eastAsia="Times New Roman" w:hAnsi="Times New Roman" w:cs="Times New Roman"/>
          <w:b/>
          <w:bCs/>
          <w:noProof/>
          <w:color w:val="FF0000"/>
          <w:sz w:val="28"/>
          <w:szCs w:val="28"/>
          <w:lang w:eastAsia="ru-RU"/>
        </w:rPr>
      </w:pPr>
      <w:r w:rsidRPr="00366503">
        <w:rPr>
          <w:rFonts w:ascii="Times New Roman" w:eastAsia="Times New Roman" w:hAnsi="Times New Roman" w:cs="Times New Roman"/>
          <w:b/>
          <w:bCs/>
          <w:noProof/>
          <w:color w:val="FF0000"/>
          <w:sz w:val="28"/>
          <w:szCs w:val="28"/>
          <w:lang w:eastAsia="ru-RU"/>
        </w:rPr>
        <w:drawing>
          <wp:inline distT="0" distB="0" distL="0" distR="0" wp14:anchorId="4C1C9BC9" wp14:editId="00915413">
            <wp:extent cx="3903744" cy="2927808"/>
            <wp:effectExtent l="0" t="0" r="190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3744" cy="2927808"/>
                    </a:xfrm>
                    <a:prstGeom prst="rect">
                      <a:avLst/>
                    </a:prstGeom>
                  </pic:spPr>
                </pic:pic>
              </a:graphicData>
            </a:graphic>
          </wp:inline>
        </w:drawing>
      </w:r>
    </w:p>
    <w:p w:rsidR="00366503" w:rsidRPr="00366503" w:rsidRDefault="00366503" w:rsidP="00366503">
      <w:pPr>
        <w:spacing w:after="0" w:line="240" w:lineRule="atLeast"/>
        <w:contextualSpacing/>
        <w:jc w:val="center"/>
        <w:rPr>
          <w:rFonts w:ascii="Times New Roman" w:eastAsia="Times New Roman" w:hAnsi="Times New Roman" w:cs="Times New Roman"/>
          <w:b/>
          <w:i/>
          <w:noProof/>
          <w:color w:val="002060"/>
          <w:sz w:val="24"/>
          <w:szCs w:val="24"/>
          <w:lang w:eastAsia="ru-RU"/>
        </w:rPr>
      </w:pPr>
    </w:p>
    <w:p w:rsidR="00366503" w:rsidRDefault="00366503" w:rsidP="00366503">
      <w:pPr>
        <w:spacing w:after="0" w:line="240" w:lineRule="atLeast"/>
        <w:contextualSpacing/>
        <w:jc w:val="center"/>
        <w:rPr>
          <w:rFonts w:ascii="Times New Roman" w:eastAsia="Times New Roman" w:hAnsi="Times New Roman" w:cs="Times New Roman"/>
          <w:b/>
          <w:i/>
          <w:noProof/>
          <w:color w:val="002060"/>
          <w:sz w:val="24"/>
          <w:szCs w:val="24"/>
          <w:lang w:eastAsia="ru-RU"/>
        </w:rPr>
      </w:pPr>
    </w:p>
    <w:p w:rsidR="00366503" w:rsidRDefault="00366503" w:rsidP="00366503">
      <w:pPr>
        <w:spacing w:after="0" w:line="240" w:lineRule="atLeast"/>
        <w:contextualSpacing/>
        <w:jc w:val="center"/>
        <w:rPr>
          <w:rFonts w:ascii="Times New Roman" w:eastAsia="Times New Roman" w:hAnsi="Times New Roman" w:cs="Times New Roman"/>
          <w:b/>
          <w:i/>
          <w:noProof/>
          <w:color w:val="002060"/>
          <w:sz w:val="24"/>
          <w:szCs w:val="24"/>
          <w:lang w:eastAsia="ru-RU"/>
        </w:rPr>
      </w:pPr>
    </w:p>
    <w:p w:rsidR="00366503" w:rsidRDefault="00366503" w:rsidP="00366503">
      <w:pPr>
        <w:spacing w:after="0" w:line="240" w:lineRule="atLeast"/>
        <w:contextualSpacing/>
        <w:jc w:val="center"/>
        <w:rPr>
          <w:rFonts w:ascii="Times New Roman" w:eastAsia="Times New Roman" w:hAnsi="Times New Roman" w:cs="Times New Roman"/>
          <w:b/>
          <w:i/>
          <w:noProof/>
          <w:color w:val="002060"/>
          <w:sz w:val="24"/>
          <w:szCs w:val="24"/>
          <w:lang w:eastAsia="ru-RU"/>
        </w:rPr>
      </w:pPr>
    </w:p>
    <w:p w:rsidR="00366503" w:rsidRDefault="00366503" w:rsidP="00366503">
      <w:pPr>
        <w:spacing w:after="0" w:line="240" w:lineRule="atLeast"/>
        <w:contextualSpacing/>
        <w:jc w:val="center"/>
        <w:rPr>
          <w:rFonts w:ascii="Times New Roman" w:eastAsia="Times New Roman" w:hAnsi="Times New Roman" w:cs="Times New Roman"/>
          <w:b/>
          <w:i/>
          <w:noProof/>
          <w:color w:val="002060"/>
          <w:sz w:val="24"/>
          <w:szCs w:val="24"/>
          <w:lang w:eastAsia="ru-RU"/>
        </w:rPr>
      </w:pPr>
    </w:p>
    <w:p w:rsidR="00366503" w:rsidRPr="00366503" w:rsidRDefault="00366503" w:rsidP="00366503">
      <w:pPr>
        <w:spacing w:after="0" w:line="240" w:lineRule="atLeast"/>
        <w:contextualSpacing/>
        <w:jc w:val="center"/>
        <w:rPr>
          <w:rFonts w:ascii="Times New Roman" w:eastAsia="Times New Roman" w:hAnsi="Times New Roman" w:cs="Times New Roman"/>
          <w:b/>
          <w:i/>
          <w:noProof/>
          <w:color w:val="002060"/>
          <w:sz w:val="24"/>
          <w:szCs w:val="24"/>
          <w:lang w:eastAsia="ru-RU"/>
        </w:rPr>
      </w:pPr>
    </w:p>
    <w:p w:rsidR="00366503" w:rsidRPr="00366503" w:rsidRDefault="00366503" w:rsidP="00366503">
      <w:pPr>
        <w:spacing w:after="0" w:line="240" w:lineRule="atLeast"/>
        <w:contextualSpacing/>
        <w:jc w:val="center"/>
        <w:rPr>
          <w:rFonts w:ascii="Times New Roman" w:eastAsia="Times New Roman" w:hAnsi="Times New Roman" w:cs="Times New Roman"/>
          <w:b/>
          <w:i/>
          <w:noProof/>
          <w:color w:val="002060"/>
          <w:sz w:val="24"/>
          <w:szCs w:val="24"/>
          <w:lang w:eastAsia="ru-RU"/>
        </w:rPr>
      </w:pPr>
    </w:p>
    <w:p w:rsidR="00366503" w:rsidRPr="00366503" w:rsidRDefault="00366503" w:rsidP="00366503">
      <w:pPr>
        <w:spacing w:after="0" w:line="240" w:lineRule="atLeast"/>
        <w:contextualSpacing/>
        <w:jc w:val="center"/>
        <w:rPr>
          <w:rFonts w:ascii="Times New Roman" w:eastAsia="Times New Roman" w:hAnsi="Times New Roman" w:cs="Times New Roman"/>
          <w:b/>
          <w:bCs/>
          <w:color w:val="FF0000"/>
          <w:sz w:val="28"/>
          <w:szCs w:val="28"/>
          <w:lang w:eastAsia="ru-RU"/>
        </w:rPr>
      </w:pPr>
    </w:p>
    <w:p w:rsidR="00366503" w:rsidRPr="00366503" w:rsidRDefault="00366503" w:rsidP="0036650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366503" w:rsidRPr="00366503" w:rsidRDefault="00366503" w:rsidP="00366503">
      <w:pPr>
        <w:spacing w:before="100" w:beforeAutospacing="1" w:after="100" w:afterAutospacing="1" w:line="240" w:lineRule="auto"/>
        <w:contextualSpacing/>
        <w:jc w:val="right"/>
        <w:rPr>
          <w:rFonts w:ascii="Times New Roman" w:eastAsia="Times New Roman" w:hAnsi="Times New Roman" w:cs="Times New Roman"/>
          <w:b/>
          <w:i/>
          <w:color w:val="002060"/>
          <w:sz w:val="24"/>
          <w:szCs w:val="24"/>
          <w:lang w:eastAsia="ru-RU"/>
        </w:rPr>
      </w:pPr>
    </w:p>
    <w:p w:rsidR="00366503" w:rsidRPr="00366503" w:rsidRDefault="00366503" w:rsidP="00366503">
      <w:pPr>
        <w:spacing w:before="100" w:beforeAutospacing="1" w:after="100" w:afterAutospacing="1" w:line="240" w:lineRule="auto"/>
        <w:contextualSpacing/>
        <w:rPr>
          <w:rFonts w:ascii="Times New Roman" w:eastAsia="Times New Roman" w:hAnsi="Times New Roman" w:cs="Times New Roman"/>
          <w:b/>
          <w:i/>
          <w:color w:val="002060"/>
          <w:sz w:val="24"/>
          <w:szCs w:val="24"/>
          <w:lang w:eastAsia="ru-RU"/>
        </w:rPr>
      </w:pPr>
    </w:p>
    <w:p w:rsidR="00366503" w:rsidRPr="00366503" w:rsidRDefault="00366503" w:rsidP="00366503">
      <w:pPr>
        <w:spacing w:before="100" w:beforeAutospacing="1" w:after="100" w:afterAutospacing="1" w:line="240" w:lineRule="auto"/>
        <w:contextualSpacing/>
        <w:jc w:val="right"/>
        <w:rPr>
          <w:rFonts w:ascii="Times New Roman" w:eastAsia="Times New Roman" w:hAnsi="Times New Roman" w:cs="Times New Roman"/>
          <w:b/>
          <w:i/>
          <w:color w:val="002060"/>
          <w:sz w:val="24"/>
          <w:szCs w:val="24"/>
          <w:lang w:eastAsia="ru-RU"/>
        </w:rPr>
      </w:pPr>
      <w:r w:rsidRPr="00366503">
        <w:rPr>
          <w:rFonts w:ascii="Times New Roman" w:eastAsia="Times New Roman" w:hAnsi="Times New Roman" w:cs="Times New Roman"/>
          <w:b/>
          <w:i/>
          <w:color w:val="002060"/>
          <w:sz w:val="24"/>
          <w:szCs w:val="24"/>
          <w:lang w:eastAsia="ru-RU"/>
        </w:rPr>
        <w:t>Подготовила:</w:t>
      </w:r>
    </w:p>
    <w:p w:rsidR="00366503" w:rsidRDefault="00366503" w:rsidP="00366503">
      <w:pPr>
        <w:spacing w:before="100" w:beforeAutospacing="1" w:after="100" w:afterAutospacing="1" w:line="240" w:lineRule="auto"/>
        <w:contextualSpacing/>
        <w:jc w:val="right"/>
        <w:rPr>
          <w:rFonts w:ascii="Times New Roman" w:eastAsia="Times New Roman" w:hAnsi="Times New Roman" w:cs="Times New Roman"/>
          <w:b/>
          <w:i/>
          <w:color w:val="002060"/>
          <w:sz w:val="24"/>
          <w:szCs w:val="24"/>
          <w:lang w:eastAsia="ru-RU"/>
        </w:rPr>
      </w:pPr>
      <w:r w:rsidRPr="00366503">
        <w:rPr>
          <w:rFonts w:ascii="Times New Roman" w:eastAsia="Times New Roman" w:hAnsi="Times New Roman" w:cs="Times New Roman"/>
          <w:b/>
          <w:i/>
          <w:color w:val="002060"/>
          <w:sz w:val="24"/>
          <w:szCs w:val="24"/>
          <w:lang w:eastAsia="ru-RU"/>
        </w:rPr>
        <w:t xml:space="preserve">                                                                                </w:t>
      </w:r>
      <w:r>
        <w:rPr>
          <w:rFonts w:ascii="Times New Roman" w:eastAsia="Times New Roman" w:hAnsi="Times New Roman" w:cs="Times New Roman"/>
          <w:b/>
          <w:i/>
          <w:color w:val="002060"/>
          <w:sz w:val="24"/>
          <w:szCs w:val="24"/>
          <w:lang w:eastAsia="ru-RU"/>
        </w:rPr>
        <w:t>воспитатель</w:t>
      </w:r>
      <w:r w:rsidRPr="00366503">
        <w:rPr>
          <w:rFonts w:ascii="Times New Roman" w:eastAsia="Times New Roman" w:hAnsi="Times New Roman" w:cs="Times New Roman"/>
          <w:b/>
          <w:i/>
          <w:color w:val="002060"/>
          <w:sz w:val="24"/>
          <w:szCs w:val="24"/>
          <w:lang w:eastAsia="ru-RU"/>
        </w:rPr>
        <w:t xml:space="preserve"> </w:t>
      </w:r>
      <w:proofErr w:type="spellStart"/>
      <w:r>
        <w:rPr>
          <w:rFonts w:ascii="Times New Roman" w:eastAsia="Times New Roman" w:hAnsi="Times New Roman" w:cs="Times New Roman"/>
          <w:b/>
          <w:i/>
          <w:color w:val="002060"/>
          <w:sz w:val="24"/>
          <w:szCs w:val="24"/>
          <w:lang w:eastAsia="ru-RU"/>
        </w:rPr>
        <w:t>Поздяева</w:t>
      </w:r>
      <w:proofErr w:type="spellEnd"/>
      <w:r>
        <w:rPr>
          <w:rFonts w:ascii="Times New Roman" w:eastAsia="Times New Roman" w:hAnsi="Times New Roman" w:cs="Times New Roman"/>
          <w:b/>
          <w:i/>
          <w:color w:val="002060"/>
          <w:sz w:val="24"/>
          <w:szCs w:val="24"/>
          <w:lang w:eastAsia="ru-RU"/>
        </w:rPr>
        <w:t xml:space="preserve"> С.А.</w:t>
      </w:r>
    </w:p>
    <w:p w:rsidR="00366503" w:rsidRPr="00366503" w:rsidRDefault="00366503" w:rsidP="00366503">
      <w:pPr>
        <w:spacing w:after="160" w:line="259" w:lineRule="auto"/>
        <w:rPr>
          <w:rFonts w:ascii="Calibri" w:eastAsia="Calibri" w:hAnsi="Calibri" w:cs="Times New Roman"/>
        </w:rPr>
      </w:pPr>
    </w:p>
    <w:p w:rsidR="00366503" w:rsidRPr="00366503" w:rsidRDefault="00366503" w:rsidP="00366503">
      <w:pPr>
        <w:spacing w:after="160" w:line="259" w:lineRule="auto"/>
        <w:jc w:val="center"/>
        <w:rPr>
          <w:rFonts w:ascii="Times New Roman" w:eastAsia="MS Gothic" w:hAnsi="Times New Roman" w:cs="Times New Roman"/>
          <w:b/>
          <w:bCs/>
          <w:color w:val="002060"/>
          <w:kern w:val="24"/>
          <w:sz w:val="24"/>
          <w:szCs w:val="24"/>
        </w:rPr>
      </w:pPr>
      <w:r w:rsidRPr="00366503">
        <w:rPr>
          <w:rFonts w:ascii="Times New Roman" w:eastAsia="MS Gothic" w:hAnsi="Times New Roman" w:cs="Times New Roman"/>
          <w:b/>
          <w:bCs/>
          <w:color w:val="002060"/>
          <w:kern w:val="24"/>
          <w:sz w:val="24"/>
          <w:szCs w:val="24"/>
        </w:rPr>
        <w:t>Саранск</w:t>
      </w:r>
    </w:p>
    <w:p w:rsid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lastRenderedPageBreak/>
        <w:t xml:space="preserve">На 5-6 году жизни детская речь максимально приближена </w:t>
      </w:r>
      <w:proofErr w:type="gramStart"/>
      <w:r w:rsidRPr="005C7901">
        <w:rPr>
          <w:rFonts w:ascii="Times New Roman" w:hAnsi="Times New Roman" w:cs="Times New Roman"/>
          <w:sz w:val="28"/>
          <w:szCs w:val="28"/>
        </w:rPr>
        <w:t>к</w:t>
      </w:r>
      <w:proofErr w:type="gramEnd"/>
      <w:r w:rsidRPr="005C7901">
        <w:rPr>
          <w:rFonts w:ascii="Times New Roman" w:hAnsi="Times New Roman" w:cs="Times New Roman"/>
          <w:sz w:val="28"/>
          <w:szCs w:val="28"/>
        </w:rPr>
        <w:t xml:space="preserve"> взрослой. Малыши дифференцируют звуки, строят распространённые предложения. Легко подбирают противоположные и схожие по смыслу слова. На этом этапе особенно важно «не просмотреть» намечающиеся проблемы. Нарушение развития речи у детей 5-6 лет обернётся трудностями в учёбе. Школьник, который не может пересказать прочитанный текст, понять суть математического примера, со временем отстанет от сверстников. Поэтому к поступлению в 1 класс готовятся заранее, уделяя особое внимание формированию речевых компонентов. Для этого используют дидактические игры, пособия, разработанные специалистами. Характеристика речи ребёнка в 5-6 лет </w:t>
      </w:r>
    </w:p>
    <w:p w:rsid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b/>
          <w:sz w:val="28"/>
          <w:szCs w:val="28"/>
        </w:rPr>
        <w:t>Лексика (запас слов)</w:t>
      </w:r>
      <w:r w:rsidRPr="005C7901">
        <w:rPr>
          <w:rFonts w:ascii="Times New Roman" w:hAnsi="Times New Roman" w:cs="Times New Roman"/>
          <w:sz w:val="28"/>
          <w:szCs w:val="28"/>
        </w:rPr>
        <w:t xml:space="preserve"> </w:t>
      </w:r>
    </w:p>
    <w:p w:rsidR="007312B8" w:rsidRP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К пятилетнему возрасту лексикон ребёнка содержит порядка 3-4 тыс. слов. Малыш обобщает понятия по значимому признаку: фрукты, посуда, мебель, одежда. Оперирует терминами, относящимися к сфере чувств – обида, злость, любовь. Ему знакомы некоторые научные понятия – космос, планета, вселенная.</w:t>
      </w:r>
    </w:p>
    <w:p w:rsid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 xml:space="preserve">Старших дошкольников увлекает процесс перестановок слов или поиска ошибок в тексте. У шестилеток популярны перевертыши, смешные стихотворения. </w:t>
      </w:r>
    </w:p>
    <w:p w:rsid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b/>
          <w:sz w:val="28"/>
          <w:szCs w:val="28"/>
        </w:rPr>
        <w:t>Грамматика</w:t>
      </w:r>
      <w:r w:rsidRPr="005C7901">
        <w:rPr>
          <w:rFonts w:ascii="Times New Roman" w:hAnsi="Times New Roman" w:cs="Times New Roman"/>
          <w:sz w:val="28"/>
          <w:szCs w:val="28"/>
        </w:rPr>
        <w:t xml:space="preserve"> </w:t>
      </w:r>
    </w:p>
    <w:p w:rsidR="005C7901" w:rsidRPr="005C7901" w:rsidRDefault="005C7901" w:rsidP="005C79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5C7901">
        <w:rPr>
          <w:rFonts w:ascii="Times New Roman" w:hAnsi="Times New Roman" w:cs="Times New Roman"/>
          <w:sz w:val="28"/>
          <w:szCs w:val="28"/>
        </w:rPr>
        <w:t xml:space="preserve"> 5-6 годам речевые ошибки сходят </w:t>
      </w:r>
      <w:proofErr w:type="gramStart"/>
      <w:r w:rsidRPr="005C7901">
        <w:rPr>
          <w:rFonts w:ascii="Times New Roman" w:hAnsi="Times New Roman" w:cs="Times New Roman"/>
          <w:sz w:val="28"/>
          <w:szCs w:val="28"/>
        </w:rPr>
        <w:t>на</w:t>
      </w:r>
      <w:proofErr w:type="gramEnd"/>
      <w:r w:rsidRPr="005C7901">
        <w:rPr>
          <w:rFonts w:ascii="Times New Roman" w:hAnsi="Times New Roman" w:cs="Times New Roman"/>
          <w:sz w:val="28"/>
          <w:szCs w:val="28"/>
        </w:rPr>
        <w:t xml:space="preserve"> нет, проскальзывая чаще </w:t>
      </w:r>
      <w:proofErr w:type="gramStart"/>
      <w:r w:rsidRPr="005C7901">
        <w:rPr>
          <w:rFonts w:ascii="Times New Roman" w:hAnsi="Times New Roman" w:cs="Times New Roman"/>
          <w:sz w:val="28"/>
          <w:szCs w:val="28"/>
        </w:rPr>
        <w:t>в</w:t>
      </w:r>
      <w:proofErr w:type="gramEnd"/>
      <w:r w:rsidRPr="005C7901">
        <w:rPr>
          <w:rFonts w:ascii="Times New Roman" w:hAnsi="Times New Roman" w:cs="Times New Roman"/>
          <w:sz w:val="28"/>
          <w:szCs w:val="28"/>
        </w:rPr>
        <w:t xml:space="preserve"> сложных словах, таких как бронетранспортер, регулировка. Иногда малыш ошибается в склонении существительных. </w:t>
      </w:r>
      <w:proofErr w:type="spellStart"/>
      <w:r w:rsidRPr="005C7901">
        <w:rPr>
          <w:rFonts w:ascii="Times New Roman" w:hAnsi="Times New Roman" w:cs="Times New Roman"/>
          <w:sz w:val="28"/>
          <w:szCs w:val="28"/>
        </w:rPr>
        <w:t>Котёнки</w:t>
      </w:r>
      <w:proofErr w:type="spellEnd"/>
      <w:r w:rsidRPr="005C7901">
        <w:rPr>
          <w:rFonts w:ascii="Times New Roman" w:hAnsi="Times New Roman" w:cs="Times New Roman"/>
          <w:sz w:val="28"/>
          <w:szCs w:val="28"/>
        </w:rPr>
        <w:t xml:space="preserve"> вместо котят.</w:t>
      </w:r>
    </w:p>
    <w:p w:rsidR="005C7901" w:rsidRP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 xml:space="preserve">Пятилетние дети </w:t>
      </w:r>
      <w:proofErr w:type="gramStart"/>
      <w:r w:rsidRPr="005C7901">
        <w:rPr>
          <w:rFonts w:ascii="Times New Roman" w:hAnsi="Times New Roman" w:cs="Times New Roman"/>
          <w:sz w:val="28"/>
          <w:szCs w:val="28"/>
        </w:rPr>
        <w:t>способны</w:t>
      </w:r>
      <w:proofErr w:type="gramEnd"/>
      <w:r w:rsidRPr="005C7901">
        <w:rPr>
          <w:rFonts w:ascii="Times New Roman" w:hAnsi="Times New Roman" w:cs="Times New Roman"/>
          <w:sz w:val="28"/>
          <w:szCs w:val="28"/>
        </w:rPr>
        <w:t xml:space="preserve"> развёрнуто ответить на поставленный вопрос, если им знакома тема разговора. К шестилетнему возрасту они достаточно уверенно ориентируются в словесных играх, таких как: </w:t>
      </w:r>
      <w:proofErr w:type="gramStart"/>
      <w:r w:rsidRPr="005C7901">
        <w:rPr>
          <w:rFonts w:ascii="Times New Roman" w:hAnsi="Times New Roman" w:cs="Times New Roman"/>
          <w:sz w:val="28"/>
          <w:szCs w:val="28"/>
        </w:rPr>
        <w:t>Угадай, что (отгадать предмет по его описанию); Неисправный телефон; Назови иначе (синонимы); Скажи наоборот (антонимы); Закончи предложение:</w:t>
      </w:r>
      <w:proofErr w:type="gramEnd"/>
      <w:r w:rsidRPr="005C7901">
        <w:rPr>
          <w:rFonts w:ascii="Times New Roman" w:hAnsi="Times New Roman" w:cs="Times New Roman"/>
          <w:sz w:val="28"/>
          <w:szCs w:val="28"/>
        </w:rPr>
        <w:t xml:space="preserve"> Расскажи, что (твёрдое, зелёное, круглое).</w:t>
      </w:r>
    </w:p>
    <w:p w:rsidR="005C7901" w:rsidRP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Важная роль в формировании речевых навыков отводится взрослому. Если в семье не принято общаться, речь родителей скудна и мало эмоциональна, ребёнок последует их примеру. К таким же последствиям приведёт злоупотребление ненормативной лексикой, неправильная расстановка ударений. Произношение звуков</w:t>
      </w:r>
      <w:proofErr w:type="gramStart"/>
      <w:r w:rsidRPr="005C7901">
        <w:rPr>
          <w:rFonts w:ascii="Times New Roman" w:hAnsi="Times New Roman" w:cs="Times New Roman"/>
          <w:sz w:val="28"/>
          <w:szCs w:val="28"/>
        </w:rPr>
        <w:t xml:space="preserve"> К</w:t>
      </w:r>
      <w:proofErr w:type="gramEnd"/>
      <w:r w:rsidRPr="005C7901">
        <w:rPr>
          <w:rFonts w:ascii="Times New Roman" w:hAnsi="Times New Roman" w:cs="Times New Roman"/>
          <w:sz w:val="28"/>
          <w:szCs w:val="28"/>
        </w:rPr>
        <w:t xml:space="preserve"> моменту поступления в школу большинство детей не испытывают трудностей в звукопроизношении. Речевой аппарат, при отсутствии физиологических проблем (короткая уздечка, неправильный прикус), развит как у взрослого человека. Поэтому основные звуки произносятся правильно.</w:t>
      </w:r>
    </w:p>
    <w:p w:rsidR="005C7901" w:rsidRP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 xml:space="preserve">Наиболее распространённые проблемы этого возраста: </w:t>
      </w:r>
      <w:proofErr w:type="gramStart"/>
      <w:r w:rsidRPr="005C7901">
        <w:rPr>
          <w:rFonts w:ascii="Times New Roman" w:hAnsi="Times New Roman" w:cs="Times New Roman"/>
          <w:sz w:val="28"/>
          <w:szCs w:val="28"/>
        </w:rPr>
        <w:t>Не выговаривается «р» (замена на «л» или пропуск); Продолжительные паузы; Заикание.</w:t>
      </w:r>
      <w:proofErr w:type="gramEnd"/>
      <w:r w:rsidRPr="005C7901">
        <w:rPr>
          <w:rFonts w:ascii="Times New Roman" w:hAnsi="Times New Roman" w:cs="Times New Roman"/>
          <w:sz w:val="28"/>
          <w:szCs w:val="28"/>
        </w:rPr>
        <w:t xml:space="preserve"> В перечисленных случаях требуется помощь логопеда. При необходимости – дефектолога, невролога, психолога. Связная речь Формирование понятной, богатой сравнениями речи – основная задача родителей. При диагностике 5-6 летних детей оценивается не только </w:t>
      </w:r>
      <w:r w:rsidRPr="005C7901">
        <w:rPr>
          <w:rFonts w:ascii="Times New Roman" w:hAnsi="Times New Roman" w:cs="Times New Roman"/>
          <w:sz w:val="28"/>
          <w:szCs w:val="28"/>
        </w:rPr>
        <w:lastRenderedPageBreak/>
        <w:t xml:space="preserve">словарный запас и умение выстраивать логичные словесные конструкции. Не менее важен навык грамотной расстановки интонации, смысловых акцентов. Дети, выросшие в семьях, где практикуется общение, совместное чтение вслух, показывают более высокие результаты. Они говорят выразительно, используют яркие сравнения и эпитеты, легко пересказывают </w:t>
      </w:r>
      <w:proofErr w:type="gramStart"/>
      <w:r w:rsidRPr="005C7901">
        <w:rPr>
          <w:rFonts w:ascii="Times New Roman" w:hAnsi="Times New Roman" w:cs="Times New Roman"/>
          <w:sz w:val="28"/>
          <w:szCs w:val="28"/>
        </w:rPr>
        <w:t>прочитанное</w:t>
      </w:r>
      <w:proofErr w:type="gramEnd"/>
      <w:r w:rsidRPr="005C7901">
        <w:rPr>
          <w:rFonts w:ascii="Times New Roman" w:hAnsi="Times New Roman" w:cs="Times New Roman"/>
          <w:sz w:val="28"/>
          <w:szCs w:val="28"/>
        </w:rPr>
        <w:t>.</w:t>
      </w:r>
    </w:p>
    <w:p w:rsidR="005C7901" w:rsidRP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 xml:space="preserve">Малыши, проводящие много времени со смартфоном или планшетом, испытывают трудности в разговорной речи. Замена живого общения времяпровождением у экрана компьютера оборачивается задержкой речевого развития и отсутствием потребности говорить и быть понятым. Нормы развития речи Примерные ориентиры речевой нормы для детей 5-6 лет: Уверенно выстраивает речь в соответствии с правилами грамматики. Иногда меняет ударение или ошибается при произнесении незнакомого слова. </w:t>
      </w:r>
      <w:proofErr w:type="gramStart"/>
      <w:r w:rsidRPr="005C7901">
        <w:rPr>
          <w:rFonts w:ascii="Times New Roman" w:hAnsi="Times New Roman" w:cs="Times New Roman"/>
          <w:sz w:val="28"/>
          <w:szCs w:val="28"/>
        </w:rPr>
        <w:t>Быстро исправляется, если указать на недочёт; Развёрнуто и пространно отвечает на вопрос; Понятно и раздельно проговаривает звуки не «проглатывает» окончания; Легко составляет сюжетный рассказ по картинке, придумывает простые сказки, пересказывает истории; Разгадывает загадки, узнаёт по описанным признакам предмет; В речи использует интонационные акценты, говорит громче или тише по необходимости; Охотно читает стихи, участвует в сценках;</w:t>
      </w:r>
      <w:proofErr w:type="gramEnd"/>
      <w:r w:rsidRPr="005C7901">
        <w:rPr>
          <w:rFonts w:ascii="Times New Roman" w:hAnsi="Times New Roman" w:cs="Times New Roman"/>
          <w:sz w:val="28"/>
          <w:szCs w:val="28"/>
        </w:rPr>
        <w:t xml:space="preserve"> Подбирает синонимы, антонимы; В глаголах использует приставки; Легко обобщает понятия по отличительным признакам, исключает из общего ряда лишнее; Верно произносит все фонемы (кроме «р»).</w:t>
      </w:r>
    </w:p>
    <w:p w:rsidR="005C7901" w:rsidRP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 xml:space="preserve">Задержка речевого развития. Как определить? Задержка речевого развития обычно проявляется в раннем возрасте. </w:t>
      </w:r>
      <w:r w:rsidR="00647CC6">
        <w:rPr>
          <w:rFonts w:ascii="Times New Roman" w:hAnsi="Times New Roman" w:cs="Times New Roman"/>
          <w:sz w:val="28"/>
          <w:szCs w:val="28"/>
        </w:rPr>
        <w:t>Педагогов</w:t>
      </w:r>
      <w:r w:rsidRPr="005C7901">
        <w:rPr>
          <w:rFonts w:ascii="Times New Roman" w:hAnsi="Times New Roman" w:cs="Times New Roman"/>
          <w:sz w:val="28"/>
          <w:szCs w:val="28"/>
        </w:rPr>
        <w:t xml:space="preserve"> должны насторожить такие симптомы, как: Невнятное произношение; Ускоренный или замедленный темп речи; Неумение составить простое предложение; Обильное слюноотделение; Затруднённое пережёвывание, проглатывание пищи; Рассеянность; Снижение мыслительной активности: Дефицит внимания.</w:t>
      </w:r>
    </w:p>
    <w:p w:rsidR="00647CC6"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 xml:space="preserve">Косвенными признаками нарушения речевого развития являются уход в себя, нарушение коммуникации, резкие перепады настроения, искажённое восприятие информации. Иногда заключение логопеда «общее нарушение речи» идёт в совокупности с невралгическими диагнозами. Детям, имеющим заболевания нервной системы, помимо помощи педагогов требуется поддерживающее лечение. Стандартные задания, предлагаемые 5-6 летнему ребёнку для выполнения (при определении уровня речевого развития): </w:t>
      </w:r>
      <w:proofErr w:type="gramStart"/>
      <w:r w:rsidRPr="005C7901">
        <w:rPr>
          <w:rFonts w:ascii="Times New Roman" w:hAnsi="Times New Roman" w:cs="Times New Roman"/>
          <w:sz w:val="28"/>
          <w:szCs w:val="28"/>
        </w:rPr>
        <w:t>Подобрать глагол для характеристики действия, изображённого на картинке (что делает мальчик – играет); Назвать действие, противоположное указанному (сел-встал) или антоним прилагательного (чёрный – белый); Назвать детёныша (у коровы – телёнок, у собаки – щенок); Указать форму и цвет изображённой фигуры (красный круг, зелёный квадрат); Охарактеризовать предмет (стол высокий, деревянный, твёрдый); Понимать значение предлогов (возьми игрушку, которая лежит на столе, под столом, за столом);</w:t>
      </w:r>
      <w:proofErr w:type="gramEnd"/>
      <w:r w:rsidRPr="005C7901">
        <w:rPr>
          <w:rFonts w:ascii="Times New Roman" w:hAnsi="Times New Roman" w:cs="Times New Roman"/>
          <w:sz w:val="28"/>
          <w:szCs w:val="28"/>
        </w:rPr>
        <w:t xml:space="preserve"> Изменить число, преобразовав единственное во множественное (один зая</w:t>
      </w:r>
      <w:proofErr w:type="gramStart"/>
      <w:r w:rsidRPr="005C7901">
        <w:rPr>
          <w:rFonts w:ascii="Times New Roman" w:hAnsi="Times New Roman" w:cs="Times New Roman"/>
          <w:sz w:val="28"/>
          <w:szCs w:val="28"/>
        </w:rPr>
        <w:t>ц–</w:t>
      </w:r>
      <w:proofErr w:type="gramEnd"/>
      <w:r w:rsidRPr="005C7901">
        <w:rPr>
          <w:rFonts w:ascii="Times New Roman" w:hAnsi="Times New Roman" w:cs="Times New Roman"/>
          <w:sz w:val="28"/>
          <w:szCs w:val="28"/>
        </w:rPr>
        <w:t xml:space="preserve"> два зайца – много зайцев); Изменить по падежам </w:t>
      </w:r>
      <w:r w:rsidRPr="005C7901">
        <w:rPr>
          <w:rFonts w:ascii="Times New Roman" w:hAnsi="Times New Roman" w:cs="Times New Roman"/>
          <w:sz w:val="28"/>
          <w:szCs w:val="28"/>
        </w:rPr>
        <w:lastRenderedPageBreak/>
        <w:t xml:space="preserve">существительное (Что – стул, сижу на чём – на стуле); Согласовать по родам существительное и глагол (Миша пришёл в сад, Маша пришла в сад); Описать, что нарисовано на картинке, правильно подбирая существительные и прилагательные (красный воздушный шар, красная вишня); Расположить в хронологическом порядке изображённые на рисунке события (сначала яблоко было целым, потом его надкусили, затем от него остался огрызок); Повторить сложные по составу слова (экскаватор, электричество, кораблекрушение). </w:t>
      </w:r>
    </w:p>
    <w:p w:rsidR="005C7901" w:rsidRP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 xml:space="preserve">Развитие речи у детей 5-6 лет – долгий и трудоёмкий процесс. Грамотность, богатый лексический запас напрямую </w:t>
      </w:r>
      <w:proofErr w:type="gramStart"/>
      <w:r w:rsidRPr="005C7901">
        <w:rPr>
          <w:rFonts w:ascii="Times New Roman" w:hAnsi="Times New Roman" w:cs="Times New Roman"/>
          <w:sz w:val="28"/>
          <w:szCs w:val="28"/>
        </w:rPr>
        <w:t>связаны</w:t>
      </w:r>
      <w:proofErr w:type="gramEnd"/>
      <w:r w:rsidRPr="005C7901">
        <w:rPr>
          <w:rFonts w:ascii="Times New Roman" w:hAnsi="Times New Roman" w:cs="Times New Roman"/>
          <w:sz w:val="28"/>
          <w:szCs w:val="28"/>
        </w:rPr>
        <w:t xml:space="preserve"> с окружением ребёнка. Малыши, чьи родители чётко произносят звуки, говорят распространёнными предложениями, в речевом развитии опережают сверстников.</w:t>
      </w:r>
    </w:p>
    <w:p w:rsidR="005C7901" w:rsidRP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 xml:space="preserve">Формирование речевых навыков стимулируют </w:t>
      </w:r>
      <w:r>
        <w:rPr>
          <w:rFonts w:ascii="Times New Roman" w:hAnsi="Times New Roman" w:cs="Times New Roman"/>
          <w:sz w:val="28"/>
          <w:szCs w:val="28"/>
        </w:rPr>
        <w:t xml:space="preserve">дидактические игры, специальные </w:t>
      </w:r>
      <w:r w:rsidRPr="005C7901">
        <w:rPr>
          <w:rFonts w:ascii="Times New Roman" w:hAnsi="Times New Roman" w:cs="Times New Roman"/>
          <w:sz w:val="28"/>
          <w:szCs w:val="28"/>
        </w:rPr>
        <w:t>упражнения. Сюда относят заучивание стихов, скороговорок, считалок. В процессе игры</w:t>
      </w:r>
      <w:r>
        <w:rPr>
          <w:rFonts w:ascii="Times New Roman" w:hAnsi="Times New Roman" w:cs="Times New Roman"/>
          <w:sz w:val="28"/>
          <w:szCs w:val="28"/>
        </w:rPr>
        <w:t xml:space="preserve"> </w:t>
      </w:r>
      <w:r w:rsidRPr="005C7901">
        <w:rPr>
          <w:rFonts w:ascii="Times New Roman" w:hAnsi="Times New Roman" w:cs="Times New Roman"/>
          <w:sz w:val="28"/>
          <w:szCs w:val="28"/>
        </w:rPr>
        <w:t>ребёнок овладевает навыками, которые ему пригодятся в школе. Мощный толчок в развитии</w:t>
      </w:r>
      <w:r>
        <w:rPr>
          <w:rFonts w:ascii="Times New Roman" w:hAnsi="Times New Roman" w:cs="Times New Roman"/>
          <w:sz w:val="28"/>
          <w:szCs w:val="28"/>
        </w:rPr>
        <w:t xml:space="preserve"> </w:t>
      </w:r>
      <w:r w:rsidRPr="005C7901">
        <w:rPr>
          <w:rFonts w:ascii="Times New Roman" w:hAnsi="Times New Roman" w:cs="Times New Roman"/>
          <w:sz w:val="28"/>
          <w:szCs w:val="28"/>
        </w:rPr>
        <w:t>речевых навыков дают творческие занятия: лепка, рисование, оригами, аппликация.</w:t>
      </w:r>
    </w:p>
    <w:p w:rsidR="005C7901" w:rsidRP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Важно много читать ребёнку вслух, интонационно расс</w:t>
      </w:r>
      <w:r>
        <w:rPr>
          <w:rFonts w:ascii="Times New Roman" w:hAnsi="Times New Roman" w:cs="Times New Roman"/>
          <w:sz w:val="28"/>
          <w:szCs w:val="28"/>
        </w:rPr>
        <w:t xml:space="preserve">тавляя смысловые акценты. Сразу </w:t>
      </w:r>
      <w:r w:rsidRPr="005C7901">
        <w:rPr>
          <w:rFonts w:ascii="Times New Roman" w:hAnsi="Times New Roman" w:cs="Times New Roman"/>
          <w:sz w:val="28"/>
          <w:szCs w:val="28"/>
        </w:rPr>
        <w:t xml:space="preserve">объяснять значения </w:t>
      </w:r>
      <w:r>
        <w:rPr>
          <w:rFonts w:ascii="Times New Roman" w:hAnsi="Times New Roman" w:cs="Times New Roman"/>
          <w:sz w:val="28"/>
          <w:szCs w:val="28"/>
        </w:rPr>
        <w:t>непонятных слов, фразеологизмов,</w:t>
      </w:r>
      <w:r w:rsidRPr="005C7901">
        <w:rPr>
          <w:rFonts w:ascii="Times New Roman" w:hAnsi="Times New Roman" w:cs="Times New Roman"/>
          <w:sz w:val="28"/>
          <w:szCs w:val="28"/>
        </w:rPr>
        <w:t xml:space="preserve"> </w:t>
      </w:r>
      <w:r>
        <w:rPr>
          <w:rFonts w:ascii="Times New Roman" w:hAnsi="Times New Roman" w:cs="Times New Roman"/>
          <w:sz w:val="28"/>
          <w:szCs w:val="28"/>
        </w:rPr>
        <w:t>ставить театральные</w:t>
      </w:r>
      <w:r w:rsidRPr="005C7901">
        <w:rPr>
          <w:rFonts w:ascii="Times New Roman" w:hAnsi="Times New Roman" w:cs="Times New Roman"/>
          <w:sz w:val="28"/>
          <w:szCs w:val="28"/>
        </w:rPr>
        <w:t xml:space="preserve"> постановк</w:t>
      </w:r>
      <w:r>
        <w:rPr>
          <w:rFonts w:ascii="Times New Roman" w:hAnsi="Times New Roman" w:cs="Times New Roman"/>
          <w:sz w:val="28"/>
          <w:szCs w:val="28"/>
        </w:rPr>
        <w:t>и</w:t>
      </w:r>
      <w:r w:rsidRPr="005C7901">
        <w:rPr>
          <w:rFonts w:ascii="Times New Roman" w:hAnsi="Times New Roman" w:cs="Times New Roman"/>
          <w:sz w:val="28"/>
          <w:szCs w:val="28"/>
        </w:rPr>
        <w:t>, пересказ</w:t>
      </w:r>
      <w:r>
        <w:rPr>
          <w:rFonts w:ascii="Times New Roman" w:hAnsi="Times New Roman" w:cs="Times New Roman"/>
          <w:sz w:val="28"/>
          <w:szCs w:val="28"/>
        </w:rPr>
        <w:t>ывать</w:t>
      </w:r>
      <w:r w:rsidRPr="005C7901">
        <w:rPr>
          <w:rFonts w:ascii="Times New Roman" w:hAnsi="Times New Roman" w:cs="Times New Roman"/>
          <w:sz w:val="28"/>
          <w:szCs w:val="28"/>
        </w:rPr>
        <w:t xml:space="preserve"> прочитанны</w:t>
      </w:r>
      <w:r>
        <w:rPr>
          <w:rFonts w:ascii="Times New Roman" w:hAnsi="Times New Roman" w:cs="Times New Roman"/>
          <w:sz w:val="28"/>
          <w:szCs w:val="28"/>
        </w:rPr>
        <w:t>е</w:t>
      </w:r>
      <w:r w:rsidRPr="005C7901">
        <w:rPr>
          <w:rFonts w:ascii="Times New Roman" w:hAnsi="Times New Roman" w:cs="Times New Roman"/>
          <w:sz w:val="28"/>
          <w:szCs w:val="28"/>
        </w:rPr>
        <w:t xml:space="preserve"> книг</w:t>
      </w:r>
      <w:r>
        <w:rPr>
          <w:rFonts w:ascii="Times New Roman" w:hAnsi="Times New Roman" w:cs="Times New Roman"/>
          <w:sz w:val="28"/>
          <w:szCs w:val="28"/>
        </w:rPr>
        <w:t>и</w:t>
      </w:r>
      <w:r w:rsidRPr="005C7901">
        <w:rPr>
          <w:rFonts w:ascii="Times New Roman" w:hAnsi="Times New Roman" w:cs="Times New Roman"/>
          <w:sz w:val="28"/>
          <w:szCs w:val="28"/>
        </w:rPr>
        <w:t>, составл</w:t>
      </w:r>
      <w:r>
        <w:rPr>
          <w:rFonts w:ascii="Times New Roman" w:hAnsi="Times New Roman" w:cs="Times New Roman"/>
          <w:sz w:val="28"/>
          <w:szCs w:val="28"/>
        </w:rPr>
        <w:t>ять</w:t>
      </w:r>
      <w:r w:rsidRPr="005C7901">
        <w:rPr>
          <w:rFonts w:ascii="Times New Roman" w:hAnsi="Times New Roman" w:cs="Times New Roman"/>
          <w:sz w:val="28"/>
          <w:szCs w:val="28"/>
        </w:rPr>
        <w:t xml:space="preserve"> рассказ</w:t>
      </w:r>
      <w:r>
        <w:rPr>
          <w:rFonts w:ascii="Times New Roman" w:hAnsi="Times New Roman" w:cs="Times New Roman"/>
          <w:sz w:val="28"/>
          <w:szCs w:val="28"/>
        </w:rPr>
        <w:t>ы</w:t>
      </w:r>
      <w:r w:rsidRPr="005C7901">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5C7901">
        <w:rPr>
          <w:rFonts w:ascii="Times New Roman" w:hAnsi="Times New Roman" w:cs="Times New Roman"/>
          <w:sz w:val="28"/>
          <w:szCs w:val="28"/>
        </w:rPr>
        <w:t>картинке. При совместном просмотре телепередач и мультфильмов необходимо по ходу</w:t>
      </w:r>
      <w:r>
        <w:rPr>
          <w:rFonts w:ascii="Times New Roman" w:hAnsi="Times New Roman" w:cs="Times New Roman"/>
          <w:sz w:val="28"/>
          <w:szCs w:val="28"/>
        </w:rPr>
        <w:t xml:space="preserve"> </w:t>
      </w:r>
      <w:r w:rsidRPr="005C7901">
        <w:rPr>
          <w:rFonts w:ascii="Times New Roman" w:hAnsi="Times New Roman" w:cs="Times New Roman"/>
          <w:sz w:val="28"/>
          <w:szCs w:val="28"/>
        </w:rPr>
        <w:t>сюжета, обсуждать возникшие чувства и эмоции.</w:t>
      </w:r>
    </w:p>
    <w:p w:rsidR="005C7901" w:rsidRPr="00875061" w:rsidRDefault="005C7901" w:rsidP="005C7901">
      <w:pPr>
        <w:spacing w:after="0" w:line="240" w:lineRule="auto"/>
        <w:ind w:firstLine="709"/>
        <w:jc w:val="both"/>
        <w:rPr>
          <w:rFonts w:ascii="Times New Roman" w:hAnsi="Times New Roman" w:cs="Times New Roman"/>
          <w:b/>
          <w:sz w:val="28"/>
          <w:szCs w:val="28"/>
        </w:rPr>
      </w:pPr>
      <w:r w:rsidRPr="00875061">
        <w:rPr>
          <w:rFonts w:ascii="Times New Roman" w:hAnsi="Times New Roman" w:cs="Times New Roman"/>
          <w:b/>
          <w:sz w:val="28"/>
          <w:szCs w:val="28"/>
        </w:rPr>
        <w:t>Игры по развитию речи</w:t>
      </w:r>
    </w:p>
    <w:p w:rsidR="005C7901" w:rsidRP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«Чья покупка»</w:t>
      </w:r>
    </w:p>
    <w:p w:rsidR="005C7901" w:rsidRP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Для игры нужны две игрушки (мишка и кукла), мешочек, и</w:t>
      </w:r>
      <w:r>
        <w:rPr>
          <w:rFonts w:ascii="Times New Roman" w:hAnsi="Times New Roman" w:cs="Times New Roman"/>
          <w:sz w:val="28"/>
          <w:szCs w:val="28"/>
        </w:rPr>
        <w:t xml:space="preserve">грушечные овощи и фрукты. Можно </w:t>
      </w:r>
      <w:r w:rsidRPr="005C7901">
        <w:rPr>
          <w:rFonts w:ascii="Times New Roman" w:hAnsi="Times New Roman" w:cs="Times New Roman"/>
          <w:sz w:val="28"/>
          <w:szCs w:val="28"/>
        </w:rPr>
        <w:t>использовать карточки с соответствующими рисунками. Сюжет: мишка и кукла были в</w:t>
      </w:r>
      <w:r>
        <w:rPr>
          <w:rFonts w:ascii="Times New Roman" w:hAnsi="Times New Roman" w:cs="Times New Roman"/>
          <w:sz w:val="28"/>
          <w:szCs w:val="28"/>
        </w:rPr>
        <w:t xml:space="preserve"> </w:t>
      </w:r>
      <w:r w:rsidRPr="005C7901">
        <w:rPr>
          <w:rFonts w:ascii="Times New Roman" w:hAnsi="Times New Roman" w:cs="Times New Roman"/>
          <w:sz w:val="28"/>
          <w:szCs w:val="28"/>
        </w:rPr>
        <w:t>магазине. Мишка купил фрукты, а кукла – овощи. Они сложили покупки в пакет. Нужно</w:t>
      </w:r>
      <w:r>
        <w:rPr>
          <w:rFonts w:ascii="Times New Roman" w:hAnsi="Times New Roman" w:cs="Times New Roman"/>
          <w:sz w:val="28"/>
          <w:szCs w:val="28"/>
        </w:rPr>
        <w:t xml:space="preserve"> </w:t>
      </w:r>
      <w:r w:rsidRPr="005C7901">
        <w:rPr>
          <w:rFonts w:ascii="Times New Roman" w:hAnsi="Times New Roman" w:cs="Times New Roman"/>
          <w:sz w:val="28"/>
          <w:szCs w:val="28"/>
        </w:rPr>
        <w:t>разобрать, кто что купил.</w:t>
      </w:r>
    </w:p>
    <w:p w:rsidR="005C7901" w:rsidRP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Ребёнок по очереди достаёт «покупки», сортируя их и разде</w:t>
      </w:r>
      <w:r>
        <w:rPr>
          <w:rFonts w:ascii="Times New Roman" w:hAnsi="Times New Roman" w:cs="Times New Roman"/>
          <w:sz w:val="28"/>
          <w:szCs w:val="28"/>
        </w:rPr>
        <w:t xml:space="preserve">ляя на две части. Важно в конце </w:t>
      </w:r>
      <w:r w:rsidRPr="005C7901">
        <w:rPr>
          <w:rFonts w:ascii="Times New Roman" w:hAnsi="Times New Roman" w:cs="Times New Roman"/>
          <w:sz w:val="28"/>
          <w:szCs w:val="28"/>
        </w:rPr>
        <w:t>подвести итог: что купила кукла? Что купил мишка? «Покупками» может быть что угодно:</w:t>
      </w:r>
      <w:r>
        <w:rPr>
          <w:rFonts w:ascii="Times New Roman" w:hAnsi="Times New Roman" w:cs="Times New Roman"/>
          <w:sz w:val="28"/>
          <w:szCs w:val="28"/>
        </w:rPr>
        <w:t xml:space="preserve"> </w:t>
      </w:r>
      <w:r w:rsidRPr="005C7901">
        <w:rPr>
          <w:rFonts w:ascii="Times New Roman" w:hAnsi="Times New Roman" w:cs="Times New Roman"/>
          <w:sz w:val="28"/>
          <w:szCs w:val="28"/>
        </w:rPr>
        <w:t>посуда, столовые приборы, обувь, одежда. Игра учит дифференцировать предметы по общему</w:t>
      </w:r>
      <w:r>
        <w:rPr>
          <w:rFonts w:ascii="Times New Roman" w:hAnsi="Times New Roman" w:cs="Times New Roman"/>
          <w:sz w:val="28"/>
          <w:szCs w:val="28"/>
        </w:rPr>
        <w:t xml:space="preserve"> </w:t>
      </w:r>
      <w:r w:rsidRPr="005C7901">
        <w:rPr>
          <w:rFonts w:ascii="Times New Roman" w:hAnsi="Times New Roman" w:cs="Times New Roman"/>
          <w:sz w:val="28"/>
          <w:szCs w:val="28"/>
        </w:rPr>
        <w:t>признаку.</w:t>
      </w:r>
    </w:p>
    <w:p w:rsidR="005C7901" w:rsidRPr="00647CC6" w:rsidRDefault="005C7901" w:rsidP="005C7901">
      <w:pPr>
        <w:spacing w:after="0" w:line="240" w:lineRule="auto"/>
        <w:ind w:firstLine="709"/>
        <w:jc w:val="both"/>
        <w:rPr>
          <w:rFonts w:ascii="Times New Roman" w:hAnsi="Times New Roman" w:cs="Times New Roman"/>
          <w:b/>
          <w:sz w:val="28"/>
          <w:szCs w:val="28"/>
        </w:rPr>
      </w:pPr>
      <w:r w:rsidRPr="00647CC6">
        <w:rPr>
          <w:rFonts w:ascii="Times New Roman" w:hAnsi="Times New Roman" w:cs="Times New Roman"/>
          <w:b/>
          <w:sz w:val="28"/>
          <w:szCs w:val="28"/>
        </w:rPr>
        <w:t>«Подбери словечко»</w:t>
      </w:r>
    </w:p>
    <w:p w:rsidR="005C7901" w:rsidRP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Расширяет лексический запас, навык согласования существительных с прилагательным.</w:t>
      </w:r>
    </w:p>
    <w:p w:rsidR="005C7901" w:rsidRP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Взрослому понадобится мячик. Со словами: «о чём мож</w:t>
      </w:r>
      <w:r>
        <w:rPr>
          <w:rFonts w:ascii="Times New Roman" w:hAnsi="Times New Roman" w:cs="Times New Roman"/>
          <w:sz w:val="28"/>
          <w:szCs w:val="28"/>
        </w:rPr>
        <w:t xml:space="preserve">но сказать – красивый…» ведущий </w:t>
      </w:r>
      <w:r w:rsidRPr="005C7901">
        <w:rPr>
          <w:rFonts w:ascii="Times New Roman" w:hAnsi="Times New Roman" w:cs="Times New Roman"/>
          <w:sz w:val="28"/>
          <w:szCs w:val="28"/>
        </w:rPr>
        <w:t>передаёт мяч играющему. Задача – поймать мячик, произнести существительное, близко</w:t>
      </w:r>
      <w:r>
        <w:rPr>
          <w:rFonts w:ascii="Times New Roman" w:hAnsi="Times New Roman" w:cs="Times New Roman"/>
          <w:sz w:val="28"/>
          <w:szCs w:val="28"/>
        </w:rPr>
        <w:t xml:space="preserve"> </w:t>
      </w:r>
      <w:r w:rsidRPr="005C7901">
        <w:rPr>
          <w:rFonts w:ascii="Times New Roman" w:hAnsi="Times New Roman" w:cs="Times New Roman"/>
          <w:sz w:val="28"/>
          <w:szCs w:val="28"/>
        </w:rPr>
        <w:t>подходящее по смысловому значению к названному слову (красивый цветок).</w:t>
      </w:r>
    </w:p>
    <w:p w:rsidR="005C7901" w:rsidRPr="00647CC6" w:rsidRDefault="005C7901" w:rsidP="005C7901">
      <w:pPr>
        <w:spacing w:after="0" w:line="240" w:lineRule="auto"/>
        <w:ind w:firstLine="709"/>
        <w:jc w:val="both"/>
        <w:rPr>
          <w:rFonts w:ascii="Times New Roman" w:hAnsi="Times New Roman" w:cs="Times New Roman"/>
          <w:b/>
          <w:sz w:val="28"/>
          <w:szCs w:val="28"/>
        </w:rPr>
      </w:pPr>
      <w:r w:rsidRPr="00647CC6">
        <w:rPr>
          <w:rFonts w:ascii="Times New Roman" w:hAnsi="Times New Roman" w:cs="Times New Roman"/>
          <w:b/>
          <w:sz w:val="28"/>
          <w:szCs w:val="28"/>
        </w:rPr>
        <w:t>«Угадай словечко»</w:t>
      </w:r>
    </w:p>
    <w:p w:rsidR="005C7901" w:rsidRP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Способствует развитию активного речевого словаря. Взрослый предлагает малышу отгада</w:t>
      </w:r>
      <w:r>
        <w:rPr>
          <w:rFonts w:ascii="Times New Roman" w:hAnsi="Times New Roman" w:cs="Times New Roman"/>
          <w:sz w:val="28"/>
          <w:szCs w:val="28"/>
        </w:rPr>
        <w:t xml:space="preserve">ть, о </w:t>
      </w:r>
      <w:r w:rsidRPr="005C7901">
        <w:rPr>
          <w:rFonts w:ascii="Times New Roman" w:hAnsi="Times New Roman" w:cs="Times New Roman"/>
          <w:sz w:val="28"/>
          <w:szCs w:val="28"/>
        </w:rPr>
        <w:t>ком идёт речь.</w:t>
      </w:r>
    </w:p>
    <w:p w:rsidR="005C7901" w:rsidRP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lastRenderedPageBreak/>
        <w:t xml:space="preserve">Для этого даёт набор прилагательных, характеризующих предмет, растение или животное. Например, </w:t>
      </w:r>
      <w:proofErr w:type="gramStart"/>
      <w:r w:rsidRPr="005C7901">
        <w:rPr>
          <w:rFonts w:ascii="Times New Roman" w:hAnsi="Times New Roman" w:cs="Times New Roman"/>
          <w:sz w:val="28"/>
          <w:szCs w:val="28"/>
        </w:rPr>
        <w:t>зелёная</w:t>
      </w:r>
      <w:proofErr w:type="gramEnd"/>
      <w:r w:rsidRPr="005C7901">
        <w:rPr>
          <w:rFonts w:ascii="Times New Roman" w:hAnsi="Times New Roman" w:cs="Times New Roman"/>
          <w:sz w:val="28"/>
          <w:szCs w:val="28"/>
        </w:rPr>
        <w:t xml:space="preserve">, квакает, прыгает – кто это? Мычит, </w:t>
      </w:r>
      <w:proofErr w:type="gramStart"/>
      <w:r w:rsidRPr="005C7901">
        <w:rPr>
          <w:rFonts w:ascii="Times New Roman" w:hAnsi="Times New Roman" w:cs="Times New Roman"/>
          <w:sz w:val="28"/>
          <w:szCs w:val="28"/>
        </w:rPr>
        <w:t>большая</w:t>
      </w:r>
      <w:proofErr w:type="gramEnd"/>
      <w:r w:rsidRPr="005C7901">
        <w:rPr>
          <w:rFonts w:ascii="Times New Roman" w:hAnsi="Times New Roman" w:cs="Times New Roman"/>
          <w:sz w:val="28"/>
          <w:szCs w:val="28"/>
        </w:rPr>
        <w:t xml:space="preserve">, пасётся – кто это? «Сумей назвать» Ведущий просит ребёнка назвать слова, начинающиеся на гласный звук (а, о, у, и). Когда малыш назовёт порядка пяти слов, взрослый произносит: </w:t>
      </w:r>
      <w:proofErr w:type="gramStart"/>
      <w:r w:rsidRPr="005C7901">
        <w:rPr>
          <w:rFonts w:ascii="Times New Roman" w:hAnsi="Times New Roman" w:cs="Times New Roman"/>
          <w:sz w:val="28"/>
          <w:szCs w:val="28"/>
        </w:rPr>
        <w:t>-В</w:t>
      </w:r>
      <w:proofErr w:type="gramEnd"/>
      <w:r w:rsidRPr="005C7901">
        <w:rPr>
          <w:rFonts w:ascii="Times New Roman" w:hAnsi="Times New Roman" w:cs="Times New Roman"/>
          <w:sz w:val="28"/>
          <w:szCs w:val="28"/>
        </w:rPr>
        <w:t>от сколько смогли на (а) назвать: (слова перечисляются), Но хватит, звук тоже может устать. Затем процесс повторяется с другим звуком. «Падают листья» В игре участвуют несколько человек. Каждому ребёнку в руки выдаётся лист, вырезанный из бумаги. Малыши неторопливо бегут по кругу, взрослый произносит стихи: Наши листики летали, Листики летать устали, Отдохнуть они хотят, Вот и просят всех ребят</w:t>
      </w:r>
      <w:proofErr w:type="gramStart"/>
      <w:r w:rsidRPr="005C7901">
        <w:rPr>
          <w:rFonts w:ascii="Times New Roman" w:hAnsi="Times New Roman" w:cs="Times New Roman"/>
          <w:sz w:val="28"/>
          <w:szCs w:val="28"/>
        </w:rPr>
        <w:t>… О</w:t>
      </w:r>
      <w:proofErr w:type="gramEnd"/>
      <w:r w:rsidRPr="005C7901">
        <w:rPr>
          <w:rFonts w:ascii="Times New Roman" w:hAnsi="Times New Roman" w:cs="Times New Roman"/>
          <w:sz w:val="28"/>
          <w:szCs w:val="28"/>
        </w:rPr>
        <w:t>бращаясь к каждому – Маша, положи меня на стол (под диван, на подоконник). Игровая деятельность способствует усвоению значения основных предлогов. «Волшебный мешочек» Для развития тактильных ощущений, увеличения словарного запаса. Мелкие игрушки, изготовленные из разных материалов, собирают вместе. Ребёнку предлагается назвать, из чего изготовлен каждый предмет.</w:t>
      </w:r>
    </w:p>
    <w:p w:rsidR="005C7901" w:rsidRP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 xml:space="preserve">Затем игрушки отправляют в непрозрачный мешочек из ткани, предлагая малышу доставать их по очереди. Угадывая, что именно попало в руки. Попутно малыш называет признаки предмета: это круглое, гладкое, тёплое, сделано из дерева – значит, мне попался деревянный шарик. «Я начну, а ты закончи» Взрослый произносит фразу, ребёнок должен её завершить. «Я </w:t>
      </w:r>
      <w:proofErr w:type="gramStart"/>
      <w:r w:rsidRPr="005C7901">
        <w:rPr>
          <w:rFonts w:ascii="Times New Roman" w:hAnsi="Times New Roman" w:cs="Times New Roman"/>
          <w:sz w:val="28"/>
          <w:szCs w:val="28"/>
        </w:rPr>
        <w:t>люблю</w:t>
      </w:r>
      <w:proofErr w:type="gramEnd"/>
      <w:r w:rsidRPr="005C7901">
        <w:rPr>
          <w:rFonts w:ascii="Times New Roman" w:hAnsi="Times New Roman" w:cs="Times New Roman"/>
          <w:sz w:val="28"/>
          <w:szCs w:val="28"/>
        </w:rPr>
        <w:t xml:space="preserve"> есть конфеты, потому что они…», «Мне нравится гулять на улице, потому что…». «Мои самые любимые игрушки – это…». Когда я вырасту, то стану…». «Мы зовём тебя в лесу» В игре участвуют несколько человек. Основная канва – ребята гуляли в лесу и разошлись в разные стороны. Взрослый произносит: «Как друг друга нам позвать? Как друг друга нам назвать?». Дети должны по слогам чётко и раздельно произнести имя каждого игрока.</w:t>
      </w:r>
    </w:p>
    <w:p w:rsidR="005C7901" w:rsidRPr="005C7901" w:rsidRDefault="005C7901" w:rsidP="005C7901">
      <w:pPr>
        <w:spacing w:after="0" w:line="240" w:lineRule="auto"/>
        <w:ind w:firstLine="709"/>
        <w:jc w:val="both"/>
        <w:rPr>
          <w:rFonts w:ascii="Times New Roman" w:hAnsi="Times New Roman" w:cs="Times New Roman"/>
          <w:sz w:val="28"/>
          <w:szCs w:val="28"/>
        </w:rPr>
      </w:pPr>
      <w:r w:rsidRPr="00647CC6">
        <w:rPr>
          <w:rFonts w:ascii="Times New Roman" w:hAnsi="Times New Roman" w:cs="Times New Roman"/>
          <w:b/>
          <w:sz w:val="28"/>
          <w:szCs w:val="28"/>
        </w:rPr>
        <w:t>«Кто кого обгонит»</w:t>
      </w:r>
      <w:r w:rsidRPr="005C7901">
        <w:rPr>
          <w:rFonts w:ascii="Times New Roman" w:hAnsi="Times New Roman" w:cs="Times New Roman"/>
          <w:sz w:val="28"/>
          <w:szCs w:val="28"/>
        </w:rPr>
        <w:t xml:space="preserve"> Пригодится для формирования навыков правильно подбирать слова в винительном падеже. Потребуются картинки, на которых изображён транспорт, животные.</w:t>
      </w:r>
    </w:p>
    <w:p w:rsidR="00647CC6"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 xml:space="preserve">Малышу показывают одновременно две карточки и задают вопрос: кто быстрее, кто обгонит? Просят ответить развёрнуто: лошадь обгонит черепаху. </w:t>
      </w:r>
    </w:p>
    <w:p w:rsidR="00647CC6" w:rsidRDefault="005C7901" w:rsidP="005C7901">
      <w:pPr>
        <w:spacing w:after="0" w:line="240" w:lineRule="auto"/>
        <w:ind w:firstLine="709"/>
        <w:jc w:val="both"/>
        <w:rPr>
          <w:rFonts w:ascii="Times New Roman" w:hAnsi="Times New Roman" w:cs="Times New Roman"/>
          <w:sz w:val="28"/>
          <w:szCs w:val="28"/>
        </w:rPr>
      </w:pPr>
      <w:r w:rsidRPr="00647CC6">
        <w:rPr>
          <w:rFonts w:ascii="Times New Roman" w:hAnsi="Times New Roman" w:cs="Times New Roman"/>
          <w:b/>
          <w:sz w:val="28"/>
          <w:szCs w:val="28"/>
        </w:rPr>
        <w:t>«Исправь предложение»</w:t>
      </w:r>
      <w:r w:rsidRPr="005C7901">
        <w:rPr>
          <w:rFonts w:ascii="Times New Roman" w:hAnsi="Times New Roman" w:cs="Times New Roman"/>
          <w:sz w:val="28"/>
          <w:szCs w:val="28"/>
        </w:rPr>
        <w:t xml:space="preserve"> Игра активизирует внимание, стимулирует познавательный интерес, учит правильно расставлять слова, подбирая нужные падежи. Взрослый заранее готовит искажённые фразы, в которых слова расставлены в случайном порядке, глаголы – в начальной форме, существительные – в именительном падеже. Ведущий по очереди читает «поломанные» предложение, предлагая их правильно переставить. Например, «папа, положить, книга», «мама, брать, конфеты». </w:t>
      </w:r>
    </w:p>
    <w:p w:rsidR="005C7901" w:rsidRPr="005C7901" w:rsidRDefault="005C7901" w:rsidP="005C7901">
      <w:pPr>
        <w:spacing w:after="0" w:line="240" w:lineRule="auto"/>
        <w:ind w:firstLine="709"/>
        <w:jc w:val="both"/>
        <w:rPr>
          <w:rFonts w:ascii="Times New Roman" w:hAnsi="Times New Roman" w:cs="Times New Roman"/>
          <w:sz w:val="28"/>
          <w:szCs w:val="28"/>
        </w:rPr>
      </w:pPr>
      <w:r w:rsidRPr="00647CC6">
        <w:rPr>
          <w:rFonts w:ascii="Times New Roman" w:hAnsi="Times New Roman" w:cs="Times New Roman"/>
          <w:b/>
          <w:sz w:val="28"/>
          <w:szCs w:val="28"/>
        </w:rPr>
        <w:t>«Найди игрушку»</w:t>
      </w:r>
      <w:r w:rsidRPr="005C7901">
        <w:rPr>
          <w:rFonts w:ascii="Times New Roman" w:hAnsi="Times New Roman" w:cs="Times New Roman"/>
          <w:sz w:val="28"/>
          <w:szCs w:val="28"/>
        </w:rPr>
        <w:t xml:space="preserve"> Развивает пространственную ориентацию, учит правильно выстраивать конструкцию из слов. Для игры потребуется игрушка. Ведущий незаметно прячет её от малыша, предлагая отыскать. Для </w:t>
      </w:r>
      <w:r w:rsidRPr="005C7901">
        <w:rPr>
          <w:rFonts w:ascii="Times New Roman" w:hAnsi="Times New Roman" w:cs="Times New Roman"/>
          <w:sz w:val="28"/>
          <w:szCs w:val="28"/>
        </w:rPr>
        <w:lastRenderedPageBreak/>
        <w:t>чего инструктирует ребёнка: встань спиной к окну, сделай два шага влево, три вправо, наклонись, подними рюкзак, там лежит машинка.</w:t>
      </w:r>
    </w:p>
    <w:p w:rsidR="005C7901" w:rsidRP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После того, как игрок поднимет спрятанный предмет, ещё раз озвучивает, где тот находился. «Машинка была на полу, под рюкзаком». «Мишка сидел наверху, на полке, между куклой и зайцем». «Поиграем, сосчитаем» Дети учатся согласовывать существительные и числительные. Также развивается внимание, восприятие устной речи. Взрослый говорит детям выполнить несколько простых движений и одновременно посчитать их.</w:t>
      </w:r>
    </w:p>
    <w:p w:rsidR="0087506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 xml:space="preserve">Так: раз прыжок, два прыжок. Общее количество – не более 10. Со временем задание усложняется. Предлагается два раза прыгнуть вправо, один – влево, три раза – назад, один раз – вперёд. </w:t>
      </w:r>
    </w:p>
    <w:p w:rsidR="00875061" w:rsidRDefault="005C7901" w:rsidP="005C7901">
      <w:pPr>
        <w:spacing w:after="0" w:line="240" w:lineRule="auto"/>
        <w:ind w:firstLine="709"/>
        <w:jc w:val="both"/>
        <w:rPr>
          <w:rFonts w:ascii="Times New Roman" w:hAnsi="Times New Roman" w:cs="Times New Roman"/>
          <w:sz w:val="28"/>
          <w:szCs w:val="28"/>
        </w:rPr>
      </w:pPr>
      <w:r w:rsidRPr="00647CC6">
        <w:rPr>
          <w:rFonts w:ascii="Times New Roman" w:hAnsi="Times New Roman" w:cs="Times New Roman"/>
          <w:b/>
          <w:sz w:val="28"/>
          <w:szCs w:val="28"/>
        </w:rPr>
        <w:t>«Когда это бывает»</w:t>
      </w:r>
      <w:r w:rsidRPr="005C7901">
        <w:rPr>
          <w:rFonts w:ascii="Times New Roman" w:hAnsi="Times New Roman" w:cs="Times New Roman"/>
          <w:sz w:val="28"/>
          <w:szCs w:val="28"/>
        </w:rPr>
        <w:t xml:space="preserve"> Способствует накоплению словарного запаса, формированию представлений о временах года. Малышу по очереди зачитываются стихи-загадки, на которые он должен ответить. Снег идет, метель заметает, птица не поёт – когда это бывает? Или: солнце греет, снег тает, подснежник зацветает – когда это бывает? Солнце припекает, бабочки летают – когда это бывает? Дождь идёт, с деревьев листья облетают, птицы улетают – когда это бывает? </w:t>
      </w:r>
    </w:p>
    <w:p w:rsidR="00647CC6" w:rsidRDefault="005C7901" w:rsidP="00875061">
      <w:pPr>
        <w:spacing w:after="0" w:line="240" w:lineRule="auto"/>
        <w:ind w:firstLine="709"/>
        <w:jc w:val="both"/>
        <w:rPr>
          <w:rFonts w:ascii="Times New Roman" w:hAnsi="Times New Roman" w:cs="Times New Roman"/>
          <w:sz w:val="28"/>
          <w:szCs w:val="28"/>
        </w:rPr>
      </w:pPr>
      <w:r w:rsidRPr="00647CC6">
        <w:rPr>
          <w:rFonts w:ascii="Times New Roman" w:hAnsi="Times New Roman" w:cs="Times New Roman"/>
          <w:b/>
          <w:sz w:val="28"/>
          <w:szCs w:val="28"/>
        </w:rPr>
        <w:t>«Разноцветный ритм»</w:t>
      </w:r>
      <w:r w:rsidRPr="005C7901">
        <w:rPr>
          <w:rFonts w:ascii="Times New Roman" w:hAnsi="Times New Roman" w:cs="Times New Roman"/>
          <w:sz w:val="28"/>
          <w:szCs w:val="28"/>
        </w:rPr>
        <w:t xml:space="preserve"> Развивает чувство ритма, умение соотносить знаковую систему с её значением. Понадобятся</w:t>
      </w:r>
      <w:r w:rsidR="00875061">
        <w:rPr>
          <w:rFonts w:ascii="Times New Roman" w:hAnsi="Times New Roman" w:cs="Times New Roman"/>
          <w:sz w:val="28"/>
          <w:szCs w:val="28"/>
        </w:rPr>
        <w:t xml:space="preserve"> </w:t>
      </w:r>
      <w:r w:rsidRPr="005C7901">
        <w:rPr>
          <w:rFonts w:ascii="Times New Roman" w:hAnsi="Times New Roman" w:cs="Times New Roman"/>
          <w:sz w:val="28"/>
          <w:szCs w:val="28"/>
        </w:rPr>
        <w:t xml:space="preserve">два листа бумаги с наклеенным на них «ритмом» из квадратов и кругов разного цвета. Ребёнку озвучиваются правила. Красный круг – хлопнуть в ладоши, синий квадрат - топнуть ногой. Затем малышу предлагается «озвучить» ритм. Продвинутый уровень – самостоятельно составить ритм и наклеить его на бумагу. </w:t>
      </w:r>
    </w:p>
    <w:p w:rsidR="005C7901" w:rsidRPr="005C7901" w:rsidRDefault="005C7901" w:rsidP="00875061">
      <w:pPr>
        <w:spacing w:after="0" w:line="240" w:lineRule="auto"/>
        <w:ind w:firstLine="709"/>
        <w:jc w:val="both"/>
        <w:rPr>
          <w:rFonts w:ascii="Times New Roman" w:hAnsi="Times New Roman" w:cs="Times New Roman"/>
          <w:sz w:val="28"/>
          <w:szCs w:val="28"/>
        </w:rPr>
      </w:pPr>
      <w:r w:rsidRPr="00647CC6">
        <w:rPr>
          <w:rFonts w:ascii="Times New Roman" w:hAnsi="Times New Roman" w:cs="Times New Roman"/>
          <w:b/>
          <w:sz w:val="28"/>
          <w:szCs w:val="28"/>
        </w:rPr>
        <w:t>«Игрушки»</w:t>
      </w:r>
      <w:r w:rsidRPr="005C7901">
        <w:rPr>
          <w:rFonts w:ascii="Times New Roman" w:hAnsi="Times New Roman" w:cs="Times New Roman"/>
          <w:sz w:val="28"/>
          <w:szCs w:val="28"/>
        </w:rPr>
        <w:t xml:space="preserve"> Вариативная игра на словообразование. </w:t>
      </w:r>
      <w:proofErr w:type="gramStart"/>
      <w:r w:rsidRPr="005C7901">
        <w:rPr>
          <w:rFonts w:ascii="Times New Roman" w:hAnsi="Times New Roman" w:cs="Times New Roman"/>
          <w:sz w:val="28"/>
          <w:szCs w:val="28"/>
        </w:rPr>
        <w:t>Сделан</w:t>
      </w:r>
      <w:proofErr w:type="gramEnd"/>
      <w:r w:rsidRPr="005C7901">
        <w:rPr>
          <w:rFonts w:ascii="Times New Roman" w:hAnsi="Times New Roman" w:cs="Times New Roman"/>
          <w:sz w:val="28"/>
          <w:szCs w:val="28"/>
        </w:rPr>
        <w:t xml:space="preserve"> из чего, какой? Ведущий называет материал, из которого сделана игрушка, игрок </w:t>
      </w:r>
      <w:proofErr w:type="gramStart"/>
      <w:r w:rsidRPr="005C7901">
        <w:rPr>
          <w:rFonts w:ascii="Times New Roman" w:hAnsi="Times New Roman" w:cs="Times New Roman"/>
          <w:sz w:val="28"/>
          <w:szCs w:val="28"/>
        </w:rPr>
        <w:t>заменяет его на прилагательное</w:t>
      </w:r>
      <w:proofErr w:type="gramEnd"/>
      <w:r w:rsidRPr="005C7901">
        <w:rPr>
          <w:rFonts w:ascii="Times New Roman" w:hAnsi="Times New Roman" w:cs="Times New Roman"/>
          <w:sz w:val="28"/>
          <w:szCs w:val="28"/>
        </w:rPr>
        <w:t xml:space="preserve">. Мишка из меха – меховой, собачка из кожи – кожаная, фонарик из бумаги – бумажный. </w:t>
      </w:r>
      <w:proofErr w:type="gramStart"/>
      <w:r w:rsidRPr="005C7901">
        <w:rPr>
          <w:rFonts w:ascii="Times New Roman" w:hAnsi="Times New Roman" w:cs="Times New Roman"/>
          <w:sz w:val="28"/>
          <w:szCs w:val="28"/>
        </w:rPr>
        <w:t>Чья</w:t>
      </w:r>
      <w:proofErr w:type="gramEnd"/>
      <w:r w:rsidRPr="005C7901">
        <w:rPr>
          <w:rFonts w:ascii="Times New Roman" w:hAnsi="Times New Roman" w:cs="Times New Roman"/>
          <w:sz w:val="28"/>
          <w:szCs w:val="28"/>
        </w:rPr>
        <w:t xml:space="preserve">, кому принадлежит? Игра проходит в таком формате: этот мишка Вани – Ванин мишка, эта кукла Тани – Танина кукла. Назови ласково. Цель – закрепить умение использовать уменьшительно-ласкательные суффиксы. Взрослый называет предмет, предлагая назвать его ласково. Примерные пары: паровоз-паровозик, мишка – </w:t>
      </w:r>
      <w:proofErr w:type="spellStart"/>
      <w:r w:rsidRPr="005C7901">
        <w:rPr>
          <w:rFonts w:ascii="Times New Roman" w:hAnsi="Times New Roman" w:cs="Times New Roman"/>
          <w:sz w:val="28"/>
          <w:szCs w:val="28"/>
        </w:rPr>
        <w:t>мишенька</w:t>
      </w:r>
      <w:proofErr w:type="spellEnd"/>
      <w:r w:rsidRPr="005C7901">
        <w:rPr>
          <w:rFonts w:ascii="Times New Roman" w:hAnsi="Times New Roman" w:cs="Times New Roman"/>
          <w:sz w:val="28"/>
          <w:szCs w:val="28"/>
        </w:rPr>
        <w:t>, кукла – куколка.</w:t>
      </w:r>
    </w:p>
    <w:p w:rsidR="005C7901" w:rsidRPr="005C7901" w:rsidRDefault="005C7901" w:rsidP="005C7901">
      <w:pPr>
        <w:spacing w:after="0" w:line="240" w:lineRule="auto"/>
        <w:ind w:firstLine="709"/>
        <w:jc w:val="both"/>
        <w:rPr>
          <w:rFonts w:ascii="Times New Roman" w:hAnsi="Times New Roman" w:cs="Times New Roman"/>
          <w:sz w:val="28"/>
          <w:szCs w:val="28"/>
        </w:rPr>
      </w:pPr>
      <w:r w:rsidRPr="005C7901">
        <w:rPr>
          <w:rFonts w:ascii="Times New Roman" w:hAnsi="Times New Roman" w:cs="Times New Roman"/>
          <w:sz w:val="28"/>
          <w:szCs w:val="28"/>
        </w:rPr>
        <w:t xml:space="preserve">Речевое развитие детей 5-6 лет – процесс, который начинается задолго до указанного возраста. Но именно в дошкольный период у родителей есть время для диагностики, исправления речевых проблем. Индивидуальный подход в сочетании с современными методиками творят чудеса. </w:t>
      </w:r>
    </w:p>
    <w:sectPr w:rsidR="005C7901" w:rsidRPr="005C7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C9"/>
    <w:rsid w:val="00366503"/>
    <w:rsid w:val="00447BC9"/>
    <w:rsid w:val="005C7901"/>
    <w:rsid w:val="00647CC6"/>
    <w:rsid w:val="007312B8"/>
    <w:rsid w:val="00875061"/>
    <w:rsid w:val="00A51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1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1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2049</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2022-09-30T07:39:00Z</cp:lastPrinted>
  <dcterms:created xsi:type="dcterms:W3CDTF">2022-09-30T06:57:00Z</dcterms:created>
  <dcterms:modified xsi:type="dcterms:W3CDTF">2022-10-09T19:00:00Z</dcterms:modified>
</cp:coreProperties>
</file>