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numPr>
          <w:ilvl w:val="0"/>
          <w:numId w:val="2"/>
        </w:numPr>
        <w:spacing w:lineRule="auto" w:line="240" w:before="0" w:after="0"/>
        <w:jc w:val="center"/>
        <w:rPr/>
      </w:pPr>
      <w:r>
        <w:rPr>
          <w:rFonts w:ascii="Times New Roman" w:hAnsi="Times New Roman"/>
          <w:sz w:val="28"/>
          <w:szCs w:val="28"/>
        </w:rPr>
        <w:t xml:space="preserve">Конспект итогового занятия в старшей группе компенсирующей направленности "У бабушки в гостях" </w:t>
      </w:r>
    </w:p>
    <w:p>
      <w:pPr>
        <w:pStyle w:val="Style19"/>
        <w:spacing w:lineRule="auto" w:line="240" w:before="0" w:after="0"/>
        <w:jc w:val="right"/>
        <w:rPr/>
      </w:pPr>
      <w:r>
        <w:rPr>
          <w:rFonts w:ascii="Times New Roman" w:hAnsi="Times New Roman"/>
          <w:sz w:val="28"/>
          <w:szCs w:val="28"/>
        </w:rPr>
        <w:t>Подготовила: воспитатель</w:t>
      </w:r>
    </w:p>
    <w:p>
      <w:pPr>
        <w:pStyle w:val="Style19"/>
        <w:spacing w:lineRule="auto" w:line="240" w:before="0" w:after="0"/>
        <w:jc w:val="right"/>
        <w:rPr/>
      </w:pPr>
      <w:r>
        <w:rPr>
          <w:rFonts w:ascii="Times New Roman" w:hAnsi="Times New Roman"/>
          <w:sz w:val="28"/>
          <w:szCs w:val="28"/>
        </w:rPr>
        <w:t>высшей квалификационной категории</w:t>
      </w:r>
    </w:p>
    <w:p>
      <w:pPr>
        <w:pStyle w:val="Style19"/>
        <w:spacing w:lineRule="auto" w:line="240" w:before="0" w:after="0"/>
        <w:jc w:val="right"/>
        <w:rPr/>
      </w:pPr>
      <w:r>
        <w:rPr>
          <w:rFonts w:ascii="Times New Roman" w:hAnsi="Times New Roman"/>
          <w:sz w:val="28"/>
          <w:szCs w:val="28"/>
        </w:rPr>
        <w:t>Лыбаева Надежда Александровна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обобщить знания и умения детей по развитию лексико-грамматического строя речи на материале лексической темы «Домашние животные».</w:t>
      </w:r>
    </w:p>
    <w:p>
      <w:pPr>
        <w:pStyle w:val="Style19"/>
        <w:spacing w:lineRule="auto" w:line="240" w:before="0" w:after="0"/>
        <w:jc w:val="both"/>
        <w:rPr>
          <w:b/>
          <w:b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>
      <w:pPr>
        <w:pStyle w:val="Style19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Коррекционно-образовательные</w:t>
      </w:r>
      <w:r>
        <w:rPr>
          <w:rFonts w:ascii="Times New Roman" w:hAnsi="Times New Roman"/>
          <w:sz w:val="28"/>
          <w:szCs w:val="28"/>
        </w:rPr>
        <w:t xml:space="preserve">: </w:t>
      </w:r>
    </w:p>
    <w:p>
      <w:pPr>
        <w:pStyle w:val="Style19"/>
        <w:numPr>
          <w:ilvl w:val="0"/>
          <w:numId w:val="3"/>
        </w:numPr>
        <w:tabs>
          <w:tab w:val="clear" w:pos="709"/>
          <w:tab w:val="left" w:pos="707" w:leader="none"/>
        </w:tabs>
        <w:spacing w:lineRule="auto" w:line="240" w:before="0" w:after="0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закреплять представления детей о домашних животных, активизировать словарь по данной теме; </w:t>
      </w:r>
    </w:p>
    <w:p>
      <w:pPr>
        <w:pStyle w:val="Style19"/>
        <w:numPr>
          <w:ilvl w:val="0"/>
          <w:numId w:val="3"/>
        </w:numPr>
        <w:tabs>
          <w:tab w:val="clear" w:pos="709"/>
          <w:tab w:val="left" w:pos="707" w:leader="none"/>
        </w:tabs>
        <w:spacing w:lineRule="auto" w:line="240" w:before="0" w:after="0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продолжать учить образовывать существительные с суффиксами </w:t>
      </w:r>
      <w:r>
        <w:rPr>
          <w:rFonts w:ascii="Times New Roman" w:hAnsi="Times New Roman"/>
          <w:b w:val="false"/>
          <w:bCs w:val="false"/>
          <w:sz w:val="28"/>
          <w:szCs w:val="28"/>
        </w:rPr>
        <w:t>-ок, -енок;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Style19"/>
        <w:numPr>
          <w:ilvl w:val="0"/>
          <w:numId w:val="3"/>
        </w:numPr>
        <w:tabs>
          <w:tab w:val="clear" w:pos="709"/>
          <w:tab w:val="left" w:pos="707" w:leader="none"/>
        </w:tabs>
        <w:spacing w:lineRule="auto" w:line="240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учить составлять простые распространенные предложения с опорой на картинки. </w:t>
      </w:r>
    </w:p>
    <w:p>
      <w:pPr>
        <w:pStyle w:val="Style19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Коррекционно-развивающие</w:t>
      </w:r>
      <w:r>
        <w:rPr>
          <w:rFonts w:ascii="Times New Roman" w:hAnsi="Times New Roman"/>
          <w:sz w:val="28"/>
          <w:szCs w:val="28"/>
        </w:rPr>
        <w:t>:</w:t>
      </w:r>
    </w:p>
    <w:p>
      <w:pPr>
        <w:pStyle w:val="Style19"/>
        <w:numPr>
          <w:ilvl w:val="0"/>
          <w:numId w:val="4"/>
        </w:numPr>
        <w:tabs>
          <w:tab w:val="clear" w:pos="709"/>
          <w:tab w:val="left" w:pos="707" w:leader="none"/>
        </w:tabs>
        <w:spacing w:lineRule="auto" w:line="240" w:before="0" w:after="0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упражнять в согласовании прилагательных с существительными в роде и числе; </w:t>
      </w:r>
    </w:p>
    <w:p>
      <w:pPr>
        <w:pStyle w:val="Style19"/>
        <w:numPr>
          <w:ilvl w:val="0"/>
          <w:numId w:val="4"/>
        </w:numPr>
        <w:tabs>
          <w:tab w:val="clear" w:pos="709"/>
          <w:tab w:val="left" w:pos="707" w:leader="none"/>
        </w:tabs>
        <w:spacing w:lineRule="auto" w:line="240" w:before="0" w:after="0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фонематическое восприятие; </w:t>
      </w:r>
    </w:p>
    <w:p>
      <w:pPr>
        <w:pStyle w:val="Style19"/>
        <w:numPr>
          <w:ilvl w:val="0"/>
          <w:numId w:val="4"/>
        </w:numPr>
        <w:tabs>
          <w:tab w:val="clear" w:pos="709"/>
          <w:tab w:val="left" w:pos="707" w:leader="none"/>
        </w:tabs>
        <w:spacing w:lineRule="auto" w:line="240" w:before="0" w:after="0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зрительное восприятие и внимание; </w:t>
      </w:r>
    </w:p>
    <w:p>
      <w:pPr>
        <w:pStyle w:val="Style19"/>
        <w:numPr>
          <w:ilvl w:val="0"/>
          <w:numId w:val="4"/>
        </w:numPr>
        <w:tabs>
          <w:tab w:val="clear" w:pos="709"/>
          <w:tab w:val="left" w:pos="707" w:leader="none"/>
        </w:tabs>
        <w:spacing w:lineRule="auto" w:line="240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артикуляционную, мелкую и общую моторику. </w:t>
      </w:r>
    </w:p>
    <w:p>
      <w:pPr>
        <w:pStyle w:val="Style19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Коррекционно-воспитательные</w:t>
      </w:r>
      <w:r>
        <w:rPr>
          <w:rFonts w:ascii="Times New Roman" w:hAnsi="Times New Roman"/>
          <w:sz w:val="28"/>
          <w:szCs w:val="28"/>
        </w:rPr>
        <w:t xml:space="preserve">: </w:t>
      </w:r>
    </w:p>
    <w:p>
      <w:pPr>
        <w:pStyle w:val="Style19"/>
        <w:numPr>
          <w:ilvl w:val="0"/>
          <w:numId w:val="5"/>
        </w:numPr>
        <w:tabs>
          <w:tab w:val="clear" w:pos="709"/>
          <w:tab w:val="left" w:pos="707" w:leader="none"/>
        </w:tabs>
        <w:spacing w:lineRule="auto" w:line="240" w:before="0" w:after="0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навыки сотрудничества, доброжелательности, ответственности; </w:t>
      </w:r>
    </w:p>
    <w:p>
      <w:pPr>
        <w:pStyle w:val="Style19"/>
        <w:numPr>
          <w:ilvl w:val="0"/>
          <w:numId w:val="5"/>
        </w:numPr>
        <w:tabs>
          <w:tab w:val="clear" w:pos="709"/>
          <w:tab w:val="left" w:pos="707" w:leader="none"/>
        </w:tabs>
        <w:spacing w:lineRule="auto" w:line="240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воспитывать бережное отношение к животным. 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/>
          <w:sz w:val="28"/>
          <w:szCs w:val="28"/>
        </w:rPr>
        <w:t>разучивание потешки «Кисонька-мурысонька», рассматривание иллюстраций по лексической теме «Домашние животные», чтение произведений – В. Берестов «Коза», «Бычок»; С. Маршак «Усатый – полосатый»; К. Чуковский «Путаница»; К. Ушинский «Васька», «Бодливая корова».</w:t>
      </w:r>
    </w:p>
    <w:p>
      <w:pPr>
        <w:pStyle w:val="Style19"/>
        <w:spacing w:lineRule="auto" w:line="240" w:before="0" w:after="0"/>
        <w:jc w:val="both"/>
        <w:rPr/>
      </w:pPr>
      <w:r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игрушки «Домашние животные и их детеныши», волшебный мешочек,  мягкая игрушка – кошка, цветные карандаши, листы бумаги с контурами «клубков», стилизация группы по зонам: «домик в деревне», «комната в избе», «лужайка для животных», столы стулья для индивидуальной работы детей. </w:t>
      </w:r>
    </w:p>
    <w:p>
      <w:pPr>
        <w:pStyle w:val="Style19"/>
        <w:spacing w:lineRule="auto" w:line="240" w:before="0" w:after="0"/>
        <w:jc w:val="both"/>
        <w:rPr>
          <w:b/>
          <w:b/>
        </w:rPr>
      </w:pPr>
      <w:r>
        <w:rPr>
          <w:rFonts w:ascii="Times New Roman" w:hAnsi="Times New Roman"/>
          <w:b/>
          <w:sz w:val="28"/>
          <w:szCs w:val="28"/>
        </w:rPr>
        <w:t>Структура занятия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Вводная часть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Дидактическая игра «Зеркало»</w:t>
      </w:r>
    </w:p>
    <w:p>
      <w:pPr>
        <w:pStyle w:val="Style19"/>
        <w:spacing w:lineRule="auto" w:line="240" w:before="0" w:after="0"/>
        <w:jc w:val="both"/>
        <w:rPr>
          <w:b/>
          <w:b/>
        </w:rPr>
      </w:pPr>
      <w:r>
        <w:rPr>
          <w:rFonts w:ascii="Times New Roman" w:hAnsi="Times New Roman"/>
          <w:b/>
          <w:sz w:val="28"/>
          <w:szCs w:val="28"/>
        </w:rPr>
        <w:t>Основная часть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Упражнения на развитие координации речи с движением «В гости к бабушке» 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Артикуляционная гимнастика «У бабушки» 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Загадки</w:t>
      </w:r>
    </w:p>
    <w:p>
      <w:pPr>
        <w:pStyle w:val="Style19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Игра « У кого кто?» с волшебным мешочком.</w:t>
      </w:r>
    </w:p>
    <w:p>
      <w:pPr>
        <w:pStyle w:val="Style19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Пальчиковая игра «Расскажу про кошку» </w:t>
      </w:r>
    </w:p>
    <w:p>
      <w:pPr>
        <w:pStyle w:val="Style19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Обводка по точкам «Смотай клубочек» </w:t>
      </w:r>
    </w:p>
    <w:p>
      <w:pPr>
        <w:pStyle w:val="Style19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Пальчиковая гимнастика «Наши пальчики устали»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Потешка «Кисонька-мурысонька»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Заключительная часть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Поощрение детей</w:t>
      </w:r>
    </w:p>
    <w:p>
      <w:pPr>
        <w:pStyle w:val="Style19"/>
        <w:spacing w:lineRule="auto" w:line="240" w:before="0" w:after="0"/>
        <w:jc w:val="both"/>
        <w:rPr>
          <w:b/>
          <w:b/>
        </w:rPr>
      </w:pPr>
      <w:r>
        <w:rPr>
          <w:rFonts w:ascii="Times New Roman" w:hAnsi="Times New Roman"/>
          <w:b/>
          <w:sz w:val="28"/>
          <w:szCs w:val="28"/>
        </w:rPr>
        <w:t>Ход занятия</w:t>
      </w:r>
    </w:p>
    <w:p>
      <w:pPr>
        <w:pStyle w:val="Style19"/>
        <w:spacing w:lineRule="auto" w:line="240" w:before="0" w:after="0"/>
        <w:jc w:val="both"/>
        <w:rPr>
          <w:b/>
          <w:b/>
        </w:rPr>
      </w:pPr>
      <w:r>
        <w:rPr>
          <w:rFonts w:ascii="Times New Roman" w:hAnsi="Times New Roman"/>
          <w:b/>
          <w:sz w:val="28"/>
          <w:szCs w:val="28"/>
        </w:rPr>
        <w:t>Вводная часть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Ребята, сегодня мы поедем в гости к бабушке. Она нас ждет, дожидается. А вместе с ней поджидают гостей и ее друзья. Кто они, вы скоро догадаетесь сами. Давайте будем собираться, наряжаться.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Дидактическая игра «Зеркало» 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Саша нам показывает движения, а мы выполняем, как отражение в зеркале. </w:t>
      </w:r>
      <w:r>
        <w:rPr>
          <w:rFonts w:ascii="Times New Roman" w:hAnsi="Times New Roman"/>
          <w:i/>
          <w:sz w:val="28"/>
          <w:szCs w:val="28"/>
        </w:rPr>
        <w:t>(Дети выполняют за ведущим – ребенком).</w:t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552450</wp:posOffset>
            </wp:positionH>
            <wp:positionV relativeFrom="paragraph">
              <wp:posOffset>4445</wp:posOffset>
            </wp:positionV>
            <wp:extent cx="2315845" cy="23158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3502025</wp:posOffset>
            </wp:positionH>
            <wp:positionV relativeFrom="paragraph">
              <wp:posOffset>635</wp:posOffset>
            </wp:positionV>
            <wp:extent cx="2293620" cy="229362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Назовите, какие движения мы выполняли? </w:t>
      </w:r>
      <w:r>
        <w:rPr>
          <w:rFonts w:ascii="Times New Roman" w:hAnsi="Times New Roman"/>
          <w:i/>
          <w:sz w:val="28"/>
          <w:szCs w:val="28"/>
        </w:rPr>
        <w:t>(Дети называют: «Мы чистили зубы, умывались, надевали брюки, куртки, кепки…»)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Молодцы, вы все правильно называли. Ну, что, поехали?</w:t>
      </w:r>
    </w:p>
    <w:p>
      <w:pPr>
        <w:pStyle w:val="Style19"/>
        <w:spacing w:lineRule="auto" w:line="240" w:before="0" w:after="0"/>
        <w:jc w:val="both"/>
        <w:rPr>
          <w:b/>
          <w:b/>
        </w:rPr>
      </w:pPr>
      <w:r>
        <w:rPr>
          <w:rFonts w:ascii="Times New Roman" w:hAnsi="Times New Roman"/>
          <w:b/>
          <w:sz w:val="28"/>
          <w:szCs w:val="28"/>
        </w:rPr>
        <w:t>Основная часть</w:t>
      </w:r>
    </w:p>
    <w:p>
      <w:pPr>
        <w:pStyle w:val="Style19"/>
        <w:spacing w:lineRule="auto" w:line="240" w:before="0" w:after="0"/>
        <w:jc w:val="both"/>
        <w:rPr>
          <w:b/>
          <w:b/>
        </w:rPr>
      </w:pPr>
      <w:r>
        <w:rPr>
          <w:rFonts w:ascii="Times New Roman" w:hAnsi="Times New Roman"/>
          <w:b/>
          <w:sz w:val="28"/>
          <w:szCs w:val="28"/>
        </w:rPr>
        <w:t>Упражнения на развитие координации речи с движением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 гости к бабушке»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053" w:type="dxa"/>
        <w:jc w:val="left"/>
        <w:tblInd w:w="18" w:type="dxa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3269"/>
        <w:gridCol w:w="5783"/>
      </w:tblGrid>
      <w:tr>
        <w:trPr/>
        <w:tc>
          <w:tcPr>
            <w:tcW w:w="3269" w:type="dxa"/>
            <w:tcBorders/>
            <w:shd w:fill="auto" w:val="clear"/>
          </w:tcPr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Лады, лады, ладушки.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Едем в гости к бабушке,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нашей милой бабушке,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Бабушке-Забавушке.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Едут к ней ребятушки,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Малые внучатушки.</w:t>
            </w:r>
          </w:p>
        </w:tc>
        <w:tc>
          <w:tcPr>
            <w:tcW w:w="5783" w:type="dxa"/>
            <w:tcBorders/>
            <w:shd w:fill="auto" w:val="clear"/>
          </w:tcPr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Дети встают «паровозиком».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Идут по кругу, топая и хлопая в ладоши,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Идут «скрестным» шагом,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Останавливаются, кружатся вокруг себя, приседают 2 раза.</w:t>
            </w:r>
          </w:p>
        </w:tc>
      </w:tr>
    </w:tbl>
    <w:p>
      <w:pPr>
        <w:pStyle w:val="Style19"/>
        <w:spacing w:lineRule="auto" w:line="240"/>
        <w:jc w:val="both"/>
        <w:rPr>
          <w:i/>
          <w:i/>
        </w:rPr>
      </w:pPr>
      <w:r>
        <w:rPr>
          <w:i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3492500</wp:posOffset>
            </wp:positionH>
            <wp:positionV relativeFrom="paragraph">
              <wp:posOffset>83820</wp:posOffset>
            </wp:positionV>
            <wp:extent cx="2204720" cy="2204720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492125</wp:posOffset>
            </wp:positionH>
            <wp:positionV relativeFrom="paragraph">
              <wp:posOffset>143510</wp:posOffset>
            </wp:positionV>
            <wp:extent cx="2202180" cy="2202180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lineRule="auto" w:line="24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Воспитатель «превращается» в бабушку, надев платок и передник.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(Далее занятие ведется от имени Бабушки.)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Здравствуйте, ребятки, малые внучатки! Проходите, садитесь на стульчики </w:t>
      </w:r>
      <w:r>
        <w:rPr>
          <w:rFonts w:ascii="Times New Roman" w:hAnsi="Times New Roman"/>
          <w:i/>
          <w:sz w:val="28"/>
          <w:szCs w:val="28"/>
        </w:rPr>
        <w:t>(дети проходят в зону «комната в избе»).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Сейчас я вам расскажу сказку, а вы мне помогайте, выполняйте все движения, которые я показываю на картинках.</w:t>
      </w:r>
    </w:p>
    <w:p>
      <w:pPr>
        <w:pStyle w:val="Style19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Артикуляционная гимнастика «У бабушки»</w:t>
      </w:r>
    </w:p>
    <w:tbl>
      <w:tblPr>
        <w:tblW w:w="10770" w:type="dxa"/>
        <w:jc w:val="left"/>
        <w:tblInd w:w="3" w:type="dxa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4364"/>
        <w:gridCol w:w="6405"/>
      </w:tblGrid>
      <w:tr>
        <w:trPr/>
        <w:tc>
          <w:tcPr>
            <w:tcW w:w="4364" w:type="dxa"/>
            <w:tcBorders/>
            <w:shd w:fill="auto" w:val="clear"/>
          </w:tcPr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Толстые внуки приехали в гости,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ними худые – лишь кожа да кости. 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Бабушка внукам всем улыбнулась,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Поцеловать она всех потянулась.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Утром проснулись – в улыбочку губы. 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Чистили мы свои верхние зубы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Вправо и влево, внутри и снаружи.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нижними зубками тоже мы дружим. 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Губы сожмем мы, и рот прополощем,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самоваром пыхтим, что есть мочи. 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Блюдца поставим – положат блины нам,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Дуем на блинчик – не в щеки, не мимо.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Блинчик жуем, завернем и прикусим,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Блинчик с вареньем малиновым вкусным. 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Чашки поставим, чтоб чаю налили,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Дружно подуем – мы чай остудили.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Чаю попили – никто не обижен.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Вкусный был завтрак – мы губки оближем.</w:t>
            </w:r>
          </w:p>
        </w:tc>
        <w:tc>
          <w:tcPr>
            <w:tcW w:w="6405" w:type="dxa"/>
            <w:tcBorders/>
            <w:shd w:fill="auto" w:val="clear"/>
          </w:tcPr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надувание щеки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втягивание щеки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губы в широкой улыбке, видны верхние и нижние зубы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губы тянутся вперед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снова широкая улыбка</w:t>
            </w:r>
          </w:p>
          <w:p>
            <w:pPr>
              <w:pStyle w:val="Style25"/>
              <w:spacing w:lineRule="auto" w:line="24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широкий язык за верхними зубами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движения языком по тексту</w:t>
            </w:r>
          </w:p>
          <w:p>
            <w:pPr>
              <w:pStyle w:val="Style25"/>
              <w:spacing w:lineRule="auto" w:line="24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повторение движений языком за нижними зубами</w:t>
            </w:r>
          </w:p>
          <w:p>
            <w:pPr>
              <w:pStyle w:val="Style25"/>
              <w:spacing w:lineRule="auto" w:line="24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поочередное надувание щек</w:t>
            </w:r>
          </w:p>
          <w:p>
            <w:pPr>
              <w:pStyle w:val="Style25"/>
              <w:spacing w:lineRule="auto" w:line="24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одновременное надувание щек с последующим выпусканием воздуха через губы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широкий язык лежит на нижней губе</w:t>
            </w:r>
          </w:p>
          <w:p>
            <w:pPr>
              <w:pStyle w:val="Style25"/>
              <w:spacing w:lineRule="auto" w:line="24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подуть на широкий язык</w:t>
            </w:r>
          </w:p>
          <w:p>
            <w:pPr>
              <w:pStyle w:val="Style25"/>
              <w:spacing w:lineRule="auto" w:line="24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жевать распластанный язык, прикусить, завернув за нижние зубы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облизывать широким языком верхнюю губу спереди назад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широкий язык загнуть кверху чашечкой</w:t>
            </w:r>
          </w:p>
          <w:p>
            <w:pPr>
              <w:pStyle w:val="Style25"/>
              <w:spacing w:lineRule="auto" w:line="24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длительный плавный выдох на «чашку с паром»</w:t>
            </w:r>
          </w:p>
          <w:p>
            <w:pPr>
              <w:pStyle w:val="Style25"/>
              <w:spacing w:lineRule="auto" w:line="24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Style25"/>
              <w:spacing w:lineRule="auto" w:line="24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кончиком языка облизать губы по кругу</w:t>
            </w:r>
          </w:p>
        </w:tc>
      </w:tr>
    </w:tbl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2406650</wp:posOffset>
            </wp:positionH>
            <wp:positionV relativeFrom="paragraph">
              <wp:posOffset>47625</wp:posOffset>
            </wp:positionV>
            <wp:extent cx="1995170" cy="238950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21590</wp:posOffset>
            </wp:positionH>
            <wp:positionV relativeFrom="paragraph">
              <wp:posOffset>47625</wp:posOffset>
            </wp:positionV>
            <wp:extent cx="2075180" cy="238950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4589780</wp:posOffset>
            </wp:positionH>
            <wp:positionV relativeFrom="paragraph">
              <wp:posOffset>42545</wp:posOffset>
            </wp:positionV>
            <wp:extent cx="2164715" cy="237553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Теперь давайте вытрем губки салфетками и пойдем со мной на лужайку. (Дети проходят на лужайку).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Ребята, я хотела показать вам своих друзей, но они, проказники, спрятались. А появятся только тогда, когда вы мои загадки отгадаете.</w:t>
      </w:r>
    </w:p>
    <w:p>
      <w:pPr>
        <w:pStyle w:val="Style19"/>
        <w:spacing w:lineRule="auto" w:line="240" w:before="0" w:after="0"/>
        <w:jc w:val="both"/>
        <w:rPr>
          <w:b/>
          <w:b/>
        </w:rPr>
      </w:pPr>
      <w:r>
        <w:rPr>
          <w:rFonts w:ascii="Times New Roman" w:hAnsi="Times New Roman"/>
          <w:b/>
          <w:sz w:val="28"/>
          <w:szCs w:val="28"/>
        </w:rPr>
        <w:t>Загадки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(Воспитатель-Бабушка загадывает загадки и достает названного детьми животного из-за ширмы.)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Мягкие лапки, а в лапках царапки. Все время умывается, а с водой не знается. Кто это? </w:t>
      </w:r>
      <w:r>
        <w:rPr>
          <w:rFonts w:ascii="Times New Roman" w:hAnsi="Times New Roman"/>
          <w:i/>
          <w:sz w:val="28"/>
          <w:szCs w:val="28"/>
        </w:rPr>
        <w:t>(Кошка).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С хозяином дружит, дом сторожит, живет под крылечком, а хвост колечком. Кто это? </w:t>
      </w:r>
      <w:r>
        <w:rPr>
          <w:rFonts w:ascii="Times New Roman" w:hAnsi="Times New Roman"/>
          <w:i/>
          <w:sz w:val="28"/>
          <w:szCs w:val="28"/>
        </w:rPr>
        <w:t>(Собака).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Нос пятачком, а хвост крючком. Кто это? </w:t>
      </w:r>
      <w:r>
        <w:rPr>
          <w:rFonts w:ascii="Times New Roman" w:hAnsi="Times New Roman"/>
          <w:i/>
          <w:sz w:val="28"/>
          <w:szCs w:val="28"/>
        </w:rPr>
        <w:t>(Свинья).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Му-му-му, молока кому? Кто это? </w:t>
      </w:r>
      <w:r>
        <w:rPr>
          <w:rFonts w:ascii="Times New Roman" w:hAnsi="Times New Roman"/>
          <w:i/>
          <w:sz w:val="28"/>
          <w:szCs w:val="28"/>
        </w:rPr>
        <w:t>(Корова).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Я большая и я красивая, я бегу – и вьется грива,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Длинный шелковый хвосток и копытами – цок-цок. Кто это? </w:t>
      </w:r>
      <w:r>
        <w:rPr>
          <w:rFonts w:ascii="Times New Roman" w:hAnsi="Times New Roman"/>
          <w:i/>
          <w:sz w:val="28"/>
          <w:szCs w:val="28"/>
        </w:rPr>
        <w:t>(Конь, лошадь.)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Идет, идет, бородой трясет, травки просит: «Ме-ме-ме, дайте вкусной мне». Кто это? </w:t>
      </w:r>
      <w:r>
        <w:rPr>
          <w:rFonts w:ascii="Times New Roman" w:hAnsi="Times New Roman"/>
          <w:i/>
          <w:sz w:val="28"/>
          <w:szCs w:val="28"/>
        </w:rPr>
        <w:t>(Коза).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Не спеша шагает с речки,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шубе ей тепло, как в печке.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Подойдет она к избе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зовет меня «Бе-бе!» Кто это? </w:t>
      </w:r>
      <w:r>
        <w:rPr>
          <w:rFonts w:ascii="Times New Roman" w:hAnsi="Times New Roman"/>
          <w:i/>
          <w:sz w:val="28"/>
          <w:szCs w:val="28"/>
        </w:rPr>
        <w:t>(Овца).</w:t>
      </w:r>
    </w:p>
    <w:p>
      <w:pPr>
        <w:pStyle w:val="Style19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Молодцы! Давайте еще раз назовем, кто живет у бабушки во дворе. </w:t>
      </w:r>
      <w:r>
        <w:rPr>
          <w:rFonts w:ascii="Times New Roman" w:hAnsi="Times New Roman"/>
          <w:i/>
          <w:sz w:val="28"/>
          <w:szCs w:val="28"/>
        </w:rPr>
        <w:t>(Дети называют).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3590925</wp:posOffset>
            </wp:positionH>
            <wp:positionV relativeFrom="paragraph">
              <wp:posOffset>32385</wp:posOffset>
            </wp:positionV>
            <wp:extent cx="1982470" cy="198247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561975</wp:posOffset>
            </wp:positionH>
            <wp:positionV relativeFrom="paragraph">
              <wp:posOffset>67945</wp:posOffset>
            </wp:positionV>
            <wp:extent cx="1925320" cy="1925320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А как их можно всех вместе назвать? </w:t>
      </w:r>
      <w:r>
        <w:rPr>
          <w:rFonts w:ascii="Times New Roman" w:hAnsi="Times New Roman"/>
          <w:i/>
          <w:sz w:val="28"/>
          <w:szCs w:val="28"/>
        </w:rPr>
        <w:t>(Домашние животные).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Правильно, молодцы. Ребята, посмотрите внимательно, ведь мы нашли не всех, это мамы, а их детеныши разбежались кто куда. Давайте найдем их и назовем, у кого кто. </w:t>
      </w:r>
    </w:p>
    <w:p>
      <w:pPr>
        <w:pStyle w:val="Style19"/>
        <w:spacing w:lineRule="auto" w:line="240" w:before="0" w:after="0"/>
        <w:jc w:val="both"/>
        <w:rPr>
          <w:b/>
          <w:b/>
        </w:rPr>
      </w:pPr>
      <w:r>
        <w:rPr>
          <w:rFonts w:ascii="Times New Roman" w:hAnsi="Times New Roman"/>
          <w:b/>
          <w:sz w:val="28"/>
          <w:szCs w:val="28"/>
        </w:rPr>
        <w:t>Игра «У кого кто?»</w:t>
      </w:r>
    </w:p>
    <w:p>
      <w:pPr>
        <w:pStyle w:val="Style19"/>
        <w:spacing w:lineRule="auto" w:line="240" w:before="0" w:after="0"/>
        <w:jc w:val="both"/>
        <w:rPr/>
      </w:pPr>
      <w:r>
        <w:rPr>
          <w:rFonts w:ascii="Times New Roman" w:hAnsi="Times New Roman"/>
          <w:i/>
          <w:sz w:val="28"/>
          <w:szCs w:val="28"/>
        </w:rPr>
        <w:t>(Дети нащупывают в волшебном мешочке прикрытыми глазами мелкие игрушки и называют: «У кошки котенок» и т.д. Если необходимо, воспитатель первый ищет и дает образец ответа).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3749675</wp:posOffset>
            </wp:positionH>
            <wp:positionV relativeFrom="paragraph">
              <wp:posOffset>33020</wp:posOffset>
            </wp:positionV>
            <wp:extent cx="2147570" cy="2282190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467360</wp:posOffset>
            </wp:positionH>
            <wp:positionV relativeFrom="paragraph">
              <wp:posOffset>76200</wp:posOffset>
            </wp:positionV>
            <wp:extent cx="2258060" cy="2277745"/>
            <wp:effectExtent l="0" t="0" r="0" b="0"/>
            <wp:wrapSquare wrapText="largest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Ребята, посмотрите внимательно, для всех ли мам мы нашли детенышей? </w:t>
      </w:r>
      <w:r>
        <w:rPr>
          <w:rFonts w:ascii="Times New Roman" w:hAnsi="Times New Roman"/>
          <w:i/>
          <w:sz w:val="28"/>
          <w:szCs w:val="28"/>
        </w:rPr>
        <w:t>(Да).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Верно. Давайте назовем их, кто у коровы, Саша? (и т. д.)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330835</wp:posOffset>
            </wp:positionH>
            <wp:positionV relativeFrom="paragraph">
              <wp:posOffset>88900</wp:posOffset>
            </wp:positionV>
            <wp:extent cx="2261235" cy="2261235"/>
            <wp:effectExtent l="0" t="0" r="0" b="0"/>
            <wp:wrapSquare wrapText="largest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3543300</wp:posOffset>
            </wp:positionH>
            <wp:positionV relativeFrom="paragraph">
              <wp:posOffset>76200</wp:posOffset>
            </wp:positionV>
            <wp:extent cx="2230120" cy="2230120"/>
            <wp:effectExtent l="0" t="0" r="0" b="0"/>
            <wp:wrapSquare wrapText="largest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А теперь ребятки проходите в избу, там мы давайте отдохнем и поиграем.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Пальчиковая игра «Расскажу про кошку»</w:t>
      </w:r>
      <w:r>
        <w:rPr>
          <w:rFonts w:ascii="Times New Roman" w:hAnsi="Times New Roman"/>
          <w:sz w:val="28"/>
          <w:szCs w:val="28"/>
        </w:rPr>
        <w:t xml:space="preserve"> .</w:t>
      </w:r>
    </w:p>
    <w:tbl>
      <w:tblPr>
        <w:tblW w:w="10260" w:type="dxa"/>
        <w:jc w:val="left"/>
        <w:tblInd w:w="63" w:type="dxa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3418"/>
        <w:gridCol w:w="6841"/>
      </w:tblGrid>
      <w:tr>
        <w:trPr/>
        <w:tc>
          <w:tcPr>
            <w:tcW w:w="3418" w:type="dxa"/>
            <w:tcBorders/>
            <w:shd w:fill="auto" w:val="clear"/>
          </w:tcPr>
          <w:p>
            <w:pPr>
              <w:pStyle w:val="Style25"/>
              <w:spacing w:lineRule="auto" w:line="24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Подставляй ладошку,</w:t>
            </w:r>
          </w:p>
          <w:p>
            <w:pPr>
              <w:pStyle w:val="Style25"/>
              <w:spacing w:lineRule="auto" w:line="24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Расскажу про кошку.</w:t>
            </w:r>
          </w:p>
          <w:p>
            <w:pPr>
              <w:pStyle w:val="Style25"/>
              <w:spacing w:lineRule="auto" w:line="24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Будем пальчики считать?</w:t>
            </w:r>
          </w:p>
          <w:p>
            <w:pPr>
              <w:pStyle w:val="Style25"/>
              <w:spacing w:lineRule="auto" w:line="24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Будем пальчики считать!</w:t>
            </w:r>
          </w:p>
          <w:p>
            <w:pPr>
              <w:pStyle w:val="Style25"/>
              <w:spacing w:lineRule="auto" w:line="24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Раз-два-три-четыре-пять!</w:t>
            </w:r>
          </w:p>
          <w:p>
            <w:pPr>
              <w:pStyle w:val="Style25"/>
              <w:spacing w:lineRule="auto" w:line="24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Вот – кулак, </w:t>
            </w:r>
          </w:p>
          <w:p>
            <w:pPr>
              <w:pStyle w:val="Style25"/>
              <w:spacing w:lineRule="auto" w:line="24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вот – ладошка.</w:t>
            </w:r>
          </w:p>
          <w:p>
            <w:pPr>
              <w:pStyle w:val="Style25"/>
              <w:spacing w:lineRule="auto" w:line="24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ладошку села кошка!</w:t>
            </w:r>
          </w:p>
          <w:p>
            <w:pPr>
              <w:pStyle w:val="Style25"/>
              <w:spacing w:lineRule="auto" w:line="24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крадется потихоньку,</w:t>
            </w:r>
          </w:p>
          <w:p>
            <w:pPr>
              <w:pStyle w:val="Style25"/>
              <w:spacing w:lineRule="auto" w:line="24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крадется потихоньку…</w:t>
            </w:r>
          </w:p>
          <w:p>
            <w:pPr>
              <w:pStyle w:val="Style25"/>
              <w:spacing w:lineRule="auto" w:line="24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Видно, мышка там живет!</w:t>
            </w:r>
          </w:p>
        </w:tc>
        <w:tc>
          <w:tcPr>
            <w:tcW w:w="6841" w:type="dxa"/>
            <w:tcBorders/>
            <w:shd w:fill="auto" w:val="clear"/>
          </w:tcPr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Вытягивают вперед руку ладошкой вверх.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Гладят ладонь другой рукой.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Шевелят пальчиками.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Поочередно загибают пальчики на руке.</w:t>
            </w:r>
          </w:p>
          <w:p>
            <w:pPr>
              <w:pStyle w:val="Style25"/>
              <w:spacing w:lineRule="auto" w:line="24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Сжимают пальцы в кулачки и разжимают их.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Сжимают пальцы в кулак.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Ставят на ладонь пальцы второй руки.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«Пробегают» пальчиками по руке до плеча.</w:t>
            </w:r>
          </w:p>
          <w:p>
            <w:pPr>
              <w:pStyle w:val="Style25"/>
              <w:spacing w:lineRule="auto" w:line="24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Прячут кисть другой руки в подмышечную впадину.</w:t>
            </w:r>
          </w:p>
        </w:tc>
      </w:tr>
    </w:tbl>
    <w:p>
      <w:pPr>
        <w:pStyle w:val="Style19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Не нашла кошка мышку и побежала с моими клубочками играть.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233045</wp:posOffset>
            </wp:positionH>
            <wp:positionV relativeFrom="paragraph">
              <wp:posOffset>133350</wp:posOffset>
            </wp:positionV>
            <wp:extent cx="2477770" cy="2477770"/>
            <wp:effectExtent l="0" t="0" r="0" b="0"/>
            <wp:wrapSquare wrapText="largest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3256280</wp:posOffset>
            </wp:positionH>
            <wp:positionV relativeFrom="paragraph">
              <wp:posOffset>203200</wp:posOffset>
            </wp:positionV>
            <wp:extent cx="2493645" cy="2493645"/>
            <wp:effectExtent l="0" t="0" r="0" b="0"/>
            <wp:wrapSquare wrapText="largest"/>
            <wp:docPr id="15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b/>
          <w:b/>
        </w:rPr>
      </w:pPr>
      <w:r>
        <w:rPr>
          <w:b/>
        </w:rPr>
      </w:r>
    </w:p>
    <w:p>
      <w:pPr>
        <w:pStyle w:val="Style19"/>
        <w:spacing w:lineRule="auto" w:line="240" w:before="0" w:after="0"/>
        <w:jc w:val="both"/>
        <w:rPr>
          <w:b/>
          <w:b/>
        </w:rPr>
      </w:pPr>
      <w:r>
        <w:rPr>
          <w:b/>
        </w:rPr>
      </w:r>
    </w:p>
    <w:p>
      <w:pPr>
        <w:pStyle w:val="Style19"/>
        <w:spacing w:lineRule="auto" w:line="240" w:before="0" w:after="0"/>
        <w:jc w:val="both"/>
        <w:rPr>
          <w:b/>
          <w:b/>
        </w:rPr>
      </w:pPr>
      <w:r>
        <w:rPr>
          <w:b/>
        </w:rPr>
      </w:r>
    </w:p>
    <w:p>
      <w:pPr>
        <w:pStyle w:val="Style19"/>
        <w:spacing w:lineRule="auto" w:line="240" w:before="0" w:after="0"/>
        <w:jc w:val="both"/>
        <w:rPr>
          <w:b/>
          <w:b/>
        </w:rPr>
      </w:pPr>
      <w:r>
        <w:rPr>
          <w:rFonts w:ascii="Times New Roman" w:hAnsi="Times New Roman"/>
          <w:b/>
          <w:sz w:val="28"/>
          <w:szCs w:val="28"/>
        </w:rPr>
        <w:t>Обводка по точкам «Смотай клубочек»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Вот посмотрите кошка все клубки размотала. Помогите мне, ребятки, смотайте нитки в клубки. Будьте внимательны: большой клубок надо обвести по точкам красным карандашом, поменьше - зеленым, а самые маленькие - синим.</w:t>
      </w:r>
    </w:p>
    <w:p>
      <w:pPr>
        <w:pStyle w:val="Style19"/>
        <w:spacing w:lineRule="auto" w:line="240" w:before="0" w:after="0"/>
        <w:jc w:val="both"/>
        <w:rPr/>
      </w:pPr>
      <w:r>
        <w:rPr>
          <w:rFonts w:ascii="Times New Roman" w:hAnsi="Times New Roman"/>
          <w:i/>
          <w:sz w:val="28"/>
          <w:szCs w:val="28"/>
        </w:rPr>
        <w:t>(Воспитатель на доске показывает образец обводки по точкам).</w:t>
      </w:r>
    </w:p>
    <w:p>
      <w:pPr>
        <w:pStyle w:val="Style19"/>
        <w:spacing w:lineRule="auto" w:line="240" w:before="0" w:after="0"/>
        <w:jc w:val="both"/>
        <w:rPr/>
      </w:pPr>
      <w:r>
        <w:rPr>
          <w:rFonts w:ascii="Times New Roman" w:hAnsi="Times New Roman"/>
          <w:i/>
          <w:sz w:val="28"/>
          <w:szCs w:val="28"/>
        </w:rPr>
        <w:t xml:space="preserve">Индивидуальная работа детей, помощь взрослого по мере необходимости. 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455930</wp:posOffset>
            </wp:positionH>
            <wp:positionV relativeFrom="paragraph">
              <wp:posOffset>68580</wp:posOffset>
            </wp:positionV>
            <wp:extent cx="2557145" cy="2557145"/>
            <wp:effectExtent l="0" t="0" r="0" b="0"/>
            <wp:wrapSquare wrapText="largest"/>
            <wp:docPr id="16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3332480</wp:posOffset>
            </wp:positionH>
            <wp:positionV relativeFrom="paragraph">
              <wp:posOffset>88900</wp:posOffset>
            </wp:positionV>
            <wp:extent cx="2537460" cy="2537460"/>
            <wp:effectExtent l="0" t="0" r="0" b="0"/>
            <wp:wrapSquare wrapText="largest"/>
            <wp:docPr id="17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Спасибо, молодцы, мои внучатки. А теперь давайте расскажем, какие клубки у ваших котят?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Какой цветом большой клубок, Руслан и сколько их? </w:t>
      </w:r>
      <w:r>
        <w:rPr>
          <w:rFonts w:ascii="Times New Roman" w:hAnsi="Times New Roman"/>
          <w:i/>
          <w:sz w:val="28"/>
          <w:szCs w:val="28"/>
        </w:rPr>
        <w:t>(Дети отвечают: «Большой клубок красного цвета и он один (маленькие синего цвета и их четыре)» и т.п.).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Спасибо вам, мои помощники, все справились с работой.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Пальчиковая игра «Наши пальчики устали».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писали, мы писали, 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пальчики устали.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немножко , отдохнем.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опять, писать начнем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614680</wp:posOffset>
            </wp:positionH>
            <wp:positionV relativeFrom="paragraph">
              <wp:posOffset>50165</wp:posOffset>
            </wp:positionV>
            <wp:extent cx="2521585" cy="2521585"/>
            <wp:effectExtent l="0" t="0" r="0" b="0"/>
            <wp:wrapSquare wrapText="largest"/>
            <wp:docPr id="18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3753485</wp:posOffset>
            </wp:positionH>
            <wp:positionV relativeFrom="paragraph">
              <wp:posOffset>49530</wp:posOffset>
            </wp:positionV>
            <wp:extent cx="2512695" cy="2512695"/>
            <wp:effectExtent l="0" t="0" r="0" b="0"/>
            <wp:wrapSquare wrapText="largest"/>
            <wp:docPr id="19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Пока вы тут трудились, наша кошка куда-то сходить успела. Давайте побеседуем с ней.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Потешка «Кисонька-мурысонька».</w:t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rFonts w:ascii="Times New Roman" w:hAnsi="Times New Roman"/>
          <w:i/>
          <w:sz w:val="28"/>
          <w:szCs w:val="28"/>
        </w:rPr>
        <w:t xml:space="preserve">(Диалог в парах: один ребенок с игрушкой за киску, другой – задает вопросы). 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Кисонька-мурысонька, где ты была?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На мельнице.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Кисонька-мурысонька, что ты там делала?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Муку молола.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Кисонька-мурысонька, что из муки пекла?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Прянички.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Кисонька-мурысонька, с кем прянички ела?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Одна.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Не ешь одна! Не ешь одна!</w:t>
      </w:r>
    </w:p>
    <w:p>
      <w:pPr>
        <w:pStyle w:val="Style19"/>
        <w:spacing w:lineRule="auto" w:line="240" w:before="0" w:after="0"/>
        <w:jc w:val="both"/>
        <w:rPr>
          <w:b/>
          <w:b/>
        </w:rPr>
      </w:pPr>
      <w:r>
        <w:rPr>
          <w:rFonts w:ascii="Times New Roman" w:hAnsi="Times New Roman"/>
          <w:b/>
          <w:sz w:val="28"/>
          <w:szCs w:val="28"/>
        </w:rPr>
        <w:t>Заключительная часть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Поощрение детей.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Ну, молодцы, ребятки, порадовали вы сегодня меня, бабушку.</w:t>
      </w:r>
    </w:p>
    <w:p>
      <w:pPr>
        <w:pStyle w:val="Style24"/>
        <w:widowControl/>
        <w:bidi w:val="0"/>
        <w:spacing w:lineRule="auto" w:line="240" w:before="0" w:after="0"/>
        <w:ind w:left="0" w:right="567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Лады, лады, ладушки,</w:t>
      </w:r>
    </w:p>
    <w:p>
      <w:pPr>
        <w:pStyle w:val="Style24"/>
        <w:widowControl/>
        <w:bidi w:val="0"/>
        <w:spacing w:lineRule="auto" w:line="240" w:before="0" w:after="0"/>
        <w:ind w:left="0" w:right="567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были? – У бабушки!</w:t>
      </w:r>
    </w:p>
    <w:p>
      <w:pPr>
        <w:pStyle w:val="Style24"/>
        <w:widowControl/>
        <w:bidi w:val="0"/>
        <w:spacing w:lineRule="auto" w:line="240" w:before="0" w:after="0"/>
        <w:ind w:left="0" w:right="567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 бабуся привечала</w:t>
      </w:r>
    </w:p>
    <w:p>
      <w:pPr>
        <w:pStyle w:val="Style24"/>
        <w:widowControl/>
        <w:bidi w:val="0"/>
        <w:spacing w:lineRule="auto" w:line="240" w:before="0" w:after="0"/>
        <w:ind w:left="0" w:right="567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Всех ребяток угощала.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«Бабушка» угощает детей чупа-чупсами.</w:t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253365</wp:posOffset>
            </wp:positionH>
            <wp:positionV relativeFrom="paragraph">
              <wp:posOffset>94615</wp:posOffset>
            </wp:positionV>
            <wp:extent cx="2633980" cy="2633980"/>
            <wp:effectExtent l="0" t="0" r="0" b="0"/>
            <wp:wrapSquare wrapText="largest"/>
            <wp:docPr id="20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3620135</wp:posOffset>
            </wp:positionH>
            <wp:positionV relativeFrom="paragraph">
              <wp:posOffset>99060</wp:posOffset>
            </wp:positionV>
            <wp:extent cx="2648585" cy="2648585"/>
            <wp:effectExtent l="0" t="0" r="0" b="0"/>
            <wp:wrapSquare wrapText="largest"/>
            <wp:docPr id="21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/>
      </w:pPr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 w:val="false"/>
          <w:iCs w:val="false"/>
          <w:sz w:val="28"/>
          <w:szCs w:val="28"/>
        </w:rPr>
        <w:t>Ребята, пора вам возвращаться в детский сад, приезжайте еще ко мне в гости.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Упражнения на развитие координации речи с движением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 гости к бабушке»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053" w:type="dxa"/>
        <w:jc w:val="left"/>
        <w:tblInd w:w="18" w:type="dxa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3463"/>
        <w:gridCol w:w="5589"/>
      </w:tblGrid>
      <w:tr>
        <w:trPr/>
        <w:tc>
          <w:tcPr>
            <w:tcW w:w="3463" w:type="dxa"/>
            <w:tcBorders/>
            <w:shd w:fill="auto" w:val="clear"/>
          </w:tcPr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Лады, лады, ладушки.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Едем мы от бабушки,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нашей милой бабушки,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Бабушки-Забавушки.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Едут от нее ребятушки,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Малые внучатушки.</w:t>
            </w:r>
          </w:p>
        </w:tc>
        <w:tc>
          <w:tcPr>
            <w:tcW w:w="5589" w:type="dxa"/>
            <w:tcBorders/>
            <w:shd w:fill="auto" w:val="clear"/>
          </w:tcPr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Дети встают «паровозиком».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Идут по кругу, топая и хлопая в ладоши,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Идут «скрестным» шагом,</w:t>
            </w:r>
          </w:p>
          <w:p>
            <w:pPr>
              <w:pStyle w:val="Style25"/>
              <w:spacing w:lineRule="auto" w:line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Останавливаются, кружатся вокруг себя, приседают 2 раза.</w:t>
            </w:r>
          </w:p>
        </w:tc>
      </w:tr>
    </w:tbl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Бабушка «превращается» в воспитателя, сняв платок и передник.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i/>
          <w:iCs w:val="false"/>
          <w:sz w:val="28"/>
          <w:szCs w:val="28"/>
        </w:rPr>
        <w:t>(Далее занятие ведется от имени воспитателя).</w:t>
      </w:r>
    </w:p>
    <w:p>
      <w:pPr>
        <w:pStyle w:val="Style19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Ребята, как в гостях у бабушки, расскажите мне, где были, что видели, в какие игры играли, что вам понравилось. </w:t>
      </w:r>
      <w:r>
        <w:rPr>
          <w:rFonts w:ascii="Times New Roman" w:hAnsi="Times New Roman"/>
          <w:i/>
          <w:sz w:val="28"/>
          <w:szCs w:val="28"/>
        </w:rPr>
        <w:t>(Дети делятся впечатлениями).</w:t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3405505</wp:posOffset>
            </wp:positionH>
            <wp:positionV relativeFrom="paragraph">
              <wp:posOffset>104140</wp:posOffset>
            </wp:positionV>
            <wp:extent cx="2449195" cy="2449195"/>
            <wp:effectExtent l="0" t="0" r="0" b="0"/>
            <wp:wrapSquare wrapText="largest"/>
            <wp:docPr id="22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488950</wp:posOffset>
            </wp:positionH>
            <wp:positionV relativeFrom="paragraph">
              <wp:posOffset>72390</wp:posOffset>
            </wp:positionV>
            <wp:extent cx="2453005" cy="2453005"/>
            <wp:effectExtent l="0" t="0" r="0" b="0"/>
            <wp:wrapSquare wrapText="largest"/>
            <wp:docPr id="23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 w:before="0" w:after="0"/>
        <w:jc w:val="both"/>
        <w:rPr>
          <w:i/>
          <w:i/>
        </w:rPr>
      </w:pPr>
      <w:r>
        <w:rPr>
          <w:i/>
        </w:rPr>
      </w:r>
    </w:p>
    <w:p>
      <w:pPr>
        <w:pStyle w:val="Style19"/>
        <w:spacing w:lineRule="auto" w:line="240"/>
        <w:jc w:val="both"/>
        <w:rPr>
          <w:rFonts w:ascii="Times New Roman" w:hAnsi="Times New Roman"/>
          <w:b/>
          <w:b/>
          <w:sz w:val="28"/>
          <w:szCs w:val="28"/>
        </w:rPr>
      </w:pPr>
      <w:r>
        <w:rPr/>
      </w:r>
    </w:p>
    <w:p>
      <w:pPr>
        <w:pStyle w:val="Style19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>
      <w:pPr>
        <w:pStyle w:val="Style19"/>
        <w:widowControl/>
        <w:numPr>
          <w:ilvl w:val="0"/>
          <w:numId w:val="6"/>
        </w:numPr>
        <w:tabs>
          <w:tab w:val="clear" w:pos="709"/>
          <w:tab w:val="left" w:pos="707" w:leader="none"/>
        </w:tabs>
        <w:bidi w:val="0"/>
        <w:spacing w:lineRule="auto" w:line="240" w:before="0" w:after="0"/>
        <w:ind w:left="283" w:right="0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Картушина М.Ю.</w:t>
      </w:r>
      <w:r>
        <w:rPr>
          <w:rFonts w:ascii="Times New Roman" w:hAnsi="Times New Roman"/>
          <w:sz w:val="28"/>
          <w:szCs w:val="28"/>
        </w:rPr>
        <w:t xml:space="preserve"> Логоритмика для малышей: Сценарии занятий с детьми 3–4 лет. – М.: ТЦ Сфера, 2005. </w:t>
      </w:r>
    </w:p>
    <w:p>
      <w:pPr>
        <w:pStyle w:val="Style19"/>
        <w:widowControl/>
        <w:numPr>
          <w:ilvl w:val="0"/>
          <w:numId w:val="6"/>
        </w:numPr>
        <w:tabs>
          <w:tab w:val="clear" w:pos="709"/>
          <w:tab w:val="left" w:pos="707" w:leader="none"/>
        </w:tabs>
        <w:bidi w:val="0"/>
        <w:spacing w:lineRule="auto" w:line="240" w:before="0" w:after="0"/>
        <w:ind w:left="283" w:right="0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Книга для чтения в детском саду и дома. Хрестоматия. 2–4 года /Сост. В.В. Гербова Н.П.Ильчук и др. – М.: Оникс-ХХI век, 2005. </w:t>
      </w:r>
    </w:p>
    <w:p>
      <w:pPr>
        <w:pStyle w:val="Style19"/>
        <w:widowControl/>
        <w:numPr>
          <w:ilvl w:val="0"/>
          <w:numId w:val="6"/>
        </w:numPr>
        <w:tabs>
          <w:tab w:val="clear" w:pos="709"/>
          <w:tab w:val="left" w:pos="707" w:leader="none"/>
        </w:tabs>
        <w:bidi w:val="0"/>
        <w:spacing w:lineRule="auto" w:line="240" w:before="0" w:after="0"/>
        <w:ind w:left="283" w:right="0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Крупенчук О.И., Воробьева Т.А.</w:t>
      </w:r>
      <w:r>
        <w:rPr>
          <w:rFonts w:ascii="Times New Roman" w:hAnsi="Times New Roman"/>
          <w:sz w:val="28"/>
          <w:szCs w:val="28"/>
        </w:rPr>
        <w:t xml:space="preserve"> Логопедические упражнения: Артикуляционная гимнастика. – СПб.: Литера, 2004. </w:t>
      </w:r>
    </w:p>
    <w:p>
      <w:pPr>
        <w:pStyle w:val="Style19"/>
        <w:widowControl/>
        <w:numPr>
          <w:ilvl w:val="0"/>
          <w:numId w:val="6"/>
        </w:numPr>
        <w:tabs>
          <w:tab w:val="clear" w:pos="709"/>
          <w:tab w:val="left" w:pos="707" w:leader="none"/>
        </w:tabs>
        <w:bidi w:val="0"/>
        <w:spacing w:lineRule="auto" w:line="240" w:before="0" w:after="0"/>
        <w:ind w:left="283" w:right="0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Морозова И.А., Пушкарева М.А.</w:t>
      </w:r>
      <w:r>
        <w:rPr>
          <w:rFonts w:ascii="Times New Roman" w:hAnsi="Times New Roman"/>
          <w:sz w:val="28"/>
          <w:szCs w:val="28"/>
        </w:rPr>
        <w:t xml:space="preserve"> Ознакомление с окружающим миром. Конспекты занятий. Для работы с детьми 5–6 лет с ЗПР. – М.: Мозаика-Синтез, 2007. </w:t>
      </w:r>
    </w:p>
    <w:p>
      <w:pPr>
        <w:pStyle w:val="Style19"/>
        <w:widowControl/>
        <w:numPr>
          <w:ilvl w:val="0"/>
          <w:numId w:val="6"/>
        </w:numPr>
        <w:tabs>
          <w:tab w:val="clear" w:pos="709"/>
          <w:tab w:val="left" w:pos="707" w:leader="none"/>
        </w:tabs>
        <w:bidi w:val="0"/>
        <w:spacing w:lineRule="auto" w:line="240" w:before="0" w:after="0"/>
        <w:ind w:left="283" w:right="0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Морозова И.А., Пушкарева М.А.</w:t>
      </w:r>
      <w:r>
        <w:rPr>
          <w:rFonts w:ascii="Times New Roman" w:hAnsi="Times New Roman"/>
          <w:sz w:val="28"/>
          <w:szCs w:val="28"/>
        </w:rPr>
        <w:t xml:space="preserve"> Развитие речевого восприятия. Конспекты занятий. Для работы с детьми 5–6 лет с ЗПР. – М.: Мозаика – Синтез, 2009. </w:t>
      </w:r>
    </w:p>
    <w:p>
      <w:pPr>
        <w:pStyle w:val="Style19"/>
        <w:widowControl/>
        <w:numPr>
          <w:ilvl w:val="0"/>
          <w:numId w:val="6"/>
        </w:numPr>
        <w:tabs>
          <w:tab w:val="clear" w:pos="709"/>
          <w:tab w:val="left" w:pos="707" w:leader="none"/>
        </w:tabs>
        <w:bidi w:val="0"/>
        <w:spacing w:lineRule="auto" w:line="240" w:before="0" w:after="140"/>
        <w:ind w:left="283" w:right="0" w:hanging="283"/>
        <w:jc w:val="both"/>
        <w:rPr/>
      </w:pPr>
      <w:r>
        <w:rPr>
          <w:rFonts w:ascii="Times New Roman" w:hAnsi="Times New Roman"/>
          <w:i/>
          <w:sz w:val="28"/>
          <w:szCs w:val="28"/>
        </w:rPr>
        <w:t>Широкова Г.А.</w:t>
      </w:r>
      <w:r>
        <w:rPr>
          <w:rFonts w:ascii="Times New Roman" w:hAnsi="Times New Roman"/>
          <w:sz w:val="28"/>
          <w:szCs w:val="28"/>
        </w:rPr>
        <w:t xml:space="preserve"> Практикум для детского психолога / Г.А. Широкова, Е.Г. Жадько. – Ростов н/Д: Феникс, 2006. </w:t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OpenSymbol">
    <w:altName w:val="Arial Unicode MS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8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8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8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Mangal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yle18"/>
    <w:next w:val="Style19"/>
    <w:qFormat/>
    <w:pPr>
      <w:numPr>
        <w:ilvl w:val="0"/>
        <w:numId w:val="1"/>
      </w:numPr>
      <w:spacing w:before="240" w:after="120"/>
      <w:outlineLvl w:val="0"/>
    </w:pPr>
    <w:rPr>
      <w:rFonts w:ascii="Liberation Serif" w:hAnsi="Liberation Serif" w:eastAsia="NSimSun" w:cs="Mangal"/>
      <w:b/>
      <w:bCs/>
      <w:sz w:val="48"/>
      <w:szCs w:val="48"/>
    </w:rPr>
  </w:style>
  <w:style w:type="character" w:styleId="Style13">
    <w:name w:val="Маркеры списка"/>
    <w:qFormat/>
    <w:rPr>
      <w:rFonts w:ascii="OpenSymbol" w:hAnsi="OpenSymbol" w:eastAsia="OpenSymbol" w:cs="OpenSymbol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Style15">
    <w:name w:val="Выделение"/>
    <w:qFormat/>
    <w:rPr>
      <w:i/>
      <w:iCs/>
    </w:rPr>
  </w:style>
  <w:style w:type="character" w:styleId="Style16">
    <w:name w:val="Выделение жирным"/>
    <w:qFormat/>
    <w:rPr>
      <w:b/>
      <w:bCs/>
    </w:rPr>
  </w:style>
  <w:style w:type="character" w:styleId="Style17">
    <w:name w:val="Символ нумерации"/>
    <w:qFormat/>
    <w:rPr/>
  </w:style>
  <w:style w:type="character" w:styleId="ListLabel1">
    <w:name w:val="ListLabel 1"/>
    <w:qFormat/>
    <w:rPr>
      <w:rFonts w:cs="OpenSymbol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cs="OpenSymbol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/>
  </w:style>
  <w:style w:type="character" w:styleId="ListLabel38">
    <w:name w:val="ListLabel 38"/>
    <w:qFormat/>
    <w:rPr>
      <w:b/>
    </w:rPr>
  </w:style>
  <w:style w:type="character" w:styleId="ListLabel39">
    <w:name w:val="ListLabel 39"/>
    <w:qFormat/>
    <w:rPr>
      <w:rFonts w:cs="OpenSymbol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cs="OpenSymbol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cs="OpenSymbol"/>
    </w:rPr>
  </w:style>
  <w:style w:type="character" w:styleId="ListLabel49">
    <w:name w:val="ListLabel 49"/>
    <w:qFormat/>
    <w:rPr>
      <w:rFonts w:cs="OpenSymbol"/>
    </w:rPr>
  </w:style>
  <w:style w:type="character" w:styleId="ListLabel50">
    <w:name w:val="ListLabel 50"/>
    <w:qFormat/>
    <w:rPr>
      <w:rFonts w:cs="OpenSymbol"/>
    </w:rPr>
  </w:style>
  <w:style w:type="character" w:styleId="ListLabel51">
    <w:name w:val="ListLabel 51"/>
    <w:qFormat/>
    <w:rPr>
      <w:rFonts w:cs="Open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OpenSymbol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b/>
    </w:rPr>
  </w:style>
  <w:style w:type="character" w:styleId="ListLabel67">
    <w:name w:val="ListLabel 67"/>
    <w:qFormat/>
    <w:rPr>
      <w:rFonts w:ascii="Times New Roman" w:hAnsi="Times New Roman" w:cs="OpenSymbol"/>
      <w:sz w:val="28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cs="OpenSymbol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ascii="Times New Roman" w:hAnsi="Times New Roman" w:cs="OpenSymbol"/>
      <w:sz w:val="28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cs="OpenSymbol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OpenSymbol"/>
    </w:rPr>
  </w:style>
  <w:style w:type="character" w:styleId="ListLabel85">
    <w:name w:val="ListLabel 85"/>
    <w:qFormat/>
    <w:rPr>
      <w:rFonts w:ascii="Times New Roman" w:hAnsi="Times New Roman" w:cs="OpenSymbol"/>
      <w:sz w:val="28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cs="OpenSymbol"/>
    </w:rPr>
  </w:style>
  <w:style w:type="character" w:styleId="ListLabel88">
    <w:name w:val="ListLabel 88"/>
    <w:qFormat/>
    <w:rPr>
      <w:rFonts w:cs="OpenSymbol"/>
    </w:rPr>
  </w:style>
  <w:style w:type="character" w:styleId="ListLabel89">
    <w:name w:val="ListLabel 89"/>
    <w:qFormat/>
    <w:rPr>
      <w:rFonts w:cs="OpenSymbol"/>
    </w:rPr>
  </w:style>
  <w:style w:type="character" w:styleId="ListLabel90">
    <w:name w:val="ListLabel 90"/>
    <w:qFormat/>
    <w:rPr>
      <w:rFonts w:cs="OpenSymbol"/>
    </w:rPr>
  </w:style>
  <w:style w:type="character" w:styleId="ListLabel91">
    <w:name w:val="ListLabel 91"/>
    <w:qFormat/>
    <w:rPr>
      <w:rFonts w:cs="OpenSymbol"/>
    </w:rPr>
  </w:style>
  <w:style w:type="character" w:styleId="ListLabel92">
    <w:name w:val="ListLabel 92"/>
    <w:qFormat/>
    <w:rPr>
      <w:rFonts w:cs="OpenSymbol"/>
    </w:rPr>
  </w:style>
  <w:style w:type="character" w:styleId="ListLabel93">
    <w:name w:val="ListLabel 93"/>
    <w:qFormat/>
    <w:rPr>
      <w:rFonts w:cs="OpenSymbol"/>
    </w:rPr>
  </w:style>
  <w:style w:type="character" w:styleId="ListLabel94">
    <w:name w:val="ListLabel 94"/>
    <w:qFormat/>
    <w:rPr>
      <w:rFonts w:ascii="Times New Roman" w:hAnsi="Times New Roman" w:cs="OpenSymbol"/>
      <w:sz w:val="28"/>
    </w:rPr>
  </w:style>
  <w:style w:type="character" w:styleId="ListLabel95">
    <w:name w:val="ListLabel 95"/>
    <w:qFormat/>
    <w:rPr>
      <w:rFonts w:cs="OpenSymbol"/>
    </w:rPr>
  </w:style>
  <w:style w:type="character" w:styleId="ListLabel96">
    <w:name w:val="ListLabel 96"/>
    <w:qFormat/>
    <w:rPr>
      <w:rFonts w:cs="OpenSymbol"/>
    </w:rPr>
  </w:style>
  <w:style w:type="character" w:styleId="ListLabel97">
    <w:name w:val="ListLabel 97"/>
    <w:qFormat/>
    <w:rPr>
      <w:rFonts w:cs="OpenSymbol"/>
    </w:rPr>
  </w:style>
  <w:style w:type="character" w:styleId="ListLabel98">
    <w:name w:val="ListLabel 98"/>
    <w:qFormat/>
    <w:rPr>
      <w:rFonts w:cs="OpenSymbol"/>
    </w:rPr>
  </w:style>
  <w:style w:type="character" w:styleId="ListLabel99">
    <w:name w:val="ListLabel 99"/>
    <w:qFormat/>
    <w:rPr>
      <w:rFonts w:cs="OpenSymbol"/>
    </w:rPr>
  </w:style>
  <w:style w:type="character" w:styleId="ListLabel100">
    <w:name w:val="ListLabel 100"/>
    <w:qFormat/>
    <w:rPr>
      <w:rFonts w:cs="OpenSymbol"/>
    </w:rPr>
  </w:style>
  <w:style w:type="character" w:styleId="ListLabel101">
    <w:name w:val="ListLabel 101"/>
    <w:qFormat/>
    <w:rPr>
      <w:rFonts w:cs="OpenSymbol"/>
    </w:rPr>
  </w:style>
  <w:style w:type="character" w:styleId="ListLabel102">
    <w:name w:val="ListLabel 102"/>
    <w:qFormat/>
    <w:rPr>
      <w:rFonts w:cs="OpenSymbol"/>
    </w:rPr>
  </w:style>
  <w:style w:type="character" w:styleId="ListLabel103">
    <w:name w:val="ListLabel 103"/>
    <w:qFormat/>
    <w:rPr>
      <w:rFonts w:ascii="Times New Roman" w:hAnsi="Times New Roman" w:cs="OpenSymbol"/>
      <w:sz w:val="28"/>
    </w:rPr>
  </w:style>
  <w:style w:type="character" w:styleId="ListLabel104">
    <w:name w:val="ListLabel 104"/>
    <w:qFormat/>
    <w:rPr>
      <w:rFonts w:cs="OpenSymbol"/>
    </w:rPr>
  </w:style>
  <w:style w:type="character" w:styleId="ListLabel105">
    <w:name w:val="ListLabel 105"/>
    <w:qFormat/>
    <w:rPr>
      <w:rFonts w:cs="OpenSymbol"/>
    </w:rPr>
  </w:style>
  <w:style w:type="character" w:styleId="ListLabel106">
    <w:name w:val="ListLabel 106"/>
    <w:qFormat/>
    <w:rPr>
      <w:rFonts w:cs="OpenSymbol"/>
    </w:rPr>
  </w:style>
  <w:style w:type="character" w:styleId="ListLabel107">
    <w:name w:val="ListLabel 107"/>
    <w:qFormat/>
    <w:rPr>
      <w:rFonts w:cs="OpenSymbol"/>
    </w:rPr>
  </w:style>
  <w:style w:type="character" w:styleId="ListLabel108">
    <w:name w:val="ListLabel 108"/>
    <w:qFormat/>
    <w:rPr>
      <w:rFonts w:cs="OpenSymbol"/>
    </w:rPr>
  </w:style>
  <w:style w:type="character" w:styleId="ListLabel109">
    <w:name w:val="ListLabel 109"/>
    <w:qFormat/>
    <w:rPr>
      <w:rFonts w:cs="OpenSymbol"/>
    </w:rPr>
  </w:style>
  <w:style w:type="character" w:styleId="ListLabel110">
    <w:name w:val="ListLabel 110"/>
    <w:qFormat/>
    <w:rPr>
      <w:rFonts w:cs="OpenSymbol"/>
    </w:rPr>
  </w:style>
  <w:style w:type="character" w:styleId="ListLabel111">
    <w:name w:val="ListLabel 111"/>
    <w:qFormat/>
    <w:rPr>
      <w:rFonts w:cs="OpenSymbol"/>
    </w:rPr>
  </w:style>
  <w:style w:type="character" w:styleId="ListLabel112">
    <w:name w:val="ListLabel 112"/>
    <w:qFormat/>
    <w:rPr>
      <w:rFonts w:ascii="Times New Roman" w:hAnsi="Times New Roman" w:cs="OpenSymbol"/>
      <w:sz w:val="28"/>
    </w:rPr>
  </w:style>
  <w:style w:type="character" w:styleId="ListLabel113">
    <w:name w:val="ListLabel 113"/>
    <w:qFormat/>
    <w:rPr>
      <w:rFonts w:cs="OpenSymbol"/>
    </w:rPr>
  </w:style>
  <w:style w:type="character" w:styleId="ListLabel114">
    <w:name w:val="ListLabel 114"/>
    <w:qFormat/>
    <w:rPr>
      <w:rFonts w:cs="OpenSymbol"/>
    </w:rPr>
  </w:style>
  <w:style w:type="character" w:styleId="ListLabel115">
    <w:name w:val="ListLabel 115"/>
    <w:qFormat/>
    <w:rPr>
      <w:rFonts w:cs="OpenSymbol"/>
    </w:rPr>
  </w:style>
  <w:style w:type="character" w:styleId="ListLabel116">
    <w:name w:val="ListLabel 116"/>
    <w:qFormat/>
    <w:rPr>
      <w:rFonts w:cs="OpenSymbol"/>
    </w:rPr>
  </w:style>
  <w:style w:type="character" w:styleId="ListLabel117">
    <w:name w:val="ListLabel 117"/>
    <w:qFormat/>
    <w:rPr>
      <w:rFonts w:cs="OpenSymbol"/>
    </w:rPr>
  </w:style>
  <w:style w:type="character" w:styleId="ListLabel118">
    <w:name w:val="ListLabel 118"/>
    <w:qFormat/>
    <w:rPr>
      <w:rFonts w:cs="OpenSymbol"/>
    </w:rPr>
  </w:style>
  <w:style w:type="character" w:styleId="ListLabel119">
    <w:name w:val="ListLabel 119"/>
    <w:qFormat/>
    <w:rPr>
      <w:rFonts w:cs="OpenSymbol"/>
    </w:rPr>
  </w:style>
  <w:style w:type="character" w:styleId="ListLabel120">
    <w:name w:val="ListLabel 120"/>
    <w:qFormat/>
    <w:rPr>
      <w:rFonts w:cs="OpenSymbol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Mang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Mangal"/>
    </w:rPr>
  </w:style>
  <w:style w:type="paragraph" w:styleId="Style23">
    <w:name w:val="Горизонтальная линия"/>
    <w:basedOn w:val="Normal"/>
    <w:next w:val="Style19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Style24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25">
    <w:name w:val="Содержимое таблицы"/>
    <w:basedOn w:val="Normal"/>
    <w:qFormat/>
    <w:pPr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57</TotalTime>
  <Application>LibreOffice/6.2.4.2$Windows_X86_64 LibreOffice_project/2412653d852ce75f65fbfa83fb7e7b669a126d64</Application>
  <Pages>8</Pages>
  <Words>1382</Words>
  <Characters>8308</Characters>
  <CharactersWithSpaces>9568</CharactersWithSpaces>
  <Paragraphs>195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2022-04-17T00:12:19Z</dcterms:created>
  <dc:creator/>
  <dc:description/>
  <dc:language>ru-RU</dc:language>
  <cp:lastModifiedBy/>
  <dcterms:modified xsi:type="dcterms:W3CDTF">2023-05-02T10:59:02Z</dcterms:modified>
  <cp:revision>10</cp:revision>
  <dc:subject/>
  <dc:title/>
</cp:coreProperties>
</file>