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8F" w:rsidRPr="0077798F" w:rsidRDefault="0077798F" w:rsidP="0077798F">
      <w:pPr>
        <w:jc w:val="center"/>
        <w:rPr>
          <w:rFonts w:ascii="Times New Roman" w:eastAsia="Times New Roman" w:hAnsi="Times New Roman" w:cs="Times New Roman"/>
          <w:b/>
          <w:bCs/>
          <w:color w:val="171717" w:themeColor="background2" w:themeShade="1A"/>
          <w:kern w:val="36"/>
          <w:sz w:val="36"/>
          <w:szCs w:val="42"/>
          <w:lang w:eastAsia="ru-RU"/>
        </w:rPr>
      </w:pPr>
      <w:r w:rsidRPr="0077798F">
        <w:rPr>
          <w:rFonts w:ascii="Times New Roman" w:eastAsia="Times New Roman" w:hAnsi="Times New Roman" w:cs="Times New Roman"/>
          <w:b/>
          <w:bCs/>
          <w:color w:val="171717" w:themeColor="background2" w:themeShade="1A"/>
          <w:kern w:val="36"/>
          <w:sz w:val="36"/>
          <w:szCs w:val="42"/>
          <w:lang w:eastAsia="ru-RU"/>
        </w:rPr>
        <w:t>Консультация для семей, воспитывающих детей дошкольного возраста на дому</w:t>
      </w:r>
    </w:p>
    <w:p w:rsidR="0077798F" w:rsidRPr="0077798F" w:rsidRDefault="0077798F" w:rsidP="0077798F">
      <w:pPr>
        <w:jc w:val="center"/>
        <w:rPr>
          <w:rFonts w:ascii="Times New Roman" w:hAnsi="Times New Roman" w:cs="Times New Roman"/>
          <w:color w:val="171717" w:themeColor="background2" w:themeShade="1A"/>
          <w:sz w:val="18"/>
        </w:rPr>
      </w:pPr>
      <w:r w:rsidRPr="0077798F">
        <w:rPr>
          <w:rFonts w:ascii="Times New Roman" w:eastAsia="Times New Roman" w:hAnsi="Times New Roman" w:cs="Times New Roman"/>
          <w:b/>
          <w:bCs/>
          <w:color w:val="171717" w:themeColor="background2" w:themeShade="1A"/>
          <w:kern w:val="36"/>
          <w:sz w:val="36"/>
          <w:szCs w:val="42"/>
          <w:lang w:eastAsia="ru-RU"/>
        </w:rPr>
        <w:t>"Играя, развиваем речь детей"</w:t>
      </w:r>
    </w:p>
    <w:p w:rsidR="0077798F" w:rsidRPr="0077798F" w:rsidRDefault="0077798F" w:rsidP="0077798F">
      <w:pPr>
        <w:rPr>
          <w:rFonts w:ascii="Times New Roman" w:hAnsi="Times New Roman" w:cs="Times New Roman"/>
          <w:color w:val="171717" w:themeColor="background2" w:themeShade="1A"/>
          <w:sz w:val="18"/>
        </w:rPr>
      </w:pPr>
    </w:p>
    <w:p w:rsidR="0077798F" w:rsidRPr="0077798F" w:rsidRDefault="0077798F" w:rsidP="0077798F">
      <w:pPr>
        <w:pStyle w:val="a3"/>
        <w:shd w:val="clear" w:color="auto" w:fill="FFFFFF"/>
        <w:spacing w:before="0" w:beforeAutospacing="0" w:after="150" w:afterAutospacing="0"/>
        <w:jc w:val="right"/>
        <w:rPr>
          <w:color w:val="171717" w:themeColor="background2" w:themeShade="1A"/>
          <w:sz w:val="20"/>
          <w:szCs w:val="20"/>
        </w:rPr>
      </w:pPr>
      <w:r w:rsidRPr="0077798F">
        <w:rPr>
          <w:rStyle w:val="a4"/>
          <w:color w:val="171717" w:themeColor="background2" w:themeShade="1A"/>
        </w:rPr>
        <w:t>Сила речи состоит в умении</w:t>
      </w:r>
    </w:p>
    <w:p w:rsidR="0077798F" w:rsidRPr="0077798F" w:rsidRDefault="0077798F" w:rsidP="0077798F">
      <w:pPr>
        <w:pStyle w:val="a3"/>
        <w:shd w:val="clear" w:color="auto" w:fill="FFFFFF"/>
        <w:spacing w:before="0" w:beforeAutospacing="0" w:after="150" w:afterAutospacing="0"/>
        <w:jc w:val="right"/>
        <w:rPr>
          <w:color w:val="171717" w:themeColor="background2" w:themeShade="1A"/>
          <w:sz w:val="20"/>
          <w:szCs w:val="20"/>
        </w:rPr>
      </w:pPr>
      <w:r w:rsidRPr="0077798F">
        <w:rPr>
          <w:rStyle w:val="a4"/>
          <w:color w:val="171717" w:themeColor="background2" w:themeShade="1A"/>
        </w:rPr>
        <w:t> </w:t>
      </w:r>
      <w:proofErr w:type="gramStart"/>
      <w:r w:rsidRPr="0077798F">
        <w:rPr>
          <w:rStyle w:val="a4"/>
          <w:color w:val="171717" w:themeColor="background2" w:themeShade="1A"/>
        </w:rPr>
        <w:t>выразить</w:t>
      </w:r>
      <w:proofErr w:type="gramEnd"/>
      <w:r w:rsidRPr="0077798F">
        <w:rPr>
          <w:rStyle w:val="a4"/>
          <w:color w:val="171717" w:themeColor="background2" w:themeShade="1A"/>
        </w:rPr>
        <w:t xml:space="preserve"> многое в немногих словах.</w:t>
      </w:r>
    </w:p>
    <w:p w:rsidR="0077798F" w:rsidRPr="0077798F" w:rsidRDefault="0077798F" w:rsidP="0077798F">
      <w:pPr>
        <w:pStyle w:val="a3"/>
        <w:shd w:val="clear" w:color="auto" w:fill="FFFFFF"/>
        <w:spacing w:before="0" w:beforeAutospacing="0" w:after="150" w:afterAutospacing="0"/>
        <w:jc w:val="right"/>
        <w:rPr>
          <w:color w:val="171717" w:themeColor="background2" w:themeShade="1A"/>
          <w:sz w:val="20"/>
          <w:szCs w:val="20"/>
        </w:rPr>
      </w:pPr>
      <w:r w:rsidRPr="0077798F">
        <w:rPr>
          <w:rStyle w:val="a4"/>
          <w:color w:val="171717" w:themeColor="background2" w:themeShade="1A"/>
        </w:rPr>
        <w:t> (Плутарх.)</w:t>
      </w:r>
    </w:p>
    <w:p w:rsidR="0077798F" w:rsidRPr="0077798F" w:rsidRDefault="0077798F" w:rsidP="0077798F">
      <w:pPr>
        <w:pStyle w:val="a3"/>
        <w:shd w:val="clear" w:color="auto" w:fill="FFFFFF"/>
        <w:spacing w:before="0" w:beforeAutospacing="0" w:after="150" w:afterAutospacing="0"/>
        <w:rPr>
          <w:color w:val="171717" w:themeColor="background2" w:themeShade="1A"/>
          <w:sz w:val="20"/>
          <w:szCs w:val="20"/>
        </w:rPr>
      </w:pPr>
      <w:r w:rsidRPr="0077798F">
        <w:rPr>
          <w:color w:val="171717" w:themeColor="background2" w:themeShade="1A"/>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bookmarkStart w:id="0" w:name="_GoBack"/>
      <w:r w:rsidRPr="0077798F">
        <w:rPr>
          <w:color w:val="171717" w:themeColor="background2" w:themeShade="1A"/>
        </w:rPr>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Речь как исторически сложившаяся форма общения развивается в дошкольном возрасте по двум направлениям.</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Во-первых, совершенствуется её практическое употребление в процессе общения ребёнка со взрослыми и сверстниками.</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Во-вторых, речь становится основой перестройки мыслительных процессов и превращается в орудие мышления.</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Известно, что дети, даже без специального обучения, с самого раннего возраста проявляют большой интерес к речи, создавая новые слова, ориентируясь как на 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noProof/>
          <w:color w:val="171717" w:themeColor="background2" w:themeShade="1A"/>
          <w:sz w:val="20"/>
          <w:szCs w:val="20"/>
        </w:rPr>
        <w:drawing>
          <wp:anchor distT="0" distB="0" distL="0" distR="0" simplePos="0" relativeHeight="251659264" behindDoc="0" locked="0" layoutInCell="1" allowOverlap="0" wp14:anchorId="1591C4BF" wp14:editId="14359241">
            <wp:simplePos x="0" y="0"/>
            <wp:positionH relativeFrom="column">
              <wp:align>left</wp:align>
            </wp:positionH>
            <wp:positionV relativeFrom="line">
              <wp:posOffset>0</wp:posOffset>
            </wp:positionV>
            <wp:extent cx="2857500" cy="1771650"/>
            <wp:effectExtent l="0" t="0" r="0" b="0"/>
            <wp:wrapSquare wrapText="bothSides"/>
            <wp:docPr id="4" name="Рисунок 2" descr="https://86ds7-nyagan.edusite.ru/images/p335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86ds7-nyagan.edusite.ru/images/p335_1-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98F">
        <w:rPr>
          <w:color w:val="171717" w:themeColor="background2" w:themeShade="1A"/>
        </w:rPr>
        <w:t xml:space="preserve">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w:t>
      </w:r>
      <w:proofErr w:type="gramStart"/>
      <w:r w:rsidRPr="0077798F">
        <w:rPr>
          <w:color w:val="171717" w:themeColor="background2" w:themeShade="1A"/>
        </w:rPr>
        <w:t>сном  ребенка</w:t>
      </w:r>
      <w:proofErr w:type="gramEnd"/>
      <w:r w:rsidRPr="0077798F">
        <w:rPr>
          <w:color w:val="171717" w:themeColor="background2" w:themeShade="1A"/>
        </w:rPr>
        <w:t>.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proofErr w:type="gramStart"/>
      <w:r w:rsidRPr="0077798F">
        <w:rPr>
          <w:color w:val="171717" w:themeColor="background2" w:themeShade="1A"/>
        </w:rPr>
        <w:t>».В</w:t>
      </w:r>
      <w:proofErr w:type="gramEnd"/>
      <w:r w:rsidRPr="0077798F">
        <w:rPr>
          <w:color w:val="171717" w:themeColor="background2" w:themeShade="1A"/>
        </w:rPr>
        <w:t xml:space="preserve"> возрасте 4-5 лет дети обычно хорошо усваивают названия основных цветов, </w:t>
      </w:r>
      <w:proofErr w:type="spellStart"/>
      <w:r w:rsidRPr="0077798F">
        <w:rPr>
          <w:color w:val="171717" w:themeColor="background2" w:themeShade="1A"/>
        </w:rPr>
        <w:t>значитих</w:t>
      </w:r>
      <w:proofErr w:type="spellEnd"/>
      <w:r w:rsidRPr="0077798F">
        <w:rPr>
          <w:color w:val="171717" w:themeColor="background2" w:themeShade="1A"/>
        </w:rPr>
        <w:t xml:space="preserve"> можно познакомить и с оттенками этих цветов (розовый, малиновый, темно-зеленый, светло-коричневый и т. д.).</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lastRenderedPageBreak/>
        <w:t xml:space="preserve">Когда вы вместе с ребенком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w:t>
      </w:r>
      <w:proofErr w:type="spellStart"/>
      <w:r w:rsidRPr="0077798F">
        <w:rPr>
          <w:color w:val="171717" w:themeColor="background2" w:themeShade="1A"/>
        </w:rPr>
        <w:t>он?</w:t>
      </w:r>
      <w:proofErr w:type="gramStart"/>
      <w:r w:rsidRPr="0077798F">
        <w:rPr>
          <w:color w:val="171717" w:themeColor="background2" w:themeShade="1A"/>
        </w:rPr>
        <w:t>»,так</w:t>
      </w:r>
      <w:proofErr w:type="spellEnd"/>
      <w:proofErr w:type="gramEnd"/>
      <w:r w:rsidRPr="0077798F">
        <w:rPr>
          <w:color w:val="171717" w:themeColor="background2" w:themeShade="1A"/>
        </w:rPr>
        <w:t xml:space="preserve"> вы побуждаете называть самые разные признаки предметов, помогаете развитию связной речи.</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xml:space="preserve">Названия свойств предметов закрепляются и в словесных </w:t>
      </w:r>
      <w:proofErr w:type="spellStart"/>
      <w:r w:rsidRPr="0077798F">
        <w:rPr>
          <w:color w:val="171717" w:themeColor="background2" w:themeShade="1A"/>
        </w:rPr>
        <w:t>играх.Спросите</w:t>
      </w:r>
      <w:proofErr w:type="spellEnd"/>
      <w:r w:rsidRPr="0077798F">
        <w:rPr>
          <w:color w:val="171717" w:themeColor="background2" w:themeShade="1A"/>
        </w:rPr>
        <w:t xml:space="preserve">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Целесообразно видоизменить игру, уделяя больше внимания сходству различных предметов:</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«Чем лист похож на бумагу? (Толщиной, легкостью.) А на траву? (Цветом.) А на каплю? (Формой.)»</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xml:space="preserve">Следующий вид упражнений – </w:t>
      </w:r>
      <w:proofErr w:type="spellStart"/>
      <w:r w:rsidRPr="0077798F">
        <w:rPr>
          <w:color w:val="171717" w:themeColor="background2" w:themeShade="1A"/>
        </w:rPr>
        <w:t>чистоговорки</w:t>
      </w:r>
      <w:proofErr w:type="spellEnd"/>
      <w:r w:rsidRPr="0077798F">
        <w:rPr>
          <w:color w:val="171717" w:themeColor="background2" w:themeShade="1A"/>
        </w:rPr>
        <w:t>, скороговорки. Важно, чтобы дети поняли, что необходимо говорить не только быстро, но и чисто, ясно для окружающих. Скороговорки можно найти в разных детских книжках: «Из-под топота копыт пыль по полю летит», «На горе трава, на траве дрова».</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xml:space="preserve">Очень нравится детям такое упражнение. Попросите произнести одну и ту же фразу с разными интонациями (нежно, зло, вопросительно, с удивлением, с радостью, со страхом, приказывая, прося, умоляя, громко, тихо): «Милая моя, ты не спишь!»; «Вы ели на завтрак мороженое?»; «Мама купила (купи) виноград»; «Скорее домой!»; «У нас кончился </w:t>
      </w:r>
      <w:proofErr w:type="spellStart"/>
      <w:r w:rsidRPr="0077798F">
        <w:rPr>
          <w:color w:val="171717" w:themeColor="background2" w:themeShade="1A"/>
        </w:rPr>
        <w:t>хлеб</w:t>
      </w:r>
      <w:proofErr w:type="gramStart"/>
      <w:r w:rsidRPr="0077798F">
        <w:rPr>
          <w:color w:val="171717" w:themeColor="background2" w:themeShade="1A"/>
        </w:rPr>
        <w:t>».Подобные</w:t>
      </w:r>
      <w:proofErr w:type="spellEnd"/>
      <w:proofErr w:type="gramEnd"/>
      <w:r w:rsidRPr="0077798F">
        <w:rPr>
          <w:color w:val="171717" w:themeColor="background2" w:themeShade="1A"/>
        </w:rPr>
        <w:t xml:space="preserve"> задания помогут малышу развить речь, воображение, избавиться от скованности, научат смеяться над своими ошибками, не стесняясь товарищей.</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дословно запоминает текст сказки, последовательность действий в ней.</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77798F">
        <w:rPr>
          <w:color w:val="171717" w:themeColor="background2" w:themeShade="1A"/>
        </w:rPr>
        <w:br/>
        <w:t>Очень охотно дети передают сюжеты мультфильмов, кукольных спектаклей, цирковых представлений, когда содержание захватывает их эмоционально.</w:t>
      </w: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noProof/>
          <w:color w:val="171717" w:themeColor="background2" w:themeShade="1A"/>
          <w:sz w:val="20"/>
          <w:szCs w:val="20"/>
        </w:rPr>
        <w:lastRenderedPageBreak/>
        <w:drawing>
          <wp:inline distT="0" distB="0" distL="0" distR="0" wp14:anchorId="66388A4C" wp14:editId="221E78C7">
            <wp:extent cx="5715000" cy="2857500"/>
            <wp:effectExtent l="0" t="0" r="0" b="0"/>
            <wp:docPr id="5" name="Рисунок 5" descr="https://86ds7-nyagan.edusite.ru/images/p335_buh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6ds7-nyagan.edusite.ru/images/p335_buhf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rStyle w:val="a5"/>
          <w:color w:val="171717" w:themeColor="background2" w:themeShade="1A"/>
        </w:rPr>
        <w:t>«Вспомни случай»</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rStyle w:val="a5"/>
          <w:color w:val="171717" w:themeColor="background2" w:themeShade="1A"/>
        </w:rPr>
        <w:t>«Говорим по-разному»</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77798F">
        <w:rPr>
          <w:color w:val="171717" w:themeColor="background2" w:themeShade="1A"/>
        </w:rPr>
        <w:t>придумать!</w:t>
      </w:r>
      <w:r w:rsidRPr="0077798F">
        <w:rPr>
          <w:color w:val="171717" w:themeColor="background2" w:themeShade="1A"/>
        </w:rPr>
        <w:br/>
      </w:r>
      <w:r w:rsidRPr="0077798F">
        <w:rPr>
          <w:color w:val="171717" w:themeColor="background2" w:themeShade="1A"/>
        </w:rPr>
        <w:br/>
      </w:r>
      <w:r w:rsidRPr="0077798F">
        <w:rPr>
          <w:rStyle w:val="a5"/>
          <w:color w:val="171717" w:themeColor="background2" w:themeShade="1A"/>
        </w:rPr>
        <w:t>«</w:t>
      </w:r>
      <w:proofErr w:type="gramEnd"/>
      <w:r w:rsidRPr="0077798F">
        <w:rPr>
          <w:rStyle w:val="a5"/>
          <w:color w:val="171717" w:themeColor="background2" w:themeShade="1A"/>
        </w:rPr>
        <w:t>Бюро путешествий»</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xml:space="preserve">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w:t>
      </w:r>
      <w:proofErr w:type="gramStart"/>
      <w:r w:rsidRPr="0077798F">
        <w:rPr>
          <w:color w:val="171717" w:themeColor="background2" w:themeShade="1A"/>
        </w:rPr>
        <w:t>впечатлениями.</w:t>
      </w:r>
      <w:r w:rsidRPr="0077798F">
        <w:rPr>
          <w:color w:val="171717" w:themeColor="background2" w:themeShade="1A"/>
        </w:rPr>
        <w:br/>
      </w:r>
      <w:r w:rsidRPr="0077798F">
        <w:rPr>
          <w:color w:val="171717" w:themeColor="background2" w:themeShade="1A"/>
        </w:rPr>
        <w:br/>
      </w:r>
      <w:r w:rsidRPr="0077798F">
        <w:rPr>
          <w:rStyle w:val="a5"/>
          <w:color w:val="171717" w:themeColor="background2" w:themeShade="1A"/>
        </w:rPr>
        <w:t>«</w:t>
      </w:r>
      <w:proofErr w:type="gramEnd"/>
      <w:r w:rsidRPr="0077798F">
        <w:rPr>
          <w:rStyle w:val="a5"/>
          <w:color w:val="171717" w:themeColor="background2" w:themeShade="1A"/>
        </w:rPr>
        <w:t>Всегда под рукой»</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 в таких случаях,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rStyle w:val="a5"/>
          <w:color w:val="171717" w:themeColor="background2" w:themeShade="1A"/>
        </w:rPr>
        <w:lastRenderedPageBreak/>
        <w:t>«Лучший друг»</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rStyle w:val="a5"/>
          <w:color w:val="171717" w:themeColor="background2" w:themeShade="1A"/>
        </w:rPr>
        <w:t>«Рассказы по картинкам»</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w:t>
      </w:r>
      <w:proofErr w:type="gramStart"/>
      <w:r w:rsidRPr="0077798F">
        <w:rPr>
          <w:color w:val="171717" w:themeColor="background2" w:themeShade="1A"/>
        </w:rPr>
        <w:t>потом.</w:t>
      </w:r>
      <w:r w:rsidRPr="0077798F">
        <w:rPr>
          <w:color w:val="171717" w:themeColor="background2" w:themeShade="1A"/>
        </w:rPr>
        <w:br/>
      </w:r>
      <w:r w:rsidRPr="0077798F">
        <w:rPr>
          <w:color w:val="171717" w:themeColor="background2" w:themeShade="1A"/>
        </w:rPr>
        <w:br/>
      </w:r>
      <w:r w:rsidRPr="0077798F">
        <w:rPr>
          <w:rStyle w:val="a5"/>
          <w:color w:val="171717" w:themeColor="background2" w:themeShade="1A"/>
        </w:rPr>
        <w:t>«</w:t>
      </w:r>
      <w:proofErr w:type="gramEnd"/>
      <w:r w:rsidRPr="0077798F">
        <w:rPr>
          <w:rStyle w:val="a5"/>
          <w:color w:val="171717" w:themeColor="background2" w:themeShade="1A"/>
        </w:rPr>
        <w:t>Истории из жизни»</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rStyle w:val="a5"/>
          <w:color w:val="171717" w:themeColor="background2" w:themeShade="1A"/>
        </w:rPr>
        <w:t>«Мой репортаж»</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br/>
      </w:r>
      <w:r w:rsidRPr="0077798F">
        <w:rPr>
          <w:rStyle w:val="a5"/>
          <w:color w:val="171717" w:themeColor="background2" w:themeShade="1A"/>
        </w:rPr>
        <w:t>«Семейное ток-шоу»</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rStyle w:val="a5"/>
          <w:color w:val="171717" w:themeColor="background2" w:themeShade="1A"/>
        </w:rPr>
        <w:t>«Измени песню»</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rStyle w:val="a5"/>
          <w:color w:val="171717" w:themeColor="background2" w:themeShade="1A"/>
        </w:rPr>
        <w:t>«Чем закончилось?»</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xml:space="preserve">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w:t>
      </w:r>
      <w:r w:rsidRPr="0077798F">
        <w:rPr>
          <w:color w:val="171717" w:themeColor="background2" w:themeShade="1A"/>
        </w:rPr>
        <w:lastRenderedPageBreak/>
        <w:t>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rStyle w:val="a5"/>
          <w:color w:val="171717" w:themeColor="background2" w:themeShade="1A"/>
        </w:rPr>
        <w:t> «Заучиваем стихи с малышами»</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xml:space="preserve">Ребенку интересно не только услышать стихотворение, но и показать в нем каждое слово жестом, как бы оживить текст с помощью </w:t>
      </w:r>
      <w:proofErr w:type="spellStart"/>
      <w:r w:rsidRPr="0077798F">
        <w:rPr>
          <w:color w:val="171717" w:themeColor="background2" w:themeShade="1A"/>
        </w:rPr>
        <w:t>рук.Для</w:t>
      </w:r>
      <w:proofErr w:type="spellEnd"/>
      <w:r w:rsidRPr="0077798F">
        <w:rPr>
          <w:color w:val="171717" w:themeColor="background2" w:themeShade="1A"/>
        </w:rPr>
        <w:t xml:space="preserve"> успешного заучивания с детьми стихов и </w:t>
      </w:r>
      <w:proofErr w:type="spellStart"/>
      <w:r w:rsidRPr="0077798F">
        <w:rPr>
          <w:color w:val="171717" w:themeColor="background2" w:themeShade="1A"/>
        </w:rPr>
        <w:t>потешек</w:t>
      </w:r>
      <w:proofErr w:type="spellEnd"/>
      <w:r w:rsidRPr="0077798F">
        <w:rPr>
          <w:color w:val="171717" w:themeColor="background2" w:themeShade="1A"/>
        </w:rPr>
        <w:t xml:space="preserve"> предлагаем воспользоваться нашими </w:t>
      </w:r>
      <w:proofErr w:type="spellStart"/>
      <w:r w:rsidRPr="0077798F">
        <w:rPr>
          <w:color w:val="171717" w:themeColor="background2" w:themeShade="1A"/>
        </w:rPr>
        <w:t>советами.Занимайтесь</w:t>
      </w:r>
      <w:proofErr w:type="spellEnd"/>
      <w:r w:rsidRPr="0077798F">
        <w:rPr>
          <w:color w:val="171717" w:themeColor="background2" w:themeShade="1A"/>
        </w:rPr>
        <w:t xml:space="preserve"> с ребенком только тогда, когда он здоров и </w:t>
      </w:r>
      <w:proofErr w:type="spellStart"/>
      <w:r w:rsidRPr="0077798F">
        <w:rPr>
          <w:color w:val="171717" w:themeColor="background2" w:themeShade="1A"/>
        </w:rPr>
        <w:t>спокоен.Сначала</w:t>
      </w:r>
      <w:proofErr w:type="spellEnd"/>
      <w:r w:rsidRPr="0077798F">
        <w:rPr>
          <w:color w:val="171717" w:themeColor="background2" w:themeShade="1A"/>
        </w:rPr>
        <w:t xml:space="preserve"> прочитайте два-три </w:t>
      </w:r>
      <w:proofErr w:type="spellStart"/>
      <w:r w:rsidRPr="0077798F">
        <w:rPr>
          <w:color w:val="171717" w:themeColor="background2" w:themeShade="1A"/>
        </w:rPr>
        <w:t>стихотворения.Предложите</w:t>
      </w:r>
      <w:proofErr w:type="spellEnd"/>
      <w:r w:rsidRPr="0077798F">
        <w:rPr>
          <w:color w:val="171717" w:themeColor="background2" w:themeShade="1A"/>
        </w:rPr>
        <w:t xml:space="preserve"> выбрать одно, которое больше понравилось, и прочитайте его три-четыре </w:t>
      </w:r>
      <w:proofErr w:type="spellStart"/>
      <w:r w:rsidRPr="0077798F">
        <w:rPr>
          <w:color w:val="171717" w:themeColor="background2" w:themeShade="1A"/>
        </w:rPr>
        <w:t>раза.Покажите</w:t>
      </w:r>
      <w:proofErr w:type="spellEnd"/>
      <w:r w:rsidRPr="0077798F">
        <w:rPr>
          <w:color w:val="171717" w:themeColor="background2" w:themeShade="1A"/>
        </w:rPr>
        <w:t xml:space="preserve">, как можно связать стихотворные строки с движениями рук и </w:t>
      </w:r>
      <w:proofErr w:type="spellStart"/>
      <w:r w:rsidRPr="0077798F">
        <w:rPr>
          <w:color w:val="171717" w:themeColor="background2" w:themeShade="1A"/>
        </w:rPr>
        <w:t>пальцев.Повторите</w:t>
      </w:r>
      <w:proofErr w:type="spellEnd"/>
      <w:r w:rsidRPr="0077798F">
        <w:rPr>
          <w:color w:val="171717" w:themeColor="background2" w:themeShade="1A"/>
        </w:rPr>
        <w:t xml:space="preserve"> все движения вместе с </w:t>
      </w:r>
      <w:proofErr w:type="spellStart"/>
      <w:r w:rsidRPr="0077798F">
        <w:rPr>
          <w:color w:val="171717" w:themeColor="background2" w:themeShade="1A"/>
        </w:rPr>
        <w:t>ребенком.Хвалите</w:t>
      </w:r>
      <w:proofErr w:type="spellEnd"/>
      <w:r w:rsidRPr="0077798F">
        <w:rPr>
          <w:color w:val="171717" w:themeColor="background2" w:themeShade="1A"/>
        </w:rPr>
        <w:t xml:space="preserve"> малыша, даже если у него получается лишь одно – два движения. Главное, чтобы ему было интересно рассказывать стишок, руками и пальцами рисовать к нему картинки. </w:t>
      </w:r>
      <w:proofErr w:type="gramStart"/>
      <w:r w:rsidRPr="0077798F">
        <w:rPr>
          <w:color w:val="171717" w:themeColor="background2" w:themeShade="1A"/>
        </w:rPr>
        <w:t>Тогда  и</w:t>
      </w:r>
      <w:proofErr w:type="gramEnd"/>
      <w:r w:rsidRPr="0077798F">
        <w:rPr>
          <w:color w:val="171717" w:themeColor="background2" w:themeShade="1A"/>
        </w:rPr>
        <w:t xml:space="preserve"> текст легче запоминается.</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Координация движений со словами совершенствует артикуляционный аппарат, речевое дыхание, способствует развитию связной речи.</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rStyle w:val="a5"/>
          <w:color w:val="171717" w:themeColor="background2" w:themeShade="1A"/>
        </w:rPr>
        <w:t>«Правила, которыми можно руководствоваться при работе со скороговорками»</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Использовать на первых порах название «</w:t>
      </w:r>
      <w:proofErr w:type="spellStart"/>
      <w:r w:rsidRPr="0077798F">
        <w:rPr>
          <w:color w:val="171717" w:themeColor="background2" w:themeShade="1A"/>
        </w:rPr>
        <w:t>чистоговорка</w:t>
      </w:r>
      <w:proofErr w:type="spellEnd"/>
      <w:r w:rsidRPr="0077798F">
        <w:rPr>
          <w:color w:val="171717" w:themeColor="background2" w:themeShade="1A"/>
        </w:rPr>
        <w:t>» и «</w:t>
      </w:r>
      <w:proofErr w:type="spellStart"/>
      <w:r w:rsidRPr="0077798F">
        <w:rPr>
          <w:color w:val="171717" w:themeColor="background2" w:themeShade="1A"/>
        </w:rPr>
        <w:t>выговариволочка</w:t>
      </w:r>
      <w:proofErr w:type="spellEnd"/>
      <w:r w:rsidRPr="0077798F">
        <w:rPr>
          <w:color w:val="171717" w:themeColor="background2" w:themeShade="1A"/>
        </w:rPr>
        <w:t>», 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xml:space="preserve">В скороговорке не должно быть звуков, которые ребенок произносит дефектно. Это обязательное </w:t>
      </w:r>
      <w:proofErr w:type="spellStart"/>
      <w:proofErr w:type="gramStart"/>
      <w:r w:rsidRPr="0077798F">
        <w:rPr>
          <w:color w:val="171717" w:themeColor="background2" w:themeShade="1A"/>
        </w:rPr>
        <w:t>условие!Работу</w:t>
      </w:r>
      <w:proofErr w:type="spellEnd"/>
      <w:proofErr w:type="gramEnd"/>
      <w:r w:rsidRPr="0077798F">
        <w:rPr>
          <w:color w:val="171717" w:themeColor="background2" w:themeShade="1A"/>
        </w:rPr>
        <w:t xml:space="preserve"> следует начинать с легких скороговорок, постепенно добавляя более </w:t>
      </w:r>
      <w:proofErr w:type="spellStart"/>
      <w:r w:rsidRPr="0077798F">
        <w:rPr>
          <w:color w:val="171717" w:themeColor="background2" w:themeShade="1A"/>
        </w:rPr>
        <w:t>трудные.Обязательно</w:t>
      </w:r>
      <w:proofErr w:type="spellEnd"/>
      <w:r w:rsidRPr="0077798F">
        <w:rPr>
          <w:color w:val="171717" w:themeColor="background2" w:themeShade="1A"/>
        </w:rPr>
        <w:t xml:space="preserve"> объяснять ребенку значение непонятных </w:t>
      </w:r>
      <w:proofErr w:type="spellStart"/>
      <w:r w:rsidRPr="0077798F">
        <w:rPr>
          <w:color w:val="171717" w:themeColor="background2" w:themeShade="1A"/>
        </w:rPr>
        <w:t>слов.Чтобы</w:t>
      </w:r>
      <w:proofErr w:type="spellEnd"/>
      <w:r w:rsidRPr="0077798F">
        <w:rPr>
          <w:color w:val="171717" w:themeColor="background2" w:themeShade="1A"/>
        </w:rPr>
        <w:t xml:space="preserve"> облегчить запоминание и выразительное произнесение скороговорки, следует определить ее смысл, придумать простые и конкретные жизненные обстоятельства, которые оправдывают многократное повторение текста.</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 ответы, радуйтесь успехам и маленьким победам!</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rStyle w:val="a5"/>
          <w:color w:val="171717" w:themeColor="background2" w:themeShade="1A"/>
        </w:rPr>
        <w:t>«Только весёлые слова»</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Играть лучше в кругу. Кто-то из играющих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Можно сменить тему и называть только зелёные слова (например, огурец, ёлка, карандаш и т. д.), только круглые (например, часы, Колобок, колесо и т. д.).</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rStyle w:val="a5"/>
          <w:color w:val="171717" w:themeColor="background2" w:themeShade="1A"/>
        </w:rPr>
        <w:t>«Автобиография»</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xml:space="preserve">Вначале кто-то из взрослых берёт на себя ведущую роль и представляет себя предметом, 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 речь. Тот из игроков, который это угадает, </w:t>
      </w:r>
      <w:r w:rsidRPr="0077798F">
        <w:rPr>
          <w:color w:val="171717" w:themeColor="background2" w:themeShade="1A"/>
        </w:rPr>
        <w:lastRenderedPageBreak/>
        <w:t xml:space="preserve">попробует взять на себя роль ведущего и перевоплотиться в какой-либо предмет или </w:t>
      </w:r>
      <w:proofErr w:type="spellStart"/>
      <w:r w:rsidRPr="0077798F">
        <w:rPr>
          <w:color w:val="171717" w:themeColor="background2" w:themeShade="1A"/>
        </w:rPr>
        <w:t>явление.Например</w:t>
      </w:r>
      <w:proofErr w:type="spellEnd"/>
      <w:r w:rsidRPr="0077798F">
        <w:rPr>
          <w:color w:val="171717" w:themeColor="background2" w:themeShade="1A"/>
        </w:rPr>
        <w:t xml:space="preserve">, «Я есть в доме у каждого человека. Хрупкая, прозрачная, неизящная. От небрежного обращения погибаю, 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 вине Пятачка, Ослик </w:t>
      </w:r>
      <w:proofErr w:type="spellStart"/>
      <w:r w:rsidRPr="0077798F">
        <w:rPr>
          <w:color w:val="171717" w:themeColor="background2" w:themeShade="1A"/>
        </w:rPr>
        <w:t>Иа</w:t>
      </w:r>
      <w:proofErr w:type="spellEnd"/>
      <w:r w:rsidRPr="0077798F">
        <w:rPr>
          <w:color w:val="171717" w:themeColor="background2" w:themeShade="1A"/>
        </w:rPr>
        <w:t xml:space="preserve"> всё равно мне обрадовался.» (Шарик).</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rStyle w:val="a5"/>
          <w:color w:val="171717" w:themeColor="background2" w:themeShade="1A"/>
        </w:rPr>
        <w:t>«Волшебная цепочка»</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xml:space="preserve">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предыдущему, например, «боль» и т. д. Что может </w:t>
      </w:r>
      <w:proofErr w:type="gramStart"/>
      <w:r w:rsidRPr="0077798F">
        <w:rPr>
          <w:color w:val="171717" w:themeColor="background2" w:themeShade="1A"/>
        </w:rPr>
        <w:t>получиться?(</w:t>
      </w:r>
      <w:proofErr w:type="gramEnd"/>
      <w:r w:rsidRPr="0077798F">
        <w:rPr>
          <w:color w:val="171717" w:themeColor="background2" w:themeShade="1A"/>
        </w:rPr>
        <w:t>Мёд - пчела - боль - красный крест - флаг - страна - Россия - Москва - красная площадь и т. д.)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rStyle w:val="a5"/>
          <w:color w:val="171717" w:themeColor="background2" w:themeShade="1A"/>
        </w:rPr>
        <w:t>«Антонимы для загадок»</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Вначале игры игроки договариваются о теме, которая будет служить основой для загадок. Затем взрослый загадывает ребёнку загадку, в которой всё наоборот, например, тема «Животные».</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Обитает в воде (значит, на суше);</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Шерсти нет совсем (значит, длинная шерсть);</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Хвост очень длинный (значит, короткий);</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Всю зиму ведёт активный образ жизни (значит, спит);</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Очень любит солёное (значит, сладкое). Кто это?</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sz w:val="20"/>
          <w:szCs w:val="20"/>
        </w:rPr>
        <w:t> </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color w:val="171717" w:themeColor="background2" w:themeShade="1A"/>
        </w:rPr>
        <w:t xml:space="preserve">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 в игре — это ещё и дополнительная эмоциональная связь между вами и </w:t>
      </w:r>
      <w:proofErr w:type="gramStart"/>
      <w:r w:rsidRPr="0077798F">
        <w:rPr>
          <w:color w:val="171717" w:themeColor="background2" w:themeShade="1A"/>
        </w:rPr>
        <w:t>вашим  ребенком</w:t>
      </w:r>
      <w:proofErr w:type="gramEnd"/>
      <w:r w:rsidRPr="0077798F">
        <w:rPr>
          <w:color w:val="171717" w:themeColor="background2" w:themeShade="1A"/>
        </w:rPr>
        <w:t>, это радость от общения, формирование доверительных и дружеских отношений.</w:t>
      </w:r>
    </w:p>
    <w:p w:rsidR="0077798F" w:rsidRPr="0077798F" w:rsidRDefault="0077798F" w:rsidP="0077798F">
      <w:pPr>
        <w:pStyle w:val="a3"/>
        <w:shd w:val="clear" w:color="auto" w:fill="FFFFFF"/>
        <w:spacing w:before="0" w:beforeAutospacing="0" w:after="150" w:afterAutospacing="0"/>
        <w:ind w:firstLine="851"/>
        <w:jc w:val="both"/>
        <w:rPr>
          <w:color w:val="171717" w:themeColor="background2" w:themeShade="1A"/>
          <w:sz w:val="20"/>
          <w:szCs w:val="20"/>
        </w:rPr>
      </w:pPr>
      <w:r w:rsidRPr="0077798F">
        <w:rPr>
          <w:noProof/>
          <w:color w:val="171717" w:themeColor="background2" w:themeShade="1A"/>
          <w:sz w:val="20"/>
          <w:szCs w:val="20"/>
        </w:rPr>
        <w:drawing>
          <wp:inline distT="0" distB="0" distL="0" distR="0" wp14:anchorId="060C24BE" wp14:editId="1AEA3437">
            <wp:extent cx="5715000" cy="2971800"/>
            <wp:effectExtent l="0" t="0" r="0" b="0"/>
            <wp:docPr id="6" name="Рисунок 6" descr="https://86ds7-nyagan.edusite.ru/images/p335_133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86ds7-nyagan.edusite.ru/images/p335_13322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971800"/>
                    </a:xfrm>
                    <a:prstGeom prst="rect">
                      <a:avLst/>
                    </a:prstGeom>
                    <a:noFill/>
                    <a:ln>
                      <a:noFill/>
                    </a:ln>
                  </pic:spPr>
                </pic:pic>
              </a:graphicData>
            </a:graphic>
          </wp:inline>
        </w:drawing>
      </w:r>
    </w:p>
    <w:bookmarkEnd w:id="0"/>
    <w:p w:rsidR="009B1C45" w:rsidRPr="0077798F" w:rsidRDefault="009B1C45" w:rsidP="0077798F">
      <w:pPr>
        <w:ind w:firstLine="851"/>
        <w:jc w:val="both"/>
        <w:rPr>
          <w:rFonts w:ascii="Times New Roman" w:hAnsi="Times New Roman" w:cs="Times New Roman"/>
          <w:color w:val="171717" w:themeColor="background2" w:themeShade="1A"/>
          <w:sz w:val="18"/>
        </w:rPr>
      </w:pPr>
    </w:p>
    <w:sectPr w:rsidR="009B1C45" w:rsidRPr="0077798F" w:rsidSect="0077798F">
      <w:pgSz w:w="11906" w:h="16838"/>
      <w:pgMar w:top="568" w:right="566"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96"/>
    <w:rsid w:val="002D339C"/>
    <w:rsid w:val="0077798F"/>
    <w:rsid w:val="009B1C45"/>
    <w:rsid w:val="00A2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C9DD-E861-4521-97D0-E91D93CE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7798F"/>
    <w:rPr>
      <w:i/>
      <w:iCs/>
    </w:rPr>
  </w:style>
  <w:style w:type="character" w:styleId="a5">
    <w:name w:val="Strong"/>
    <w:basedOn w:val="a0"/>
    <w:uiPriority w:val="22"/>
    <w:qFormat/>
    <w:rsid w:val="00777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3939">
      <w:bodyDiv w:val="1"/>
      <w:marLeft w:val="0"/>
      <w:marRight w:val="0"/>
      <w:marTop w:val="0"/>
      <w:marBottom w:val="0"/>
      <w:divBdr>
        <w:top w:val="none" w:sz="0" w:space="0" w:color="auto"/>
        <w:left w:val="none" w:sz="0" w:space="0" w:color="auto"/>
        <w:bottom w:val="none" w:sz="0" w:space="0" w:color="auto"/>
        <w:right w:val="none" w:sz="0" w:space="0" w:color="auto"/>
      </w:divBdr>
      <w:divsChild>
        <w:div w:id="1654599381">
          <w:marLeft w:val="0"/>
          <w:marRight w:val="0"/>
          <w:marTop w:val="0"/>
          <w:marBottom w:val="0"/>
          <w:divBdr>
            <w:top w:val="none" w:sz="0" w:space="0" w:color="auto"/>
            <w:left w:val="none" w:sz="0" w:space="0" w:color="auto"/>
            <w:bottom w:val="none" w:sz="0" w:space="0" w:color="auto"/>
            <w:right w:val="none" w:sz="0" w:space="0" w:color="auto"/>
          </w:divBdr>
        </w:div>
        <w:div w:id="1921408560">
          <w:marLeft w:val="150"/>
          <w:marRight w:val="150"/>
          <w:marTop w:val="150"/>
          <w:marBottom w:val="150"/>
          <w:divBdr>
            <w:top w:val="none" w:sz="0" w:space="0" w:color="auto"/>
            <w:left w:val="none" w:sz="0" w:space="0" w:color="auto"/>
            <w:bottom w:val="none" w:sz="0" w:space="0" w:color="auto"/>
            <w:right w:val="none" w:sz="0" w:space="0" w:color="auto"/>
          </w:divBdr>
        </w:div>
      </w:divsChild>
    </w:div>
    <w:div w:id="12579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2266</Words>
  <Characters>12920</Characters>
  <Application>Microsoft Office Word</Application>
  <DocSecurity>0</DocSecurity>
  <Lines>107</Lines>
  <Paragraphs>30</Paragraphs>
  <ScaleCrop>false</ScaleCrop>
  <Company>SPecialiST RePack</Company>
  <LinksUpToDate>false</LinksUpToDate>
  <CharactersWithSpaces>15156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cp:revision>
  <dcterms:created xsi:type="dcterms:W3CDTF">2023-07-23T13:48:00Z</dcterms:created>
  <dcterms:modified xsi:type="dcterms:W3CDTF">2023-07-23T13:54:00Z</dcterms:modified>
</cp:coreProperties>
</file>