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E4" w:rsidRPr="00190AE4" w:rsidRDefault="00E43490" w:rsidP="00190AE4">
      <w:pPr>
        <w:shd w:val="clear" w:color="auto" w:fill="FFFFFF"/>
        <w:spacing w:after="300" w:line="281" w:lineRule="atLeast"/>
        <w:jc w:val="center"/>
        <w:outlineLvl w:val="1"/>
        <w:rPr>
          <w:rFonts w:ascii="Times New Roman" w:eastAsia="Times New Roman" w:hAnsi="Times New Roman" w:cs="Times New Roman"/>
          <w:b/>
          <w:color w:val="D779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D77905"/>
          <w:sz w:val="28"/>
          <w:szCs w:val="28"/>
          <w:lang w:eastAsia="ru-RU"/>
        </w:rPr>
        <w:t xml:space="preserve">ОЗНОКОМЛЕНИЕ С НЕТРАДИЦИОННЫМИ  ФОРМАМИ </w:t>
      </w:r>
      <w:r w:rsidR="002169BA">
        <w:rPr>
          <w:rFonts w:ascii="Times New Roman" w:eastAsia="Times New Roman" w:hAnsi="Times New Roman" w:cs="Times New Roman"/>
          <w:b/>
          <w:color w:val="D77905"/>
          <w:sz w:val="28"/>
          <w:szCs w:val="28"/>
          <w:lang w:eastAsia="ru-RU"/>
        </w:rPr>
        <w:t xml:space="preserve"> </w:t>
      </w:r>
      <w:r w:rsidR="00091B2C">
        <w:rPr>
          <w:rFonts w:ascii="Times New Roman" w:eastAsia="Times New Roman" w:hAnsi="Times New Roman" w:cs="Times New Roman"/>
          <w:b/>
          <w:color w:val="D77905"/>
          <w:sz w:val="28"/>
          <w:szCs w:val="28"/>
          <w:lang w:eastAsia="ru-RU"/>
        </w:rPr>
        <w:t xml:space="preserve">РАБОТЫ </w:t>
      </w:r>
      <w:r w:rsidR="002169BA">
        <w:rPr>
          <w:rFonts w:ascii="Times New Roman" w:eastAsia="Times New Roman" w:hAnsi="Times New Roman" w:cs="Times New Roman"/>
          <w:b/>
          <w:color w:val="D77905"/>
          <w:sz w:val="28"/>
          <w:szCs w:val="28"/>
          <w:lang w:eastAsia="ru-RU"/>
        </w:rPr>
        <w:t>ПО РАЗВИТИЮ МЕЛКОЙ МОТОРИКИ</w:t>
      </w:r>
    </w:p>
    <w:p w:rsidR="00E43490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Мелкая моторика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согласованные движения пальцев рук, умение ребенка «пользоваться» этими движениями — держать ложку и карандаш, застёгив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пуговицы, рисовать, лепить.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Головной мозг (его высшие корковые функции), руки (кончики пальцев), артикуляционный аппарат (движения губ, нижней челюсти и языка при речи) связаны между собой теснейшим образом. Ребенок со скованными движениями неумелых пальцев отстает в психомоторном развитии, у него возникают 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с речью.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Неловкость пальцев говорит о том, что мелкая моторика еще недостаточно развита. Врачи и педагоги уделяют ее развитию пристальное внимание. В методической литературе содержатся результаты исследований (Н.С. Жукова, Е.М. </w:t>
      </w:r>
      <w:proofErr w:type="spell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Мастюкова</w:t>
      </w:r>
      <w:proofErr w:type="spell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Т.Б. Филичева), которые подтверждают, что тренировка тонких движений пальцев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 стимулирует развитие речи.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Пальчиковый тренинг должен быть разнообразным, эмоционально-приятным, неутомительным и динамичным. С большим увлечением дошкольники выполняют двигательные упражнения с использованием нетрадиционного материала. Такие задания превращаются в занимательную игру: «пальчики-музыканты», «пальчики-фокусники», «п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альчики-путешественники» и т.п.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Интерес и яркий эмоциональный настрой вызывают у детей пальчиковые игры на бумаге. </w:t>
      </w:r>
      <w:proofErr w:type="gram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Оказывается, </w:t>
      </w:r>
      <w:r w:rsidR="00216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рисовать не только кисточкой, но и пальчиками,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косточками, камешками, ракушками, пуговицами, веревочками.</w:t>
      </w:r>
      <w:proofErr w:type="gram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Волшебные превращения этих материалов в картинки радуют детей.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Итак, я предлагаю вам отправиться в путешествие в страну, где живут игры, не дающие скучать рукам, — страну пальчиковых игр.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Самомассаж кистей и пальцев рук</w:t>
      </w:r>
      <w:proofErr w:type="gramStart"/>
      <w:r w:rsidR="002169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Этот массаж желательно сопровождать веселыми рифмовками («приговорками»), стихами.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Массаж пальцев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начиная </w:t>
      </w:r>
      <w:proofErr w:type="gram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большого и до мизинца. Растирать зубной щеткой сначала подушечку пальца, затем медленно опускаться к его основанию.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возьму зубную щетку,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погладить пальчики.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Станьте ловкими скорей,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Пальчики-удальчики.</w:t>
      </w:r>
    </w:p>
    <w:p w:rsidR="00E43490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• Массаж поверхностей ладо</w:t>
      </w:r>
      <w:r w:rsidR="002169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ней мячиками-ежиками</w:t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Вертеть их в руках, щелкать по ним пальцами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3B6D" w:rsidRDefault="00E43490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34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76736" cy="2238375"/>
            <wp:effectExtent l="19050" t="0" r="0" b="0"/>
            <wp:docPr id="2" name="Рисунок 1" descr="D:\Мои Документы ( Лена )\фтг здрсб тех\DSCN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 ( Лена )\фтг здрсб тех\DSCN1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09" cy="22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434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52750" cy="2213220"/>
            <wp:effectExtent l="19050" t="0" r="0" b="0"/>
            <wp:docPr id="11" name="Рисунок 5" descr="C:\Users\www\Desktop\логотренинг\DSCN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\Desktop\логотренинг\DSCN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92" cy="2216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Мячик мой не отдыхает,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ладошке он гуляет.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Взад-вперед его качу,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Вправо-влево — как хочу.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Сверху — </w:t>
      </w:r>
      <w:proofErr w:type="gramStart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левой</w:t>
      </w:r>
      <w:proofErr w:type="gramEnd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снизу — правой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его катаю, браво.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Массаж шестигранными карандашами.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Грани карандаша легко «укалывают» ладони, активизируют нервные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окончания, снимают напряжение.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Пропускать карандаш между одним и двумя-тремя пальцами, удерживая его в определенном положении в правой и левой руке.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Карандаш в руках катаю,</w:t>
      </w:r>
    </w:p>
    <w:p w:rsidR="00803B6D" w:rsidRDefault="00803B6D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 пальчиков верчу.</w:t>
      </w:r>
    </w:p>
    <w:p w:rsidR="00803B6D" w:rsidRDefault="00803B6D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Непременно каждый пальчик</w:t>
      </w:r>
    </w:p>
    <w:p w:rsidR="00E43490" w:rsidRDefault="00803B6D" w:rsidP="00190AE4">
      <w:pPr>
        <w:shd w:val="clear" w:color="auto" w:fill="FFFFFF"/>
        <w:spacing w:after="150" w:line="281" w:lineRule="atLeast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послушным научу.</w:t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E43490" w:rsidRPr="00E434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24433" cy="2266950"/>
            <wp:effectExtent l="19050" t="0" r="4517" b="0"/>
            <wp:docPr id="5" name="Рисунок 4" descr="C:\Users\www\Desktop\логотренинг\DSCN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\Desktop\логотренинг\DSCN2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53" cy="226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43490" w:rsidRPr="00E43490">
        <w:rPr>
          <w:noProof/>
          <w:lang w:eastAsia="ru-RU"/>
        </w:rPr>
        <w:t xml:space="preserve"> </w:t>
      </w:r>
    </w:p>
    <w:p w:rsidR="00E43490" w:rsidRDefault="00E43490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3490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="00E434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</w:p>
    <w:p w:rsidR="00003BA7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Массаж грецкими орехами (каштанами).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Катать два ореха между ладонями. Прокатывать один орех между двумя пальцами.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Научился два ореха</w:t>
      </w:r>
      <w:proofErr w:type="gram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</w:t>
      </w:r>
      <w:proofErr w:type="gram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 пальцами катать.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в школе мне поможет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Буквы ровные писать.</w:t>
      </w:r>
    </w:p>
    <w:p w:rsidR="00003BA7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03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*Массаж мячиком Су</w:t>
      </w:r>
      <w:r w:rsidR="00003BA7" w:rsidRPr="00003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-Джок</w:t>
      </w:r>
    </w:p>
    <w:p w:rsidR="00003BA7" w:rsidRDefault="00003BA7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A7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884649"/>
            <wp:effectExtent l="19050" t="0" r="0" b="0"/>
            <wp:docPr id="6" name="Рисунок 2" descr="D:\Мои Документы ( Лена )\фтг здрсб тех\DSCN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 ( Лена )\фтг здрсб тех\DSCN1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05" cy="288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E4" w:rsidRPr="00003BA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190AE4" w:rsidRPr="00003B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Пальчиковый тренинг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«Узелки»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перебирать веревочки с узлами пальцами, называя по порядку день недели, месяцы, предметы по лексическим темам, гласные звуки.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«Щелчки»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каждым пальцем по бусам, закрепленным на дуге ширмы.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</w:t>
      </w:r>
      <w:proofErr w:type="gramStart"/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Кус-кус</w:t>
      </w:r>
      <w:proofErr w:type="gramEnd"/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бельевыми прищепками поочередно «кусать» ногтевые фаланги (подушечки) на ударные слоги стиха от большого пальца к мизинцу.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Котенок</w:t>
      </w:r>
      <w:proofErr w:type="gramStart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</w:t>
      </w:r>
      <w:proofErr w:type="gramEnd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кто-то с места сдвинется,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него котенок кинется.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что-нибудь покатится,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него котенок схватится.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Прыг-скок! Цап-царап!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уйдешь из наших лап!</w:t>
      </w:r>
    </w:p>
    <w:p w:rsidR="00003BA7" w:rsidRDefault="00003BA7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95575" cy="2046488"/>
            <wp:effectExtent l="19050" t="0" r="0" b="0"/>
            <wp:docPr id="13" name="Рисунок 7" descr="C:\Users\www\Desktop\логотренинг\DSCN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ww\Desktop\логотренинг\DSCN2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04" cy="204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3B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74982" cy="2047875"/>
            <wp:effectExtent l="19050" t="0" r="1518" b="0"/>
            <wp:docPr id="14" name="Рисунок 8" descr="C:\Users\www\Desktop\логотренинг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ww\Desktop\логотренинг\DSCN21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54" cy="20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«Прогулка»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с помощью подставки под горячее «ходить» указательными и средними пальцами по клеточкам, на каждый ударный слог </w:t>
      </w:r>
      <w:proofErr w:type="gramStart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стиха</w:t>
      </w:r>
      <w:proofErr w:type="gramEnd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делая по шагу. Можно «ходить» средним и безымянным, безымянным и мизинцем правой и левой руки поочередно или одновременно.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прогулку мы пойдем,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 футбол играть начнем.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 хорошей тренировкой</w:t>
      </w:r>
      <w:proofErr w:type="gramStart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proofErr w:type="gramEnd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станет сильным, ловким.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«Лыжники»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«вставать» в углубления больших пуговиц (пробок) указательными и средними пальцами, двигаться, делая по шагу на каждый ударный слог стиха.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Две новые кленовые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Подошвы двухметровые: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них поставил две ноги,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большим снегам беги.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03B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02342" cy="2400300"/>
            <wp:effectExtent l="19050" t="0" r="0" b="0"/>
            <wp:docPr id="7" name="Рисунок 2" descr="C:\Users\www\Desktop\логотренинг\DSCN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\Desktop\логотренинг\DSCN2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540" cy="240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BA7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«Волшебные превращения веревочки»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из различной длины и цвета веревочек, проволочек заплетать косички, рисовать цветы, животных, буквы.</w:t>
      </w:r>
    </w:p>
    <w:p w:rsidR="00803B6D" w:rsidRDefault="00003BA7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3BA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1768" cy="2369888"/>
            <wp:effectExtent l="19050" t="0" r="532" b="0"/>
            <wp:docPr id="9" name="Рисунок 3" descr="C:\Users\www\Desktop\логотренинг\DSCN2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\Desktop\логотренинг\DSCN2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846" cy="237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«Пристёгивание разных фигур»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вырезаются прямоугольники из плотной матерчатой ткани, к ним пришиваются пуговицы, при помощи которых пристёгиваются разные фигуры с прорезями-петлями.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«Музыканты»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нажимать сначала пальцами одной руки, потом другой и обеими руками вместе на «клавиатуру» из поролона с приклеенными пуговицами, сопровождая игру произнесением звуков, слогов, слов, чистоговорок, стихов на отрабатываемый звук.</w:t>
      </w:r>
    </w:p>
    <w:p w:rsidR="00803B6D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03B6D" w:rsidRPr="00803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*Рисуем на крупе с проговариванием чистоговорок</w:t>
      </w:r>
      <w:r w:rsidRPr="00803B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ша-ша-ша — в доме у нас Маша;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шо-шо-шо</w:t>
      </w:r>
      <w:proofErr w:type="spell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Маша ведет себя хорошо;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шу-шу-шу</w:t>
      </w:r>
      <w:proofErr w:type="spell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на руках ее ношу;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ши-ши-ши</w:t>
      </w:r>
      <w:proofErr w:type="spell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калоши у Маши очень хороши.</w:t>
      </w:r>
    </w:p>
    <w:p w:rsidR="00803B6D" w:rsidRDefault="00803B6D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B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8589" cy="2457450"/>
            <wp:effectExtent l="19050" t="0" r="0" b="0"/>
            <wp:docPr id="1" name="Рисунок 1" descr="C:\Users\www\Desktop\логотренинг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логотренинг\DSCN2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63" cy="2459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B6D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«Фокусник»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собрать (скомкать) кусочек полиэтилена (носовой платок) пальцами в ладонь, начиная с угла (кусочки полиэтилена торчать из кулачка не должны).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• </w:t>
      </w:r>
      <w:proofErr w:type="gramStart"/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Рисование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рисовать «цветы» веревочками, </w:t>
      </w:r>
      <w:r w:rsidR="00803B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пуговицами, камушками, косточками, ракушками, пробками от пластмассовых бутылок.</w:t>
      </w:r>
      <w:proofErr w:type="gramEnd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Также ребёнку можно предложить: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кистевые эспандеры,</w:t>
      </w:r>
      <w:r w:rsidR="00803B6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дутые ручки от молочных пакетов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для развития мышечной силы кисти;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бигуди и щётки для волос, ребристую деталь от одноразового медицинского шприца, математические счёты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для массажа и </w:t>
      </w:r>
      <w:r w:rsidR="00803B6D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ладоней;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клавиатуру старого компьютера, кнопочный телефон, бельевые прищепки и плотную (картонную) основу для них</w:t>
      </w: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для развития дифференцированных движений пальцев рук;</w:t>
      </w:r>
      <w:proofErr w:type="gramEnd"/>
    </w:p>
    <w:p w:rsidR="00190AE4" w:rsidRPr="00190AE4" w:rsidRDefault="00803B6D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B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5695" cy="2057400"/>
            <wp:effectExtent l="19050" t="0" r="4655" b="0"/>
            <wp:docPr id="3" name="Рисунок 1" descr="C:\Users\www\Desktop\логотренинг\DSCN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логотренинг\DSCN20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87" cy="20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03B6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4864" cy="2057400"/>
            <wp:effectExtent l="19050" t="0" r="0" b="0"/>
            <wp:docPr id="12" name="Рисунок 3" descr="D:\Мои Документы ( Лена )\фтг здрсб тех\DSCN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 ( Лена )\фтг здрсб тех\DSCN1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05" cy="20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• «Сухой бассейн»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ёмкость, наполненная горохом или фасолью, - для </w:t>
      </w:r>
      <w:proofErr w:type="spellStart"/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самомассаж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кистей; 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мелкие игрушки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вытаскивания из «сухих бассейнов»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использовать «Волшебный мешочек»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90AE4" w:rsidRDefault="00803B6D" w:rsidP="00190AE4">
      <w:pPr>
        <w:shd w:val="clear" w:color="auto" w:fill="FFFFFF"/>
        <w:spacing w:after="150" w:line="28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Тренируйте пальчики!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Станет рука сильной,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Головушка умной,</w:t>
      </w:r>
      <w:r w:rsidR="00190AE4" w:rsidRPr="00190A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А речь красивой.</w:t>
      </w:r>
      <w:r w:rsidR="00190AE4"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CB18E0" w:rsidRDefault="00CB18E0" w:rsidP="00190AE4">
      <w:pPr>
        <w:shd w:val="clear" w:color="auto" w:fill="FFFFFF"/>
        <w:spacing w:after="150" w:line="28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8E0" w:rsidRDefault="00CB18E0" w:rsidP="00190AE4">
      <w:pPr>
        <w:shd w:val="clear" w:color="auto" w:fill="FFFFFF"/>
        <w:spacing w:after="150" w:line="28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8E0" w:rsidRPr="00A37581" w:rsidRDefault="00CB18E0" w:rsidP="00CB18E0">
      <w:pPr>
        <w:pStyle w:val="a3"/>
        <w:shd w:val="clear" w:color="auto" w:fill="FFFFFF"/>
        <w:spacing w:before="288" w:beforeAutospacing="0" w:after="288" w:afterAutospacing="0" w:line="360" w:lineRule="atLeast"/>
        <w:jc w:val="center"/>
        <w:rPr>
          <w:color w:val="333333"/>
          <w:sz w:val="28"/>
          <w:szCs w:val="28"/>
        </w:rPr>
      </w:pPr>
      <w:r w:rsidRPr="00A37581">
        <w:rPr>
          <w:color w:val="333333"/>
          <w:sz w:val="28"/>
          <w:szCs w:val="28"/>
        </w:rPr>
        <w:lastRenderedPageBreak/>
        <w:t>Библиография</w:t>
      </w:r>
    </w:p>
    <w:p w:rsidR="00CB18E0" w:rsidRPr="00A37581" w:rsidRDefault="00CB18E0" w:rsidP="00CB18E0">
      <w:pPr>
        <w:pStyle w:val="a3"/>
        <w:shd w:val="clear" w:color="auto" w:fill="FFFFFF"/>
        <w:spacing w:before="288" w:beforeAutospacing="0" w:after="288" w:afterAutospacing="0" w:line="360" w:lineRule="atLeast"/>
        <w:jc w:val="center"/>
        <w:rPr>
          <w:color w:val="333333"/>
          <w:sz w:val="28"/>
          <w:szCs w:val="28"/>
        </w:rPr>
      </w:pPr>
      <w:r w:rsidRPr="00A37581">
        <w:rPr>
          <w:color w:val="333333"/>
          <w:sz w:val="28"/>
          <w:szCs w:val="28"/>
        </w:rPr>
        <w:t> </w:t>
      </w:r>
    </w:p>
    <w:p w:rsidR="00CB18E0" w:rsidRPr="00A37581" w:rsidRDefault="00CB18E0" w:rsidP="00CB18E0">
      <w:pPr>
        <w:pStyle w:val="a3"/>
        <w:shd w:val="clear" w:color="auto" w:fill="FFFFFF"/>
        <w:spacing w:before="288" w:beforeAutospacing="0" w:after="288" w:afterAutospacing="0" w:line="360" w:lineRule="atLeast"/>
        <w:rPr>
          <w:color w:val="333333"/>
          <w:sz w:val="28"/>
          <w:szCs w:val="28"/>
        </w:rPr>
      </w:pPr>
      <w:proofErr w:type="spellStart"/>
      <w:r w:rsidRPr="00A37581">
        <w:rPr>
          <w:color w:val="333333"/>
          <w:sz w:val="28"/>
          <w:szCs w:val="28"/>
        </w:rPr>
        <w:t>Крупенчук</w:t>
      </w:r>
      <w:proofErr w:type="spellEnd"/>
      <w:r w:rsidRPr="00A37581">
        <w:rPr>
          <w:color w:val="333333"/>
          <w:sz w:val="28"/>
          <w:szCs w:val="28"/>
        </w:rPr>
        <w:t xml:space="preserve"> О.И. Лого-рифмы: Поэтическое сопровождение коррекции речи у детей. – СПб</w:t>
      </w:r>
      <w:proofErr w:type="gramStart"/>
      <w:r w:rsidRPr="00A37581">
        <w:rPr>
          <w:color w:val="333333"/>
          <w:sz w:val="28"/>
          <w:szCs w:val="28"/>
        </w:rPr>
        <w:t>.: </w:t>
      </w:r>
      <w:proofErr w:type="spellStart"/>
      <w:proofErr w:type="gramEnd"/>
      <w:r w:rsidRPr="00A37581">
        <w:rPr>
          <w:color w:val="333333"/>
          <w:sz w:val="28"/>
          <w:szCs w:val="28"/>
        </w:rPr>
        <w:t>СпецЛит</w:t>
      </w:r>
      <w:proofErr w:type="spellEnd"/>
      <w:r w:rsidRPr="00A37581">
        <w:rPr>
          <w:color w:val="333333"/>
          <w:sz w:val="28"/>
          <w:szCs w:val="28"/>
        </w:rPr>
        <w:t>, 2000.</w:t>
      </w:r>
    </w:p>
    <w:p w:rsidR="00CB18E0" w:rsidRPr="00A37581" w:rsidRDefault="00CB18E0" w:rsidP="00CB18E0">
      <w:pPr>
        <w:pStyle w:val="a3"/>
        <w:shd w:val="clear" w:color="auto" w:fill="FFFFFF"/>
        <w:spacing w:before="288" w:beforeAutospacing="0" w:after="288" w:afterAutospacing="0" w:line="360" w:lineRule="atLeast"/>
        <w:rPr>
          <w:color w:val="333333"/>
          <w:sz w:val="28"/>
          <w:szCs w:val="28"/>
        </w:rPr>
      </w:pPr>
      <w:proofErr w:type="spellStart"/>
      <w:r w:rsidRPr="00A37581">
        <w:rPr>
          <w:color w:val="333333"/>
          <w:sz w:val="28"/>
          <w:szCs w:val="28"/>
        </w:rPr>
        <w:t>Крупенчук</w:t>
      </w:r>
      <w:proofErr w:type="spellEnd"/>
      <w:r w:rsidRPr="00A37581">
        <w:rPr>
          <w:color w:val="333333"/>
          <w:sz w:val="28"/>
          <w:szCs w:val="28"/>
        </w:rPr>
        <w:t xml:space="preserve"> О. И. Пальчиковые игры. – СПб</w:t>
      </w:r>
      <w:proofErr w:type="gramStart"/>
      <w:r w:rsidRPr="00A37581">
        <w:rPr>
          <w:color w:val="333333"/>
          <w:sz w:val="28"/>
          <w:szCs w:val="28"/>
        </w:rPr>
        <w:t xml:space="preserve">.: </w:t>
      </w:r>
      <w:proofErr w:type="gramEnd"/>
      <w:r w:rsidRPr="00A37581">
        <w:rPr>
          <w:color w:val="333333"/>
          <w:sz w:val="28"/>
          <w:szCs w:val="28"/>
        </w:rPr>
        <w:t>Издательский Дом «Литера», 2010.</w:t>
      </w:r>
    </w:p>
    <w:p w:rsidR="00CB18E0" w:rsidRPr="00A37581" w:rsidRDefault="00CB18E0" w:rsidP="00CB18E0">
      <w:pPr>
        <w:pStyle w:val="a3"/>
        <w:shd w:val="clear" w:color="auto" w:fill="FFFFFF"/>
        <w:spacing w:before="288" w:beforeAutospacing="0" w:after="288" w:afterAutospacing="0" w:line="360" w:lineRule="atLeast"/>
        <w:rPr>
          <w:color w:val="333333"/>
          <w:sz w:val="28"/>
          <w:szCs w:val="28"/>
        </w:rPr>
      </w:pPr>
      <w:proofErr w:type="spellStart"/>
      <w:r w:rsidRPr="00A37581">
        <w:rPr>
          <w:color w:val="333333"/>
          <w:sz w:val="28"/>
          <w:szCs w:val="28"/>
        </w:rPr>
        <w:t>Цвынтарный</w:t>
      </w:r>
      <w:proofErr w:type="spellEnd"/>
      <w:r w:rsidRPr="00A37581">
        <w:rPr>
          <w:color w:val="333333"/>
          <w:sz w:val="28"/>
          <w:szCs w:val="28"/>
        </w:rPr>
        <w:t xml:space="preserve"> В.В. Играем пальчиками и развиваем речь. – СПб</w:t>
      </w:r>
      <w:proofErr w:type="gramStart"/>
      <w:r w:rsidRPr="00A37581">
        <w:rPr>
          <w:color w:val="333333"/>
          <w:sz w:val="28"/>
          <w:szCs w:val="28"/>
        </w:rPr>
        <w:t xml:space="preserve">.: </w:t>
      </w:r>
      <w:proofErr w:type="gramEnd"/>
      <w:r w:rsidRPr="00A37581">
        <w:rPr>
          <w:color w:val="333333"/>
          <w:sz w:val="28"/>
          <w:szCs w:val="28"/>
        </w:rPr>
        <w:t>Лань, 1996.</w:t>
      </w:r>
    </w:p>
    <w:p w:rsidR="00CB18E0" w:rsidRPr="00A37581" w:rsidRDefault="00CB18E0" w:rsidP="00CB18E0">
      <w:pPr>
        <w:rPr>
          <w:rFonts w:ascii="Times New Roman" w:hAnsi="Times New Roman" w:cs="Times New Roman"/>
          <w:sz w:val="28"/>
          <w:szCs w:val="28"/>
        </w:rPr>
      </w:pPr>
    </w:p>
    <w:p w:rsidR="00CB18E0" w:rsidRPr="00190AE4" w:rsidRDefault="00CB18E0" w:rsidP="00CB18E0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0AE4" w:rsidRPr="00190AE4" w:rsidRDefault="00190AE4" w:rsidP="00190AE4">
      <w:pPr>
        <w:shd w:val="clear" w:color="auto" w:fill="FFFFFF"/>
        <w:spacing w:after="150" w:line="28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0A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01574" w:rsidRPr="00190AE4" w:rsidRDefault="00201574">
      <w:pPr>
        <w:rPr>
          <w:rFonts w:ascii="Times New Roman" w:hAnsi="Times New Roman" w:cs="Times New Roman"/>
          <w:sz w:val="28"/>
          <w:szCs w:val="28"/>
        </w:rPr>
      </w:pPr>
    </w:p>
    <w:sectPr w:rsidR="00201574" w:rsidRPr="00190AE4" w:rsidSect="00003BA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0AE4"/>
    <w:rsid w:val="00003BA7"/>
    <w:rsid w:val="00091B2C"/>
    <w:rsid w:val="00145F53"/>
    <w:rsid w:val="00190AE4"/>
    <w:rsid w:val="00201574"/>
    <w:rsid w:val="002169BA"/>
    <w:rsid w:val="002B018D"/>
    <w:rsid w:val="00302E29"/>
    <w:rsid w:val="004A0340"/>
    <w:rsid w:val="00803B6D"/>
    <w:rsid w:val="00844D4A"/>
    <w:rsid w:val="00BB7405"/>
    <w:rsid w:val="00CB18E0"/>
    <w:rsid w:val="00E43490"/>
    <w:rsid w:val="00F60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574"/>
  </w:style>
  <w:style w:type="paragraph" w:styleId="2">
    <w:name w:val="heading 2"/>
    <w:basedOn w:val="a"/>
    <w:link w:val="20"/>
    <w:uiPriority w:val="9"/>
    <w:qFormat/>
    <w:rsid w:val="00190A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0A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90AE4"/>
  </w:style>
  <w:style w:type="paragraph" w:styleId="a3">
    <w:name w:val="Normal (Web)"/>
    <w:basedOn w:val="a"/>
    <w:uiPriority w:val="99"/>
    <w:unhideWhenUsed/>
    <w:rsid w:val="0019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90AE4"/>
    <w:rPr>
      <w:b/>
      <w:bCs/>
    </w:rPr>
  </w:style>
  <w:style w:type="character" w:styleId="a5">
    <w:name w:val="Emphasis"/>
    <w:basedOn w:val="a0"/>
    <w:uiPriority w:val="20"/>
    <w:qFormat/>
    <w:rsid w:val="00190AE4"/>
    <w:rPr>
      <w:i/>
      <w:iCs/>
    </w:rPr>
  </w:style>
  <w:style w:type="paragraph" w:customStyle="1" w:styleId="style2">
    <w:name w:val="style2"/>
    <w:basedOn w:val="a"/>
    <w:rsid w:val="00190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43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3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www</cp:lastModifiedBy>
  <cp:revision>12</cp:revision>
  <cp:lastPrinted>2015-11-04T12:46:00Z</cp:lastPrinted>
  <dcterms:created xsi:type="dcterms:W3CDTF">2015-11-04T12:42:00Z</dcterms:created>
  <dcterms:modified xsi:type="dcterms:W3CDTF">2018-02-06T12:16:00Z</dcterms:modified>
</cp:coreProperties>
</file>