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A" w:rsidRDefault="009436E2">
      <w:pPr>
        <w:spacing w:after="0" w:line="240" w:lineRule="auto"/>
        <w:jc w:val="center"/>
        <w:rPr>
          <w:rFonts w:eastAsia="Times New Roman"/>
          <w:b/>
          <w:sz w:val="36"/>
          <w:szCs w:val="32"/>
          <w:lang w:val="ru-RU" w:eastAsia="ru-RU" w:bidi="ar-SA"/>
        </w:rPr>
      </w:pPr>
      <w:r>
        <w:rPr>
          <w:rFonts w:eastAsia="Times New Roman"/>
          <w:b/>
          <w:sz w:val="36"/>
          <w:szCs w:val="32"/>
          <w:lang w:val="ru-RU" w:eastAsia="ru-RU" w:bidi="ar-SA"/>
        </w:rPr>
        <w:t>Полезные активные игры для гиперактивных детей.</w:t>
      </w:r>
    </w:p>
    <w:p w:rsidR="00383AEA" w:rsidRDefault="00383AEA">
      <w:pPr>
        <w:spacing w:after="0" w:line="240" w:lineRule="auto"/>
        <w:jc w:val="center"/>
        <w:rPr>
          <w:rFonts w:eastAsia="Times New Roman"/>
          <w:b/>
          <w:sz w:val="32"/>
          <w:szCs w:val="32"/>
          <w:lang w:val="ru-RU" w:eastAsia="ru-RU" w:bidi="ar-SA"/>
        </w:rPr>
      </w:pPr>
    </w:p>
    <w:tbl>
      <w:tblPr>
        <w:tblW w:w="5050" w:type="pct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8"/>
      </w:tblGrid>
      <w:tr w:rsidR="00383AEA" w:rsidRPr="009436E2">
        <w:tc>
          <w:tcPr>
            <w:tcW w:w="10307" w:type="dxa"/>
            <w:shd w:val="clear" w:color="auto" w:fill="auto"/>
            <w:vAlign w:val="center"/>
          </w:tcPr>
          <w:p w:rsidR="00383AEA" w:rsidRDefault="009436E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Учитывая особенности психомоторного развития детей с СДВГ, необходима комплексная системная коррекция, в том числе и двигательной активности.</w:t>
            </w:r>
          </w:p>
          <w:p w:rsidR="00383AEA" w:rsidRDefault="009436E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Очевидно, что занятия спортом (плавание, виды не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травматичной борьбы и т.п.) оказывают положительное влияние на саморегулирование активности ребёнком. Одновременно тело получает выход энергии, что снимает мышечное напряжение и уменьшает возбудимость.  Однако если нет возможности водить ребёнка в секцию, 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можно дома заниматься по ряду комплексов различной направленности. Приведём некоторые игры, способствующие снятию напряжения, уменьшению возбудимости и коррекции эмоциональной напряжённости ребёнка, а также игры, помогающие ребёнку научиться саморегуляции.</w:t>
            </w:r>
          </w:p>
          <w:p w:rsidR="00383AEA" w:rsidRDefault="00383AEA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Default="009436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Комплекс «Кенгуру».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Комплекс направлен на снятие напряжения и успокоение.</w:t>
            </w:r>
          </w:p>
          <w:p w:rsidR="00383AEA" w:rsidRDefault="009436E2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Скажите ребенку, что будете играть с ним в кенгуру. Вы –мама кенгуру, а он ваш ребёнок, поэтому прижмите его спиной к своему животу и начните прыгать. Кенгуру и кенгурёнку надо доп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рыгать да гор (дивана), потом – до высоких пальм (до шкафа) и т.д. Обнимая ребёнка, следите, чтобы ваши прыжки были абсолютно синхронными. При этом замедляйте частоту прыжков. </w:t>
            </w:r>
          </w:p>
          <w:p w:rsidR="00383AEA" w:rsidRDefault="009436E2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Кенгуру и кенгурёнок прячутся в норке. Наступила ночь. Кенгуренок закрывает слу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шает, как воет ветер. Надо дуть, как ветер, и ловить ветер ладонью, а потом направлять «ветер» в разные стороны.  При этом упражнение строится по принципу вдох-выдох. На выдохе ребёнок еле слышно пропевает-продувает звуки: у, а, о, з, с, ш </w:t>
            </w:r>
          </w:p>
          <w:p w:rsidR="00383AEA" w:rsidRDefault="009436E2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Ветер надул в у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шки, и кенгурёнок растирает свои уши. </w:t>
            </w:r>
          </w:p>
          <w:p w:rsidR="00383AEA" w:rsidRDefault="009436E2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А теперь надо затаиться, потому что где-то рядом ходит опасная дикая собака Динго. И кенгурёнок должен лечь на бочок и замереть. При этом надо вообще не шевелиться. Руки и ноги ребёнку надо расслабить, потому что «соб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ака динго» будет щупать и дёргать кенгурёнка, проверяя, не притворяется ли тот.  Родитель трогает и дёргает ребёнка за руки и ноги. </w:t>
            </w:r>
          </w:p>
          <w:p w:rsidR="00383AEA" w:rsidRDefault="009436E2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Собака Динго ушла, а кенгуру просыпаются. Причёсываются лапкой, умываются лапками (нужно медленно растереть тело). </w:t>
            </w:r>
          </w:p>
          <w:p w:rsidR="00383AEA" w:rsidRDefault="00383AEA">
            <w:pPr>
              <w:spacing w:after="0" w:line="240" w:lineRule="auto"/>
              <w:ind w:left="720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Компле</w:t>
            </w: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кс упражнений «черепашки»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, цель - регуляция двигательной активности.</w:t>
            </w:r>
          </w:p>
          <w:p w:rsidR="00383AEA" w:rsidRDefault="009436E2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Все превратились в черепашек. Черепашки медленно идут по кругу. Медленно-медленно. </w:t>
            </w:r>
          </w:p>
          <w:p w:rsidR="00383AEA" w:rsidRDefault="009436E2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Вот мимо проехал грузовик – черепашка прячет голову и лапки. Т.е. ребёнок  прячет руки и ноги под телом, а шею втягивает. Грузовики проехал, черепашка начинает распрямляться. Тянет одну лапку в сторону, другую… все лапки, и теперь опять идёт. </w:t>
            </w:r>
          </w:p>
          <w:p w:rsidR="00383AEA" w:rsidRDefault="009436E2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пролетает са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молёт… </w:t>
            </w:r>
          </w:p>
          <w:p w:rsidR="00383AEA" w:rsidRDefault="009436E2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проходят люди… побегает собака. </w:t>
            </w:r>
          </w:p>
          <w:p w:rsidR="00383AEA" w:rsidRDefault="009436E2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всё. Черепашка дошла до полянки, где много цветов и солнца. Поэтому черепашка ложится на живот и расслабляется- загорает. Надо закрыть глаза и представить, что солнечный лучик коснулся лапки, другой, щёчки, ножки… (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в это время взрослый дотрагивается пером или кисточкой до разных участков тела ребёнка). 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Упражнение-антистрес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с (успокоение в моменты выброса отрицательной энергии) 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Обнимаете крепко ребёнка, прижав его  к себе спиной, фиксируете руки крест-накрест на пре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дплечьях. Говорите тихо, низким голосом, напевно: 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тик-так, тик-тик,  ходят ходики у нас,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тик-так, тик-так,  наступает тихий час.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Тик-так, тик-тик, смотрит белая луна,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Тик-так, тик-так, как приходит тишина…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i/>
                <w:sz w:val="24"/>
                <w:szCs w:val="24"/>
                <w:lang w:val="ru-RU" w:eastAsia="ru-RU" w:bidi="ar-SA"/>
              </w:rPr>
              <w:t>При этом раскачиваете тело ребёнка слева направо, крепко удерживая, чтобы он не вырвался.</w:t>
            </w: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А потом раздастся – БОМ! (</w:t>
            </w:r>
            <w:r>
              <w:rPr>
                <w:rFonts w:eastAsia="Times New Roman"/>
                <w:i/>
                <w:sz w:val="24"/>
                <w:szCs w:val="24"/>
                <w:lang w:val="ru-RU" w:eastAsia="ru-RU" w:bidi="ar-SA"/>
              </w:rPr>
              <w:t>наклоняете ребёнка вперёд или чуть встряхиваете).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И проснётся старый дом.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</w:pP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lastRenderedPageBreak/>
              <w:t>Ряд игр на развитие эмоциональной составляющей, на коррекцию возб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удимости и саморегуляцию: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Игра «Свечки».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Дети показывают, что они-свечки (руки конусом над головой). Свечка зажглась (кисти рук дрожат  над головой. Свечка начала таять (ребёнок медленно оседает на пол)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Игра «Снеговики».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Дети изображают снеговиков – разво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дят напряжённые руки, надувают щёки. Потом снеговиков обогревает солнышко, и они тают – опускают на пол. 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Игра «Шарик».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Каждый ребёнок изображает воздушный шар, который надувается от движений педагога, а потом вдруг от хлопка руками – лопается и начинает беспорядочно бегать по комнате (это шарик сдувается), и в конце опускается на пол.</w:t>
            </w:r>
          </w:p>
          <w:p w:rsidR="00383AEA" w:rsidRDefault="00383AEA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Игра «Кораблик»,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«Дерево» и т.п.. Де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ти – кораблики, их качает волна… сильнее… слабее … Или же дети – деревья, они тянут руки-веки вверх, на дерево налетает ветер сильнее… слабее… сильнее… ураган… у дерева ломаются ветки (руки падают резко вниз и болтаются вдоль тела»  Если вы находитесь на к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овре, потом дерево может вообще сломаться – ребёнок падает на пол. </w:t>
            </w:r>
          </w:p>
          <w:p w:rsidR="00383AEA" w:rsidRDefault="00383AEA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ru-RU" w:eastAsia="ru-RU" w:bidi="ar-SA"/>
              </w:rPr>
              <w:t>Парные игры.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Парные игры необходимы, чтобы один из детей в игре показывал как бы полупассивную роль, а не выпускал собственную энергию. Обязательное условие игры – дети должны каждый попр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обовать обе роли.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Парное упражнение- насос.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Один ребёнок – насос, другой – мяч. Ребёнок-насос руками покачивает «мяч» и, делая поступательные движения руками, «будто бы «накачивает мяч».  При этом ребёнок -«мяч» должен руками и щеками постепенно показыват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ь, что надувается.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Упражнение «Скульптор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». Цель - научить взаимодействию детей, наладить коммуникацию.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Один ребёнок – глина, другой – скульптор. Скульптор «лепит» из глины, и «глина» должна любую позу принимать. Потом дети меняются ролями. В заключение не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забудьте расспросить,  какая из ролей больше понравилась ребёнку и почему. 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ru-RU" w:eastAsia="ru-RU" w:bidi="ar-SA"/>
              </w:rPr>
              <w:t>Групповые игры: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 xml:space="preserve">Упражнение «пушинки». 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Один ребёнок – ведущий, другие – пушинки. Ведущий дует на детей-пушинок, и те, на кого он дует, начинают кружиться и «улетать» в сторону. Совершив три поворота вокруг себя, «пушинка» замирает. 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Упражнение Нитка и иголка.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Один ребёнок иголка- другие нитка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. Один ребёнок руководит движениями всех остальных, которые цепляются за него. Игру можно усложнить, поставив детям на пути цель – кегли, мимо которых надо оббегать, чтобы «сшить» ткань.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Вариант игры – паровозики.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Упражнение – «грузчики».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Дети встают в кр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уг и как будто передают друг другу по кругу по словам педагога: тяжёлый арбуз, маленькое пёрышко, тяжёлую гирю, книгу, яблоко, снежный ком, ведро с водой….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Гусеница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. Дети все встают «паровозиком». Они- гусеница. Гусеница всё делает одновременно – например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, поднимаются все правые ноги – топ вперёд. Все левые ноги….</w:t>
            </w:r>
          </w:p>
          <w:p w:rsidR="00383AEA" w:rsidRDefault="00383AE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  <w:p w:rsidR="00383AEA" w:rsidRPr="009436E2" w:rsidRDefault="009436E2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  <w:t>Телесо-ориентированная игра «ласкушка».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Дети поймали солнечный лучик - «ласкушку» и ласково касаются друг друга, передают ласковое движение следующему игроку. Можно играть не в круге, а беспорядочно. 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383AEA" w:rsidRDefault="009436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Все коллективные игры учат детей прислушиваться к собственным эмоциям и правильно общаться 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lastRenderedPageBreak/>
              <w:t>с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другими детьми. Это помогает уменьшить неправильные и непродуктивные способы взаимоотношений. Ведь гиперактивные дети очень хотят общаться, совместно играть, но зачастую не могут это делать, так как не умеют найти правильную линию поведения.</w:t>
            </w:r>
          </w:p>
        </w:tc>
      </w:tr>
    </w:tbl>
    <w:p w:rsidR="00383AEA" w:rsidRDefault="00383AEA">
      <w:pPr>
        <w:rPr>
          <w:lang w:val="ru-RU"/>
        </w:rPr>
      </w:pPr>
    </w:p>
    <w:p w:rsidR="00383AEA" w:rsidRDefault="00383AEA">
      <w:pPr>
        <w:rPr>
          <w:sz w:val="22"/>
          <w:lang w:val="ru-RU"/>
        </w:rPr>
      </w:pPr>
      <w:bookmarkStart w:id="0" w:name="_GoBack"/>
      <w:bookmarkEnd w:id="0"/>
    </w:p>
    <w:sectPr w:rsidR="00383AEA">
      <w:pgSz w:w="11906" w:h="16838"/>
      <w:pgMar w:top="568" w:right="850" w:bottom="567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EA" w:rsidRDefault="009436E2">
      <w:pPr>
        <w:spacing w:after="0" w:line="240" w:lineRule="auto"/>
      </w:pPr>
      <w:r>
        <w:separator/>
      </w:r>
    </w:p>
  </w:endnote>
  <w:endnote w:type="continuationSeparator" w:id="0">
    <w:p w:rsidR="00383AEA" w:rsidRDefault="009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PrimaSans BT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EA" w:rsidRDefault="009436E2">
      <w:pPr>
        <w:spacing w:after="0" w:line="240" w:lineRule="auto"/>
      </w:pPr>
      <w:r>
        <w:separator/>
      </w:r>
    </w:p>
  </w:footnote>
  <w:footnote w:type="continuationSeparator" w:id="0">
    <w:p w:rsidR="00383AEA" w:rsidRDefault="0094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7B4"/>
    <w:multiLevelType w:val="hybridMultilevel"/>
    <w:tmpl w:val="D04C7690"/>
    <w:lvl w:ilvl="0" w:tplc="E4C4F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AD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6E6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4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4F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2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4E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A6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CD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3D4"/>
    <w:multiLevelType w:val="hybridMultilevel"/>
    <w:tmpl w:val="33DE2EE8"/>
    <w:lvl w:ilvl="0" w:tplc="D5CC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CC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CE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24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80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EB8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2E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6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6B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A7E11"/>
    <w:multiLevelType w:val="hybridMultilevel"/>
    <w:tmpl w:val="47CA5F5C"/>
    <w:lvl w:ilvl="0" w:tplc="9F3E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82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A3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7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2E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8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8D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08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29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64AE2"/>
    <w:multiLevelType w:val="hybridMultilevel"/>
    <w:tmpl w:val="216A57C8"/>
    <w:lvl w:ilvl="0" w:tplc="0B3C4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45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8B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F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E9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6C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EC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2D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60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F3FEF"/>
    <w:multiLevelType w:val="multilevel"/>
    <w:tmpl w:val="EBC4679A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A"/>
    <w:rsid w:val="00383AEA"/>
    <w:rsid w:val="009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0F6E-7E7C-4198-89BA-EC1B3A25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="Century Gothic" w:cs="Times New Roman"/>
      <w:sz w:val="28"/>
      <w:szCs w:val="20"/>
      <w:lang w:bidi="en-US"/>
    </w:rPr>
  </w:style>
  <w:style w:type="paragraph" w:styleId="1">
    <w:name w:val="heading 1"/>
    <w:basedOn w:val="a"/>
    <w:next w:val="a"/>
    <w:link w:val="11"/>
    <w:qFormat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1"/>
    <w:qFormat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Cs w:val="28"/>
    </w:rPr>
  </w:style>
  <w:style w:type="paragraph" w:styleId="3">
    <w:name w:val="heading 3"/>
    <w:basedOn w:val="a"/>
    <w:next w:val="a"/>
    <w:link w:val="31"/>
    <w:qFormat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1"/>
    <w:qFormat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basedOn w:val="a"/>
    <w:qFormat/>
    <w:pPr>
      <w:spacing w:after="0" w:line="240" w:lineRule="auto"/>
    </w:pPr>
  </w:style>
  <w:style w:type="paragraph" w:styleId="a5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qFormat/>
    <w:rPr>
      <w:i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3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qFormat/>
    <w:pPr>
      <w:numPr>
        <w:numId w:val="0"/>
      </w:numPr>
    </w:pPr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6">
    <w:name w:val="Заголовок 1 Знак"/>
    <w:qFormat/>
    <w:rPr>
      <w:smallCaps/>
      <w:spacing w:val="5"/>
      <w:sz w:val="32"/>
      <w:szCs w:val="32"/>
    </w:rPr>
  </w:style>
  <w:style w:type="character" w:customStyle="1" w:styleId="24">
    <w:name w:val="Заголовок 2 Знак"/>
    <w:qFormat/>
    <w:rPr>
      <w:smallCaps/>
      <w:spacing w:val="5"/>
      <w:sz w:val="28"/>
      <w:szCs w:val="28"/>
    </w:rPr>
  </w:style>
  <w:style w:type="character" w:customStyle="1" w:styleId="33">
    <w:name w:val="Заголовок 3 Знак"/>
    <w:qFormat/>
    <w:rPr>
      <w:smallCaps/>
      <w:spacing w:val="5"/>
      <w:sz w:val="24"/>
      <w:szCs w:val="24"/>
    </w:rPr>
  </w:style>
  <w:style w:type="character" w:customStyle="1" w:styleId="43">
    <w:name w:val="Заголовок 4 Знак"/>
    <w:qFormat/>
    <w:rPr>
      <w:smallCaps/>
      <w:spacing w:val="10"/>
      <w:sz w:val="22"/>
      <w:szCs w:val="22"/>
    </w:rPr>
  </w:style>
  <w:style w:type="character" w:customStyle="1" w:styleId="53">
    <w:name w:val="Заголовок 5 Знак"/>
    <w:qFormat/>
    <w:rPr>
      <w:smallCaps/>
      <w:color w:val="943634"/>
      <w:spacing w:val="10"/>
      <w:sz w:val="22"/>
      <w:szCs w:val="26"/>
    </w:rPr>
  </w:style>
  <w:style w:type="character" w:customStyle="1" w:styleId="62">
    <w:name w:val="Заголовок 6 Знак"/>
    <w:qFormat/>
    <w:rPr>
      <w:smallCaps/>
      <w:color w:val="C0504D"/>
      <w:spacing w:val="5"/>
      <w:sz w:val="22"/>
    </w:rPr>
  </w:style>
  <w:style w:type="character" w:customStyle="1" w:styleId="72">
    <w:name w:val="Заголовок 7 Знак"/>
    <w:qFormat/>
    <w:rPr>
      <w:b/>
      <w:smallCaps/>
      <w:color w:val="C0504D"/>
      <w:spacing w:val="10"/>
    </w:rPr>
  </w:style>
  <w:style w:type="character" w:customStyle="1" w:styleId="82">
    <w:name w:val="Заголовок 8 Знак"/>
    <w:qFormat/>
    <w:rPr>
      <w:b/>
      <w:i/>
      <w:smallCaps/>
      <w:color w:val="943634"/>
    </w:rPr>
  </w:style>
  <w:style w:type="character" w:customStyle="1" w:styleId="92">
    <w:name w:val="Заголовок 9 Знак"/>
    <w:qFormat/>
    <w:rPr>
      <w:b/>
      <w:i/>
      <w:smallCaps/>
      <w:color w:val="622423"/>
    </w:rPr>
  </w:style>
  <w:style w:type="character" w:customStyle="1" w:styleId="af6">
    <w:name w:val="Название Знак"/>
    <w:qFormat/>
    <w:rPr>
      <w:smallCaps/>
      <w:sz w:val="48"/>
      <w:szCs w:val="48"/>
    </w:rPr>
  </w:style>
  <w:style w:type="character" w:customStyle="1" w:styleId="af7">
    <w:name w:val="Подзаголовок Знак"/>
    <w:qFormat/>
    <w:rPr>
      <w:rFonts w:ascii="Century Gothic" w:eastAsia="Times New Roman" w:hAnsi="Century Gothic" w:cs="Times New Roman"/>
      <w:sz w:val="22"/>
      <w:szCs w:val="22"/>
    </w:rPr>
  </w:style>
  <w:style w:type="character" w:customStyle="1" w:styleId="StrongEmphasis">
    <w:name w:val="Strong Emphasis"/>
    <w:qFormat/>
    <w:rPr>
      <w:b/>
      <w:color w:val="C0504D"/>
    </w:rPr>
  </w:style>
  <w:style w:type="character" w:styleId="af8">
    <w:name w:val="Emphasis"/>
    <w:qFormat/>
    <w:rPr>
      <w:b/>
      <w:i/>
      <w:spacing w:val="10"/>
    </w:rPr>
  </w:style>
  <w:style w:type="character" w:customStyle="1" w:styleId="af9">
    <w:name w:val="Без интервала Знак"/>
    <w:basedOn w:val="a0"/>
    <w:qFormat/>
  </w:style>
  <w:style w:type="character" w:customStyle="1" w:styleId="25">
    <w:name w:val="Цитата 2 Знак"/>
    <w:qFormat/>
    <w:rPr>
      <w:i/>
    </w:rPr>
  </w:style>
  <w:style w:type="character" w:customStyle="1" w:styleId="afa">
    <w:name w:val="Выделенная цитата Знак"/>
    <w:qFormat/>
    <w:rPr>
      <w:b/>
      <w:i/>
      <w:color w:val="FFFFFF"/>
      <w:shd w:val="clear" w:color="auto" w:fill="C0504D"/>
    </w:rPr>
  </w:style>
  <w:style w:type="character" w:styleId="afb">
    <w:name w:val="Subtle Emphasis"/>
    <w:qFormat/>
    <w:rPr>
      <w:i/>
    </w:rPr>
  </w:style>
  <w:style w:type="character" w:styleId="afc">
    <w:name w:val="Intense Emphasis"/>
    <w:qFormat/>
    <w:rPr>
      <w:b/>
      <w:i/>
      <w:color w:val="C0504D"/>
      <w:spacing w:val="10"/>
    </w:rPr>
  </w:style>
  <w:style w:type="character" w:styleId="afd">
    <w:name w:val="Subtle Reference"/>
    <w:qFormat/>
    <w:rPr>
      <w:b/>
    </w:rPr>
  </w:style>
  <w:style w:type="character" w:styleId="af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aff">
    <w:name w:val="Book Title"/>
    <w:qFormat/>
    <w:rPr>
      <w:rFonts w:ascii="Century Gothic" w:eastAsia="Times New Roman" w:hAnsi="Century Gothic" w:cs="Times New Roman"/>
      <w:i/>
      <w:iCs/>
      <w:sz w:val="20"/>
      <w:szCs w:val="20"/>
    </w:rPr>
  </w:style>
  <w:style w:type="paragraph" w:customStyle="1" w:styleId="Heading">
    <w:name w:val="Heading"/>
    <w:basedOn w:val="a"/>
    <w:next w:val="a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aff0">
    <w:name w:val="Body Text"/>
    <w:basedOn w:val="a"/>
    <w:pPr>
      <w:spacing w:after="140"/>
    </w:pPr>
  </w:style>
  <w:style w:type="paragraph" w:styleId="aff1">
    <w:name w:val="List"/>
    <w:basedOn w:val="aff0"/>
  </w:style>
  <w:style w:type="paragraph" w:styleId="aff2">
    <w:name w:val="caption"/>
    <w:basedOn w:val="a"/>
    <w:next w:val="a"/>
    <w:qFormat/>
    <w:rPr>
      <w:b/>
      <w:bCs/>
      <w:caps/>
      <w:sz w:val="16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2"/>
    <w:qFormat/>
    <w:pPr>
      <w:spacing w:after="720" w:line="240" w:lineRule="auto"/>
      <w:jc w:val="right"/>
    </w:pPr>
    <w:rPr>
      <w:rFonts w:ascii="Century Gothic" w:eastAsia="Times New Roman" w:hAnsi="Century Gothic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</cp:revision>
  <dcterms:created xsi:type="dcterms:W3CDTF">2023-04-19T18:18:00Z</dcterms:created>
  <dcterms:modified xsi:type="dcterms:W3CDTF">2023-04-19T18:18:00Z</dcterms:modified>
  <dc:language>en-US</dc:language>
</cp:coreProperties>
</file>