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6F" w:rsidRDefault="00811A6F" w:rsidP="00811A6F">
      <w:pPr>
        <w:pStyle w:val="ConsPlusNormal"/>
        <w:jc w:val="center"/>
      </w:pPr>
      <w:r>
        <w:t>О ПСИХОЛОГО - ПЕДАГОГИЧЕСКОЙ ЦЕННОСТИ ИГР И ИГРУШЕК</w:t>
      </w:r>
    </w:p>
    <w:p w:rsidR="00811A6F" w:rsidRDefault="00811A6F" w:rsidP="00811A6F">
      <w:pPr>
        <w:pStyle w:val="ConsPlusNormal"/>
        <w:jc w:val="center"/>
      </w:pPr>
      <w:proofErr w:type="gramStart"/>
      <w:r>
        <w:t>(МЕТОДИЧЕСКИЕ УКАЗАНИЯ ДЛЯ РАБОТНИКОВ</w:t>
      </w:r>
      <w:proofErr w:type="gramEnd"/>
    </w:p>
    <w:p w:rsidR="00811A6F" w:rsidRDefault="00811A6F" w:rsidP="00811A6F">
      <w:pPr>
        <w:pStyle w:val="ConsPlusNormal"/>
        <w:jc w:val="center"/>
      </w:pPr>
      <w:proofErr w:type="gramStart"/>
      <w:r>
        <w:t>ДОШКОЛЬНЫХ ОБРАЗОВАТЕЛЬНЫХ УЧРЕЖДЕНИЙ)</w:t>
      </w:r>
      <w:proofErr w:type="gramEnd"/>
    </w:p>
    <w:p w:rsidR="00811A6F" w:rsidRDefault="00811A6F" w:rsidP="00811A6F">
      <w:pPr>
        <w:pStyle w:val="ConsPlusNormal"/>
      </w:pPr>
    </w:p>
    <w:p w:rsidR="00811A6F" w:rsidRDefault="00811A6F" w:rsidP="00811A6F">
      <w:pPr>
        <w:pStyle w:val="ConsPlusNormal"/>
        <w:ind w:firstLine="540"/>
        <w:jc w:val="both"/>
      </w:pPr>
      <w:r>
        <w:t>Игрушке принадлежит важная роль в развитии дошкольника. От того, какие игры и игрушки окружают ребенка, во многом зависит его интеллектуальное и личностное развитие - способностей, воображения и творчества, эмоциональной сферы, нравственных ценностей, смыслов и установок.</w:t>
      </w:r>
    </w:p>
    <w:p w:rsidR="00811A6F" w:rsidRDefault="00811A6F" w:rsidP="00811A6F">
      <w:pPr>
        <w:pStyle w:val="ConsPlusNormal"/>
        <w:ind w:firstLine="540"/>
        <w:jc w:val="both"/>
      </w:pPr>
      <w:r>
        <w:t>В настоящее время в Российской Федерации установилась стихийная практика односторонней оценки игр и игрушек с точки зрения физической безопасности ребенка, без учета современных психолого - педагогических требований, направленных на развитие ребенка, обеспечение психологического благополучия, его защиты от негативных воздействий.</w:t>
      </w:r>
    </w:p>
    <w:p w:rsidR="00811A6F" w:rsidRDefault="00811A6F" w:rsidP="00811A6F">
      <w:pPr>
        <w:pStyle w:val="ConsPlusNormal"/>
        <w:ind w:firstLine="540"/>
        <w:jc w:val="both"/>
      </w:pPr>
      <w:r>
        <w:t>В условиях свободного рынка отсутствует экспертиза ассортимента игр и игрушек в производстве и торговле. Ассортимент носит случайный характер, встречаются игрушки, которые отрицательно влияют как на здоровье ребенка, так и на его развитие.</w:t>
      </w:r>
    </w:p>
    <w:p w:rsidR="00811A6F" w:rsidRDefault="00811A6F" w:rsidP="00811A6F">
      <w:pPr>
        <w:pStyle w:val="ConsPlusNormal"/>
        <w:ind w:firstLine="540"/>
        <w:jc w:val="both"/>
      </w:pPr>
      <w:r>
        <w:t>В целях защиты интересов детей специалистам дошкольных учреждений необходимо активизировать работу с родителями в следующих направлениях:</w:t>
      </w:r>
    </w:p>
    <w:p w:rsidR="00811A6F" w:rsidRDefault="00811A6F" w:rsidP="00811A6F">
      <w:pPr>
        <w:pStyle w:val="ConsPlusNormal"/>
        <w:ind w:firstLine="540"/>
        <w:jc w:val="both"/>
      </w:pPr>
      <w:r>
        <w:t>- пропагандировать игры и игрушки, являющиеся педагогически ценными;</w:t>
      </w:r>
    </w:p>
    <w:p w:rsidR="00811A6F" w:rsidRDefault="00811A6F" w:rsidP="00811A6F">
      <w:pPr>
        <w:pStyle w:val="ConsPlusNormal"/>
        <w:ind w:firstLine="540"/>
        <w:jc w:val="both"/>
      </w:pPr>
      <w:r>
        <w:t>- разъяснять негативные воздействия отдельных видов игрушек;</w:t>
      </w:r>
    </w:p>
    <w:p w:rsidR="00811A6F" w:rsidRDefault="00811A6F" w:rsidP="00811A6F">
      <w:pPr>
        <w:pStyle w:val="ConsPlusNormal"/>
        <w:ind w:firstLine="540"/>
        <w:jc w:val="both"/>
      </w:pPr>
      <w:r>
        <w:t>- консультировать родителей по вопросам приобретения игрушек для своих детей и по использованию их при взаимодействии взрослого и ребенка в условиях семьи.</w:t>
      </w:r>
    </w:p>
    <w:p w:rsidR="00811A6F" w:rsidRDefault="00811A6F" w:rsidP="00811A6F">
      <w:pPr>
        <w:pStyle w:val="ConsPlusNormal"/>
        <w:ind w:firstLine="540"/>
        <w:jc w:val="both"/>
      </w:pPr>
      <w:r>
        <w:t>Наиболее педагогически ценными являются игрушки, обладающие следующими качествами:</w:t>
      </w:r>
    </w:p>
    <w:p w:rsidR="00811A6F" w:rsidRDefault="00811A6F" w:rsidP="00811A6F">
      <w:pPr>
        <w:pStyle w:val="ConsPlusNormal"/>
        <w:ind w:firstLine="540"/>
        <w:jc w:val="both"/>
      </w:pPr>
      <w:r>
        <w:t xml:space="preserve">- </w:t>
      </w:r>
      <w:proofErr w:type="spellStart"/>
      <w:r>
        <w:t>полифункциональность</w:t>
      </w:r>
      <w:proofErr w:type="spellEnd"/>
      <w:r>
        <w:t>. Игрушки могут быть гибко использованы в соответствии с замыслом ребенка, сюжетом игры в разных функциях. Тем самым игрушка способствует развитию творчества, воображения, знаковой символической функции мышления и др.;</w:t>
      </w:r>
    </w:p>
    <w:p w:rsidR="00811A6F" w:rsidRDefault="00811A6F" w:rsidP="00811A6F">
      <w:pPr>
        <w:pStyle w:val="ConsPlusNormal"/>
        <w:ind w:firstLine="540"/>
        <w:jc w:val="both"/>
      </w:pPr>
      <w:r>
        <w:t>- возможность применения игрушки в совместной деятельности. Игрушка должна быть пригодна к использованию одновременно группой детей (в том числе с участием взрослого как играющего партнера) и инициировать совместные действия - коллективные постройки, совместные игры и др.;</w:t>
      </w:r>
    </w:p>
    <w:p w:rsidR="00811A6F" w:rsidRDefault="00811A6F" w:rsidP="00811A6F">
      <w:pPr>
        <w:pStyle w:val="ConsPlusNormal"/>
        <w:ind w:firstLine="540"/>
        <w:jc w:val="both"/>
      </w:pPr>
      <w:r>
        <w:t>- дидактические свойства игрушки. Такого рода игрушки несут в себе способы обучения ребенка конструированию, ознакомлению с цветом и формой и пр., могут содержать механизмы программированного контроля, например, некоторые электрифицированные и электронные игры и игрушки;</w:t>
      </w:r>
    </w:p>
    <w:p w:rsidR="00811A6F" w:rsidRDefault="00811A6F" w:rsidP="00811A6F">
      <w:pPr>
        <w:pStyle w:val="ConsPlusNormal"/>
        <w:ind w:firstLine="540"/>
        <w:jc w:val="both"/>
      </w:pPr>
      <w:r>
        <w:t>- принадлежность игрушки к изделиям художественных промыслов. Эти игрушки являются средством художественно - эстетического развития ребенка, приобщают его к миру искусства и знакомят его с народным художественным творчеством.</w:t>
      </w:r>
    </w:p>
    <w:p w:rsidR="00811A6F" w:rsidRDefault="00811A6F" w:rsidP="00811A6F">
      <w:pPr>
        <w:pStyle w:val="ConsPlusNormal"/>
        <w:ind w:firstLine="540"/>
        <w:jc w:val="both"/>
      </w:pPr>
      <w:r>
        <w:t xml:space="preserve">Игрушки такого рода при наличии соответствующих описаний - инструкций или методических рекомендаций, содержащих </w:t>
      </w:r>
      <w:proofErr w:type="gramStart"/>
      <w:r>
        <w:t>возрастную</w:t>
      </w:r>
      <w:proofErr w:type="gramEnd"/>
      <w:r>
        <w:t xml:space="preserve"> </w:t>
      </w:r>
      <w:proofErr w:type="spellStart"/>
      <w:r>
        <w:t>адресованность</w:t>
      </w:r>
      <w:proofErr w:type="spellEnd"/>
      <w:r>
        <w:t>, способы и области их применения, оказывают позитивное влияние на ребенка и могут успешно использоваться как в условиях семьи, так и в жизни дошкольного образовательного учреждения, педагогическом процессе.</w:t>
      </w:r>
    </w:p>
    <w:p w:rsidR="00811A6F" w:rsidRDefault="00811A6F" w:rsidP="00811A6F">
      <w:pPr>
        <w:pStyle w:val="ConsPlusNormal"/>
        <w:ind w:firstLine="540"/>
        <w:jc w:val="both"/>
      </w:pPr>
      <w:r>
        <w:t>Следует всячески ограждать детей от отрицательного влияния игрушек, которые:</w:t>
      </w:r>
    </w:p>
    <w:p w:rsidR="00811A6F" w:rsidRDefault="00811A6F" w:rsidP="00811A6F">
      <w:pPr>
        <w:pStyle w:val="ConsPlusNormal"/>
        <w:ind w:firstLine="540"/>
        <w:jc w:val="both"/>
      </w:pPr>
      <w:r>
        <w:t>- провоцируют ребенка на агрессивные действия;</w:t>
      </w:r>
    </w:p>
    <w:p w:rsidR="00811A6F" w:rsidRDefault="00811A6F" w:rsidP="00811A6F">
      <w:pPr>
        <w:pStyle w:val="ConsPlusNormal"/>
        <w:ind w:firstLine="540"/>
        <w:jc w:val="both"/>
      </w:pPr>
      <w:r>
        <w:t>- вызывают проявление жестокости по отношению к персонажам игры (людям и животным), роли которых выполняют играющие партнеры (сверстник и взрослый);</w:t>
      </w:r>
    </w:p>
    <w:p w:rsidR="00811A6F" w:rsidRDefault="00811A6F" w:rsidP="00811A6F">
      <w:pPr>
        <w:pStyle w:val="ConsPlusNormal"/>
        <w:ind w:firstLine="540"/>
        <w:jc w:val="both"/>
      </w:pPr>
      <w:r>
        <w:t>- вызывают проявление жестокости по отношению к персонажам игр, в качестве которых выступают сюжетные игрушки (куклы, мишки, зайчики и др.);</w:t>
      </w:r>
    </w:p>
    <w:p w:rsidR="00811A6F" w:rsidRDefault="00811A6F" w:rsidP="00811A6F">
      <w:pPr>
        <w:pStyle w:val="ConsPlusNormal"/>
        <w:ind w:firstLine="540"/>
        <w:jc w:val="both"/>
      </w:pPr>
      <w:r>
        <w:t>- провоцируют игровые сюжеты, связанные с безнравственностью и насилием;</w:t>
      </w:r>
    </w:p>
    <w:p w:rsidR="00811A6F" w:rsidRDefault="00811A6F" w:rsidP="00811A6F">
      <w:pPr>
        <w:pStyle w:val="ConsPlusNormal"/>
        <w:ind w:firstLine="540"/>
        <w:jc w:val="both"/>
      </w:pPr>
      <w:r>
        <w:t>- вызывают нездоровый интерес к сексуальным проблемам, выходящим за компетенцию детского возраста.</w:t>
      </w:r>
    </w:p>
    <w:p w:rsidR="00811A6F" w:rsidRDefault="00811A6F" w:rsidP="00811A6F">
      <w:pPr>
        <w:pStyle w:val="ConsPlusNormal"/>
      </w:pPr>
    </w:p>
    <w:p w:rsidR="00311434" w:rsidRDefault="00311434"/>
    <w:sectPr w:rsidR="00311434" w:rsidSect="00811A6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A6F"/>
    <w:rsid w:val="00311434"/>
    <w:rsid w:val="0081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511</Words>
  <Characters>2917</Characters>
  <Application>Microsoft Office Word</Application>
  <DocSecurity>0</DocSecurity>
  <Lines>24</Lines>
  <Paragraphs>6</Paragraphs>
  <ScaleCrop>false</ScaleCrop>
  <Company>DG Win&amp;Soft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2016-04-17T15:21:00Z</dcterms:created>
  <dcterms:modified xsi:type="dcterms:W3CDTF">2016-04-17T15:24:00Z</dcterms:modified>
</cp:coreProperties>
</file>