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E1" w:rsidRDefault="00690C4B">
      <w:pPr>
        <w:pStyle w:val="Standard"/>
      </w:pPr>
      <w:r>
        <w:rPr>
          <w:b/>
          <w:sz w:val="28"/>
          <w:szCs w:val="28"/>
        </w:rPr>
        <w:t>Работа по проведению мероприятий, направленных на пропаганду ЗОЖ жизни несовершеннолетних и родителей, профилактики употребления алкоголя, психотропных и токсических веществ.</w:t>
      </w:r>
    </w:p>
    <w:p w:rsidR="000029E1" w:rsidRDefault="000029E1">
      <w:pPr>
        <w:pStyle w:val="Standard"/>
        <w:rPr>
          <w:b/>
          <w:sz w:val="28"/>
          <w:szCs w:val="28"/>
        </w:rPr>
      </w:pPr>
    </w:p>
    <w:p w:rsidR="000029E1" w:rsidRDefault="00690C4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Работа по приобщению детей к здоровому образу жизни носит разноплановый характер. Проводятся родительские собрания, педагогические советы, классные часы, индивидуальные беседы с несовершеннолетними, состоящими на внутришкольных учетах, на учете в комиссии по делам несовершеннолетних и защите их прав по различным основаниям, в том числе за употребление наркотических средств, приемы по личным вопросам, посещение семей, находящихся в социально опасном положении.</w:t>
      </w:r>
    </w:p>
    <w:p w:rsidR="000029E1" w:rsidRDefault="00690C4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Во время посещения семей проводились профилактические беседы с родителями, не исполняющими или ненадлежащим образом исполняющими свои обязанности по воспитанию и содержанию детей; профилактические беседы по вопросам безнадзорности несовершеннолетних, организация детей в свободное от учебы время; о необходимости лечения родителей, страдающих алкогольной зависимостью; консультации о мерах социальной поддержки семей; беседы о поддержании чистоты в доме; о трудоустройстве родителей; по профилактике вирусных заболеваний; о мерах пожарной безопасности (в быту); психологические беседы.</w:t>
      </w:r>
    </w:p>
    <w:p w:rsidR="000029E1" w:rsidRDefault="00690C4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Структурами системы профилактики в школах созданы базы данных:</w:t>
      </w:r>
    </w:p>
    <w:p w:rsidR="000029E1" w:rsidRDefault="00690C4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о семьях, находящихся в социально опасном положении;</w:t>
      </w:r>
    </w:p>
    <w:p w:rsidR="000029E1" w:rsidRDefault="00690C4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-несовершеннолетних, замеченных в употреблении токсических или наркотических веществ;</w:t>
      </w:r>
    </w:p>
    <w:p w:rsidR="000029E1" w:rsidRDefault="00690C4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о подростках, замеченных в употреблении спиртных напитков;</w:t>
      </w:r>
    </w:p>
    <w:p w:rsidR="000029E1" w:rsidRDefault="00690C4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несовершеннолетних, совершивших преступления, в том числе повторно.</w:t>
      </w:r>
    </w:p>
    <w:p w:rsidR="000029E1" w:rsidRDefault="00690C4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 школах города ведется следующая работа:</w:t>
      </w:r>
    </w:p>
    <w:p w:rsidR="000029E1" w:rsidRDefault="00690C4B">
      <w:pPr>
        <w:pStyle w:val="Standard"/>
      </w:pPr>
      <w:r>
        <w:rPr>
          <w:sz w:val="28"/>
          <w:szCs w:val="28"/>
        </w:rPr>
        <w:t>- закрепляются за конкретными работниками образовательных учреждений функции по координации и осуществлению профилактической работы;</w:t>
      </w:r>
    </w:p>
    <w:p w:rsidR="000029E1" w:rsidRDefault="00690C4B">
      <w:pPr>
        <w:pStyle w:val="Standard"/>
      </w:pPr>
      <w:r>
        <w:rPr>
          <w:sz w:val="28"/>
          <w:szCs w:val="28"/>
        </w:rPr>
        <w:t>- принимаются меры по обеспечению охраны территории образовательных учреждений, ограничению свободного входа и пребывания на территории образовательного учреждения посторонних лиц;</w:t>
      </w:r>
    </w:p>
    <w:p w:rsidR="000029E1" w:rsidRDefault="00690C4B">
      <w:pPr>
        <w:pStyle w:val="Standard"/>
      </w:pPr>
      <w:r>
        <w:rPr>
          <w:sz w:val="28"/>
          <w:szCs w:val="28"/>
        </w:rPr>
        <w:t>- включают в уставы и локальные акты образовательных учреждений положения, регламентирующие организацию работы по предупреждению и пресечению правонарушений, связанных с незаконным оборотом наркотиков, в образовательных учреждениях;</w:t>
      </w:r>
    </w:p>
    <w:p w:rsidR="000029E1" w:rsidRDefault="00690C4B">
      <w:pPr>
        <w:pStyle w:val="Standard"/>
      </w:pPr>
      <w:r>
        <w:rPr>
          <w:sz w:val="28"/>
          <w:szCs w:val="28"/>
        </w:rPr>
        <w:t>- обеспечивают разработку и внедрение в практику работы образовательных учреждений программ и методик, направленных на формирование законопослушного поведения обучающихся и осуществление профилактической работы в образовательных учреждениях.</w:t>
      </w:r>
    </w:p>
    <w:p w:rsidR="000029E1" w:rsidRDefault="00690C4B">
      <w:pPr>
        <w:pStyle w:val="Standard"/>
      </w:pPr>
      <w:r>
        <w:rPr>
          <w:sz w:val="28"/>
          <w:szCs w:val="28"/>
        </w:rPr>
        <w:t>-организуют систематическую информационно-просветительскую работу с обучающимися, педагогическими работниками и родителями обучающихся по вопросам предупреждения и пресечения правонарушений, связанных с незаконным оборотом наркотиков;</w:t>
      </w:r>
    </w:p>
    <w:p w:rsidR="000029E1" w:rsidRDefault="00690C4B">
      <w:pPr>
        <w:pStyle w:val="Standard"/>
      </w:pPr>
      <w:r>
        <w:rPr>
          <w:sz w:val="28"/>
          <w:szCs w:val="28"/>
        </w:rPr>
        <w:t>- осуществляется оказание психолого-педагогической помощи несовершеннолетним по проблеме потребления наркотических и других психоактивных веществ.</w:t>
      </w:r>
    </w:p>
    <w:p w:rsidR="000029E1" w:rsidRDefault="00690C4B">
      <w:pPr>
        <w:pStyle w:val="Standard"/>
      </w:pPr>
      <w:r>
        <w:rPr>
          <w:sz w:val="28"/>
          <w:szCs w:val="28"/>
        </w:rPr>
        <w:t xml:space="preserve">Ведется мониторинг эмоционального неблагополучия среди несовершеннолетних (диагностика кризисных состояний). Основная цель психолого-педагогической диагностики — выявление несовершеннолетних обучающихся, </w:t>
      </w:r>
      <w:r>
        <w:rPr>
          <w:sz w:val="28"/>
          <w:szCs w:val="28"/>
        </w:rPr>
        <w:lastRenderedPageBreak/>
        <w:t>испытывающих состояния субдепрессии, высокой тревожности, а, следовательно, склонных к аддиктивному и асоциальному поведению.</w:t>
      </w:r>
    </w:p>
    <w:p w:rsidR="000029E1" w:rsidRDefault="00690C4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Социально-педагогическая и психологическая помощь обучающимся организована в виде консультирований, тренингов, коррекционных занятий.</w:t>
      </w:r>
    </w:p>
    <w:p w:rsidR="000029E1" w:rsidRDefault="00690C4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Организована работа по профилактике негативных проявлений в молодёжной среде, которая направлена на организацию занятости и вовлечение подростков и молодёжи в позитивные формы деятельности, т.е. предоставление альтернатив асоциальному поведению. Воспитанием гражданственности и патриотизма занимаются и объединения по интересам, которые имеют прописку в учреждениях отрасли. Все занятия в клубах и секциях проходят на бесплатной основе, это позволяет организовывать досуг детей и подростков и из неблагополучных и малообеспеченных семей. Во всех образовательных организациях муниципального района проводятся профилактические антинаркотические и антиалкогольные мероприятия. В профилактической деятельности образовательных организаций используются универсальные педагогические технологии (беседы по профилактике, лекции, круглые столы, тренинги, ролевые игры, проектная деятельность, акции и т.д.). Они служат основой для разработки профилактических обучающих программ, обеспечивающих специальное целенаправленное системное воздействие на адресные группы профилактики. Программы профилактики включают организацию здорового досуга, вовлечение детей и подростков в общественно - полезную творческую деятельность, занятия спортом, искусством, и т.д.</w:t>
      </w:r>
    </w:p>
    <w:p w:rsidR="000029E1" w:rsidRDefault="00690C4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Во всех образовательных организациях муниципального района разработана программа «Здоровье», целью которой является сохранение здоровья учащихся, отказ от вредных привычек, привитие положительных привычек.</w:t>
      </w:r>
    </w:p>
    <w:p w:rsidR="000029E1" w:rsidRDefault="00690C4B">
      <w:pPr>
        <w:pStyle w:val="Standard"/>
      </w:pPr>
      <w:r>
        <w:rPr>
          <w:sz w:val="28"/>
          <w:szCs w:val="28"/>
        </w:rPr>
        <w:t>С 26 мая по 26 июня 2020 года проходит Всероссийский месячник антинаркотической направленности и популяризации здорового образа жизни. В рамках месячника проходят дистанционные конкурсы рисунков «Мы за ЗОЖ», психологические тренинги «Умей сказать нет!», изготовление и размещение буклетов по популяризации здорового образа жизни, кинопрофилактика, спортивные челленджеры и флешмобы, размещение информационно-методических материалов на сайтах школ.</w:t>
      </w:r>
    </w:p>
    <w:p w:rsidR="000029E1" w:rsidRDefault="00690C4B">
      <w:pPr>
        <w:pStyle w:val="Standard"/>
      </w:pPr>
      <w:r>
        <w:rPr>
          <w:sz w:val="28"/>
          <w:szCs w:val="28"/>
        </w:rPr>
        <w:t>Подростки, состоящие различных видах учета, привлекаются к проведению различных мероприятий, принимают участие в играх, акциях, тренингах по пропаганде здорового образа жизни.</w:t>
      </w:r>
    </w:p>
    <w:p w:rsidR="000029E1" w:rsidRDefault="00B70FA5">
      <w:pPr>
        <w:pStyle w:val="Standard"/>
        <w:ind w:firstLine="737"/>
      </w:pPr>
      <w:r>
        <w:rPr>
          <w:sz w:val="28"/>
          <w:szCs w:val="28"/>
        </w:rPr>
        <w:t>В течение 2020-21</w:t>
      </w:r>
      <w:r w:rsidR="00690C4B">
        <w:rPr>
          <w:sz w:val="28"/>
          <w:szCs w:val="28"/>
        </w:rPr>
        <w:t xml:space="preserve"> года на профилактический</w:t>
      </w:r>
      <w:r>
        <w:rPr>
          <w:sz w:val="28"/>
          <w:szCs w:val="28"/>
        </w:rPr>
        <w:t xml:space="preserve"> внутришкольный</w:t>
      </w:r>
      <w:r w:rsidR="00690C4B">
        <w:rPr>
          <w:sz w:val="28"/>
          <w:szCs w:val="28"/>
        </w:rPr>
        <w:t xml:space="preserve"> учет был поставлен</w:t>
      </w:r>
      <w:r>
        <w:rPr>
          <w:sz w:val="28"/>
          <w:szCs w:val="28"/>
        </w:rPr>
        <w:t xml:space="preserve"> 1</w:t>
      </w:r>
      <w:r w:rsidR="00690C4B">
        <w:rPr>
          <w:sz w:val="28"/>
          <w:szCs w:val="28"/>
        </w:rPr>
        <w:t xml:space="preserve"> несовершеннолетни</w:t>
      </w:r>
      <w:r>
        <w:rPr>
          <w:sz w:val="28"/>
          <w:szCs w:val="28"/>
        </w:rPr>
        <w:t>й</w:t>
      </w:r>
      <w:r w:rsidR="00690C4B">
        <w:rPr>
          <w:sz w:val="28"/>
          <w:szCs w:val="28"/>
        </w:rPr>
        <w:t xml:space="preserve">, </w:t>
      </w:r>
      <w:r>
        <w:rPr>
          <w:sz w:val="28"/>
          <w:szCs w:val="28"/>
        </w:rPr>
        <w:t>на других видах учета, в том числе КДН и ЗП, ОПДН, несовершеннолетние не состоят.</w:t>
      </w:r>
      <w:r w:rsidR="00690C4B">
        <w:rPr>
          <w:sz w:val="28"/>
          <w:szCs w:val="28"/>
        </w:rPr>
        <w:t xml:space="preserve"> Семей находящихся в с</w:t>
      </w:r>
      <w:r>
        <w:rPr>
          <w:sz w:val="28"/>
          <w:szCs w:val="28"/>
        </w:rPr>
        <w:t>оциально – опасном положении - 3</w:t>
      </w:r>
      <w:r w:rsidR="00690C4B">
        <w:rPr>
          <w:sz w:val="28"/>
          <w:szCs w:val="28"/>
        </w:rPr>
        <w:t>.</w:t>
      </w:r>
    </w:p>
    <w:p w:rsidR="000029E1" w:rsidRDefault="00690C4B" w:rsidP="00B70FA5">
      <w:pPr>
        <w:pStyle w:val="Standard"/>
        <w:ind w:left="57" w:firstLine="737"/>
        <w:rPr>
          <w:sz w:val="28"/>
          <w:szCs w:val="28"/>
        </w:rPr>
      </w:pPr>
      <w:r>
        <w:rPr>
          <w:sz w:val="28"/>
          <w:szCs w:val="28"/>
        </w:rPr>
        <w:t>В теч</w:t>
      </w:r>
      <w:r w:rsidR="00B70FA5">
        <w:rPr>
          <w:sz w:val="28"/>
          <w:szCs w:val="28"/>
        </w:rPr>
        <w:t>ение 2020-2021 учебного</w:t>
      </w:r>
      <w:r>
        <w:rPr>
          <w:sz w:val="28"/>
          <w:szCs w:val="28"/>
        </w:rPr>
        <w:t xml:space="preserve"> года проводились различные мероприятия по профилактике правонарушений, совместно с внешними субъектами профилактики: КДН, УСЗН, ОВД, ЦЗН, органами опеки, отделом по делам молодежи, правоохранительными органами, училищами города, осуществляются в соответствии с планом совместной работы. Специалисты этих организаций приглашаются на общешкольные и классные родительские собрания, выступают с лекциями перед детьми, родителями и педагогами, проводят индивидуальные консультации, регулярно производится сверка детей, состоящих на учете ПДН, соцзащите, происходит обмен информацией. Осуществляются совместные рейды, посещения детей по месту жительства, профилактические беседы, проведение Советов профилактики.</w:t>
      </w:r>
      <w:bookmarkStart w:id="0" w:name="_GoBack"/>
      <w:bookmarkEnd w:id="0"/>
    </w:p>
    <w:sectPr w:rsidR="000029E1">
      <w:pgSz w:w="11906" w:h="16838"/>
      <w:pgMar w:top="567" w:right="566" w:bottom="36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A5C" w:rsidRDefault="006A0A5C">
      <w:pPr>
        <w:rPr>
          <w:rFonts w:hint="eastAsia"/>
        </w:rPr>
      </w:pPr>
      <w:r>
        <w:separator/>
      </w:r>
    </w:p>
  </w:endnote>
  <w:endnote w:type="continuationSeparator" w:id="0">
    <w:p w:rsidR="006A0A5C" w:rsidRDefault="006A0A5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A5C" w:rsidRDefault="006A0A5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A0A5C" w:rsidRDefault="006A0A5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029E1"/>
    <w:rsid w:val="000029E1"/>
    <w:rsid w:val="00690C4B"/>
    <w:rsid w:val="006A0A5C"/>
    <w:rsid w:val="00830A09"/>
    <w:rsid w:val="00B7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B796"/>
  <w15:docId w15:val="{B5C7A699-B791-4506-990C-FF0BA7AB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spacing w:before="280" w:after="280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Standard"/>
    <w:next w:val="Textbody"/>
    <w:pPr>
      <w:spacing w:before="280" w:after="280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hd w:val="clear" w:color="auto" w:fill="FFFFFF"/>
      <w:ind w:firstLine="567"/>
      <w:jc w:val="both"/>
    </w:pPr>
    <w:rPr>
      <w:rFonts w:ascii="Times New Roman" w:eastAsia="Times New Roman" w:hAnsi="Times New Roman" w:cs="Times New Roman"/>
      <w:sz w:val="17"/>
      <w:szCs w:val="17"/>
      <w:shd w:val="clear" w:color="auto" w:fill="FFFFFF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Normal (Web)"/>
    <w:basedOn w:val="Standard"/>
    <w:pPr>
      <w:shd w:val="clear" w:color="auto" w:fill="auto"/>
      <w:spacing w:before="280" w:after="280"/>
      <w:ind w:firstLine="0"/>
      <w:jc w:val="left"/>
    </w:pPr>
    <w:rPr>
      <w:sz w:val="24"/>
      <w:szCs w:val="24"/>
      <w:shd w:val="clear" w:color="auto" w:fill="auto"/>
    </w:rPr>
  </w:style>
  <w:style w:type="character" w:customStyle="1" w:styleId="20">
    <w:name w:val="Заголовок 2 Знак"/>
    <w:rPr>
      <w:rFonts w:eastAsia="Times New Roman" w:cs="Times New Roman"/>
      <w:b/>
      <w:bCs/>
      <w:sz w:val="36"/>
      <w:szCs w:val="36"/>
    </w:rPr>
  </w:style>
  <w:style w:type="character" w:customStyle="1" w:styleId="30">
    <w:name w:val="Заголовок 3 Знак"/>
    <w:rPr>
      <w:rFonts w:eastAsia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Великая Отечественная война вошла в историю нашей страны как страшное, но героическое время, больно отозвавшееся в сердцах всего советского народа и оставившее глубокий след в судьбах миллионов людей</vt:lpstr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Великая Отечественная война вошла в историю нашей страны как страшное, но героическое время, больно отозвавшееся в сердцах всего советского народа и оставившее глубокий след в судьбах миллионов людей</dc:title>
  <dc:creator>Vladimir aka punsh</dc:creator>
  <cp:lastModifiedBy>user</cp:lastModifiedBy>
  <cp:revision>3</cp:revision>
  <dcterms:created xsi:type="dcterms:W3CDTF">2013-04-18T22:18:00Z</dcterms:created>
  <dcterms:modified xsi:type="dcterms:W3CDTF">2021-06-10T13:35:00Z</dcterms:modified>
</cp:coreProperties>
</file>