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18" w:rsidRDefault="00CB1344" w:rsidP="00E32B1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82095"/>
            <wp:effectExtent l="19050" t="0" r="3175" b="0"/>
            <wp:docPr id="2" name="Рисунок 1" descr="F:\РАБОЧИЕ ПРОГРАММЫ\Программы на 2019-2020\программы\1 страница\2019-10-06 геом 9\геом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Программы на 2019-2020\программы\1 страница\2019-10-06 геом 9\геом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B18" w:rsidRDefault="00E32B18" w:rsidP="00E32B18">
      <w:pPr>
        <w:jc w:val="center"/>
        <w:rPr>
          <w:sz w:val="28"/>
          <w:szCs w:val="28"/>
        </w:rPr>
      </w:pPr>
    </w:p>
    <w:p w:rsidR="00E32B18" w:rsidRDefault="00E32B18" w:rsidP="00E32B18">
      <w:pPr>
        <w:jc w:val="center"/>
        <w:rPr>
          <w:sz w:val="28"/>
          <w:szCs w:val="28"/>
        </w:rPr>
      </w:pPr>
    </w:p>
    <w:p w:rsidR="00E32B18" w:rsidRDefault="00E32B18" w:rsidP="00E32B18">
      <w:pPr>
        <w:jc w:val="center"/>
        <w:rPr>
          <w:sz w:val="28"/>
          <w:szCs w:val="28"/>
        </w:rPr>
      </w:pPr>
    </w:p>
    <w:p w:rsidR="00E32B18" w:rsidRDefault="00E32B18" w:rsidP="00E32B18">
      <w:pPr>
        <w:jc w:val="center"/>
        <w:rPr>
          <w:sz w:val="28"/>
          <w:szCs w:val="28"/>
        </w:rPr>
      </w:pPr>
    </w:p>
    <w:p w:rsidR="00CB1344" w:rsidRDefault="00CB1344" w:rsidP="00CB1344">
      <w:pPr>
        <w:pStyle w:val="1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ar-SA"/>
        </w:rPr>
      </w:pPr>
    </w:p>
    <w:p w:rsidR="00326AFC" w:rsidRDefault="00326AFC" w:rsidP="00CB1344">
      <w:pPr>
        <w:pStyle w:val="1"/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Планируемые результаты освоения учебного предмета</w:t>
      </w:r>
    </w:p>
    <w:p w:rsidR="00326AFC" w:rsidRDefault="00326AFC" w:rsidP="00326AFC">
      <w:pPr>
        <w:jc w:val="center"/>
      </w:pPr>
      <w:r>
        <w:rPr>
          <w:b/>
          <w:bCs/>
        </w:rPr>
        <w:t>Личностные результаты:</w:t>
      </w:r>
    </w:p>
    <w:p w:rsidR="00326AFC" w:rsidRDefault="00326AFC" w:rsidP="00326AFC">
      <w:r>
        <w:rPr>
          <w:b/>
          <w:bCs/>
          <w:i/>
        </w:rPr>
        <w:t>У обучающегося сформируется: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развитие логического и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критического мышления, культуры речи, способности к умственному эксперименту;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способность к преодолению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стереотипов, вытекающих из обыденного опыта;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качества личности,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обеспечивающие социальную мобильность, способность принимать самостоятельные решения;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качества мышления,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необходимые для адаптации в современном обществе;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интерес и уважение к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другим народам России и мира, принятие их, межэтническая толерантность, готовность к равноправному сотрудничеству;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уважение к личности и её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достоинству, доброжелательное отношение к окружающим, нетерпимость к любым видам насилия и готовность противостоять им;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уважение к ценностям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семьи, любовь к природе, признание ценности здоровья, своего и других людей, оптимизм в восприятии мира;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потребность в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самовыражении и самореализации, социальном признании;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позитивная моральная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самооценка и моральные чувства – чувство гордости при следовании моральным нормам, переживание стыда и вины при их нарушении. В рамках </w:t>
      </w:r>
      <w:proofErr w:type="spellStart"/>
      <w:r>
        <w:rPr>
          <w:rFonts w:eastAsia="@Arial Unicode MS"/>
        </w:rPr>
        <w:t>деятельностного</w:t>
      </w:r>
      <w:proofErr w:type="spellEnd"/>
      <w:r>
        <w:rPr>
          <w:rFonts w:eastAsia="@Arial Unicode MS"/>
        </w:rPr>
        <w:t xml:space="preserve"> (поведенческого) компонента будут сформированы:</w:t>
      </w:r>
    </w:p>
    <w:p w:rsidR="00326AFC" w:rsidRDefault="00326AFC" w:rsidP="00326AFC">
      <w:pPr>
        <w:snapToGrid w:val="0"/>
      </w:pPr>
      <w:proofErr w:type="gramStart"/>
      <w:r>
        <w:rPr>
          <w:rFonts w:eastAsia="@Arial Unicode MS"/>
          <w:b/>
          <w:bCs/>
          <w:i/>
          <w:iCs/>
        </w:rPr>
        <w:t>Обучающийся</w:t>
      </w:r>
      <w:proofErr w:type="gramEnd"/>
      <w:r>
        <w:rPr>
          <w:rFonts w:eastAsia="@Arial Unicode MS"/>
          <w:b/>
          <w:bCs/>
          <w:i/>
          <w:iCs/>
        </w:rPr>
        <w:t xml:space="preserve"> получит возможность для формирования: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</w:rPr>
        <w:t>выраженной</w:t>
      </w:r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устойчивой учебно-познавательной мотивации и интереса к учению;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</w:rPr>
        <w:t>готовности</w:t>
      </w:r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к самообразованию и самовоспитанию;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</w:rPr>
        <w:t>адекватной</w:t>
      </w:r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позитивной самооценки и </w:t>
      </w:r>
      <w:proofErr w:type="spellStart"/>
      <w:proofErr w:type="gramStart"/>
      <w:r>
        <w:rPr>
          <w:rFonts w:eastAsia="@Arial Unicode MS"/>
          <w:i/>
        </w:rPr>
        <w:t>Я-концепции</w:t>
      </w:r>
      <w:proofErr w:type="spellEnd"/>
      <w:proofErr w:type="gramEnd"/>
      <w:r>
        <w:rPr>
          <w:rFonts w:eastAsia="@Arial Unicode MS"/>
          <w:i/>
        </w:rPr>
        <w:t>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</w:rPr>
        <w:t>компетентности</w:t>
      </w:r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в реализации основ гражданской идентичности в поступках и деятельности;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</w:rPr>
        <w:t>морального</w:t>
      </w:r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326AFC" w:rsidRDefault="00326AFC" w:rsidP="00326AFC">
      <w:pPr>
        <w:snapToGrid w:val="0"/>
        <w:ind w:left="720"/>
      </w:pPr>
      <w:proofErr w:type="spellStart"/>
      <w:r>
        <w:rPr>
          <w:rFonts w:eastAsia="@Arial Unicode MS"/>
          <w:i/>
        </w:rPr>
        <w:t>эмпатии</w:t>
      </w:r>
      <w:proofErr w:type="spellEnd"/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eastAsia="@Arial Unicode MS"/>
          <w:i/>
        </w:rPr>
        <w:t>исполнение</w:t>
      </w:r>
      <w:proofErr w:type="gramEnd"/>
      <w:r>
        <w:rPr>
          <w:rFonts w:eastAsia="@Arial Unicode MS"/>
          <w:i/>
        </w:rPr>
        <w:t xml:space="preserve"> как в конце действия, так и по ходу его реализации;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</w:rPr>
        <w:t>основ</w:t>
      </w:r>
      <w:r>
        <w:rPr>
          <w:rFonts w:eastAsia="@Arial Unicode MS"/>
          <w:i/>
        </w:rPr>
        <w:sym w:font="Times New Roman" w:char="F0B7"/>
      </w:r>
      <w:r>
        <w:rPr>
          <w:rFonts w:eastAsia="@Arial Unicode MS"/>
          <w:i/>
        </w:rPr>
        <w:t xml:space="preserve"> прогнозирования как предвидения будущих событий и развития процесса.</w:t>
      </w:r>
    </w:p>
    <w:p w:rsidR="00326AFC" w:rsidRDefault="00326AFC" w:rsidP="00326AFC">
      <w:pPr>
        <w:jc w:val="center"/>
        <w:rPr>
          <w:rFonts w:eastAsia="@Arial Unicode MS"/>
          <w:i/>
        </w:rPr>
      </w:pPr>
    </w:p>
    <w:p w:rsidR="00326AFC" w:rsidRDefault="00326AFC" w:rsidP="00326AFC">
      <w:pPr>
        <w:jc w:val="center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326AFC" w:rsidRDefault="00326AFC" w:rsidP="00326AFC">
      <w:pPr>
        <w:jc w:val="center"/>
        <w:rPr>
          <w:b/>
          <w:bCs/>
          <w:i/>
        </w:rPr>
      </w:pPr>
    </w:p>
    <w:p w:rsidR="00326AFC" w:rsidRDefault="00326AFC" w:rsidP="00326AFC">
      <w:r>
        <w:rPr>
          <w:b/>
          <w:bCs/>
          <w:i/>
        </w:rPr>
        <w:t>Регулятивные УУД</w:t>
      </w:r>
    </w:p>
    <w:p w:rsidR="00326AFC" w:rsidRDefault="00326AFC" w:rsidP="00326AFC">
      <w:r>
        <w:rPr>
          <w:b/>
          <w:bCs/>
          <w:i/>
        </w:rPr>
        <w:t>Обучающийся научится:</w:t>
      </w:r>
    </w:p>
    <w:p w:rsidR="00326AFC" w:rsidRDefault="00326AFC" w:rsidP="00326AFC">
      <w:pPr>
        <w:snapToGrid w:val="0"/>
        <w:ind w:left="720"/>
      </w:pPr>
      <w:proofErr w:type="spellStart"/>
      <w:r>
        <w:rPr>
          <w:rFonts w:eastAsia="@Arial Unicode MS"/>
        </w:rPr>
        <w:t>целеполаганию</w:t>
      </w:r>
      <w:proofErr w:type="spellEnd"/>
      <w:r>
        <w:rPr>
          <w:rFonts w:eastAsia="@Arial Unicode MS"/>
        </w:rPr>
        <w:t>, включая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постановку новых целей, преобразование практической задачи </w:t>
      </w:r>
      <w:proofErr w:type="gramStart"/>
      <w:r>
        <w:rPr>
          <w:rFonts w:eastAsia="@Arial Unicode MS"/>
        </w:rPr>
        <w:t>в</w:t>
      </w:r>
      <w:proofErr w:type="gramEnd"/>
      <w:r>
        <w:rPr>
          <w:rFonts w:eastAsia="@Arial Unicode MS"/>
        </w:rPr>
        <w:t xml:space="preserve"> познавательную;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самостоятельно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анализировать условия достижения цели на основе учёта выделенных учителем ориентиров действия в новом учебном материале;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</w:rPr>
        <w:t>планировать пути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достижения целей;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b/>
          <w:bCs/>
          <w:i/>
          <w:iCs/>
        </w:rPr>
        <w:t>Выпускник получит возможность научиться: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>самостоятельно ставить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новые учебные цели и задачи;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>построению жизненных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планов во временной перспективе;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>при планировании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достижения целей самостоятельно, полно и адекватно учитывать условия и средства их достижения;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lastRenderedPageBreak/>
        <w:t>выделять альтернативные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способы достижения цели и выбирать наиболее эффективный способ;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 xml:space="preserve">основам </w:t>
      </w:r>
      <w:proofErr w:type="spellStart"/>
      <w:r>
        <w:rPr>
          <w:rFonts w:eastAsia="@Arial Unicode MS"/>
          <w:i/>
          <w:iCs/>
        </w:rPr>
        <w:t>саморегуляции</w:t>
      </w:r>
      <w:proofErr w:type="spellEnd"/>
      <w:r>
        <w:rPr>
          <w:rFonts w:eastAsia="@Arial Unicode MS"/>
          <w:i/>
          <w:iCs/>
        </w:rPr>
        <w:t xml:space="preserve"> в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>осуществлять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познавательную рефлексию в отношении действий по решению учебных и познавательных задач;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>адекватно оценивать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объективную трудность как меру фактического или предполагаемого расхода ресурсов на решение задачи;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 xml:space="preserve">основам </w:t>
      </w:r>
      <w:proofErr w:type="spellStart"/>
      <w:r>
        <w:rPr>
          <w:rFonts w:eastAsia="@Arial Unicode MS"/>
          <w:i/>
          <w:iCs/>
        </w:rPr>
        <w:t>саморегуляции</w:t>
      </w:r>
      <w:proofErr w:type="spellEnd"/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эмоциональных состояний;</w:t>
      </w:r>
    </w:p>
    <w:p w:rsidR="00326AFC" w:rsidRDefault="00326AFC" w:rsidP="00326AFC">
      <w:pPr>
        <w:snapToGrid w:val="0"/>
        <w:ind w:left="720"/>
      </w:pPr>
      <w:r>
        <w:rPr>
          <w:rFonts w:eastAsia="@Arial Unicode MS"/>
          <w:i/>
          <w:iCs/>
        </w:rPr>
        <w:t>прилагать волевые усилия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и преодолевать трудности и препятствия на пути достижения целей.</w:t>
      </w:r>
    </w:p>
    <w:p w:rsidR="00326AFC" w:rsidRDefault="00326AFC" w:rsidP="00326AFC">
      <w:r>
        <w:rPr>
          <w:rFonts w:eastAsia="@Arial Unicode MS"/>
          <w:b/>
          <w:bCs/>
          <w:i/>
          <w:iCs/>
        </w:rPr>
        <w:t>Коммуникативные УУД</w:t>
      </w:r>
    </w:p>
    <w:p w:rsidR="00326AFC" w:rsidRDefault="00326AFC" w:rsidP="00326AFC">
      <w:r>
        <w:rPr>
          <w:rFonts w:eastAsia="@Arial Unicode MS"/>
          <w:b/>
          <w:bCs/>
          <w:i/>
          <w:iCs/>
        </w:rPr>
        <w:t>Обучающийся научится:</w:t>
      </w:r>
    </w:p>
    <w:p w:rsidR="00326AFC" w:rsidRDefault="00326AFC" w:rsidP="00326AFC">
      <w:pPr>
        <w:snapToGrid w:val="0"/>
      </w:pPr>
      <w:r>
        <w:t>адекватно оценивать</w:t>
      </w:r>
      <w:r>
        <w:sym w:font="Times New Roman" w:char="F0B7"/>
      </w:r>
      <w:r>
        <w:t xml:space="preserve"> правильность или ошибочность выполнения учебной задачи. Ее объективную трудность и собственные возможности ее решения;</w:t>
      </w:r>
    </w:p>
    <w:p w:rsidR="00326AFC" w:rsidRDefault="00326AFC" w:rsidP="00326AFC">
      <w:pPr>
        <w:snapToGrid w:val="0"/>
      </w:pPr>
      <w:r>
        <w:t>осознанное владение</w:t>
      </w:r>
      <w:r>
        <w:sym w:font="Times New Roman" w:char="F0B7"/>
      </w:r>
      <w:r>
        <w:t xml:space="preserve">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установление родовидовых связей;</w:t>
      </w:r>
    </w:p>
    <w:p w:rsidR="00326AFC" w:rsidRDefault="00326AFC" w:rsidP="00326AFC">
      <w:pPr>
        <w:snapToGrid w:val="0"/>
      </w:pPr>
      <w:r>
        <w:t>устанавливать</w:t>
      </w:r>
      <w:r>
        <w:sym w:font="Times New Roman" w:char="F0B7"/>
      </w:r>
      <w:r>
        <w:t xml:space="preserve"> причинно-следственные связи; строить </w:t>
      </w:r>
      <w:proofErr w:type="gramStart"/>
      <w:r>
        <w:t>логическое рассуждение</w:t>
      </w:r>
      <w:proofErr w:type="gramEnd"/>
      <w:r>
        <w:t>, умозаключение и выводы;</w:t>
      </w:r>
    </w:p>
    <w:p w:rsidR="00326AFC" w:rsidRDefault="00326AFC" w:rsidP="00326AFC">
      <w:pPr>
        <w:snapToGrid w:val="0"/>
      </w:pPr>
      <w:r>
        <w:t>создавать, применять и</w:t>
      </w:r>
      <w:r>
        <w:sym w:font="Times New Roman" w:char="F0B7"/>
      </w:r>
      <w:r>
        <w:t xml:space="preserve"> преобразовывать знаково-символические средства. Модели и схемы для решения учебных и познавательных задач;</w:t>
      </w:r>
    </w:p>
    <w:p w:rsidR="00326AFC" w:rsidRDefault="00326AFC" w:rsidP="00326AFC">
      <w:pPr>
        <w:snapToGrid w:val="0"/>
      </w:pPr>
      <w:r>
        <w:t>организовывать учебное</w:t>
      </w:r>
      <w:r>
        <w:sym w:font="Times New Roman" w:char="F0B7"/>
      </w:r>
      <w:r>
        <w:t xml:space="preserve">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случать партнера; формулировать, аргументировать и отстаивать свое мнение;</w:t>
      </w:r>
    </w:p>
    <w:p w:rsidR="00326AFC" w:rsidRDefault="00326AFC" w:rsidP="00326AFC">
      <w:pPr>
        <w:snapToGrid w:val="0"/>
      </w:pPr>
      <w:proofErr w:type="spellStart"/>
      <w:r>
        <w:t>сформированность</w:t>
      </w:r>
      <w:proofErr w:type="spellEnd"/>
      <w:r>
        <w:t xml:space="preserve"> учебной и</w:t>
      </w:r>
      <w:r>
        <w:sym w:font="Times New Roman" w:char="F0B7"/>
      </w:r>
      <w:r>
        <w:t xml:space="preserve"> </w:t>
      </w:r>
      <w:proofErr w:type="spellStart"/>
      <w:r>
        <w:t>общепользовательской</w:t>
      </w:r>
      <w:proofErr w:type="spellEnd"/>
      <w:r>
        <w:t xml:space="preserve"> компетентности в области использования информационн</w:t>
      </w:r>
      <w:proofErr w:type="gramStart"/>
      <w:r>
        <w:t>о-</w:t>
      </w:r>
      <w:proofErr w:type="gramEnd"/>
      <w:r>
        <w:t xml:space="preserve"> коммуникационных технологий;</w:t>
      </w:r>
    </w:p>
    <w:p w:rsidR="00326AFC" w:rsidRDefault="00326AFC" w:rsidP="00326AFC">
      <w:pPr>
        <w:snapToGrid w:val="0"/>
      </w:pPr>
      <w:r>
        <w:t>первоначальные представления</w:t>
      </w:r>
      <w:r>
        <w:sym w:font="Times New Roman" w:char="F0B7"/>
      </w:r>
      <w:r>
        <w:t xml:space="preserve"> об идеях и о методах математики как об универсальном языке науки и техники, о средстве моделирования явлений и процессов;</w:t>
      </w:r>
    </w:p>
    <w:p w:rsidR="00326AFC" w:rsidRDefault="00326AFC" w:rsidP="00326AFC">
      <w:pPr>
        <w:snapToGrid w:val="0"/>
      </w:pPr>
      <w:r>
        <w:t>видеть математическую задачу</w:t>
      </w:r>
      <w:r>
        <w:sym w:font="Times New Roman" w:char="F0B7"/>
      </w:r>
      <w:r>
        <w:t xml:space="preserve"> в контексте проблемной ситуации в других дисциплинах, в окружающей жизни;</w:t>
      </w:r>
    </w:p>
    <w:p w:rsidR="00326AFC" w:rsidRDefault="00326AFC" w:rsidP="00326AFC">
      <w:pPr>
        <w:snapToGrid w:val="0"/>
      </w:pPr>
      <w:r>
        <w:t>находить в различных</w:t>
      </w:r>
      <w:r>
        <w:sym w:font="Times New Roman" w:char="F0B7"/>
      </w:r>
      <w:r>
        <w:t xml:space="preserve">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326AFC" w:rsidRDefault="00326AFC" w:rsidP="00326AFC">
      <w:pPr>
        <w:snapToGrid w:val="0"/>
      </w:pPr>
      <w:r>
        <w:t>понимать и использовать</w:t>
      </w:r>
      <w:r>
        <w:sym w:font="Times New Roman" w:char="F0B7"/>
      </w:r>
      <w:r>
        <w:t xml:space="preserve"> математические средства наглядности для иллюстрации, интерпретации, аргументации;</w:t>
      </w:r>
    </w:p>
    <w:p w:rsidR="00326AFC" w:rsidRDefault="00326AFC" w:rsidP="00326AFC">
      <w:pPr>
        <w:snapToGrid w:val="0"/>
      </w:pPr>
      <w:r>
        <w:t>выдвигать гипотезы при</w:t>
      </w:r>
      <w:r>
        <w:sym w:font="Times New Roman" w:char="F0B7"/>
      </w:r>
      <w:r>
        <w:t xml:space="preserve"> решении учебных задач и понимать необходимость их проверки;</w:t>
      </w:r>
    </w:p>
    <w:p w:rsidR="00326AFC" w:rsidRDefault="00326AFC" w:rsidP="00326AFC">
      <w:pPr>
        <w:snapToGrid w:val="0"/>
      </w:pPr>
      <w:r>
        <w:t>применять индуктивные и</w:t>
      </w:r>
      <w:r>
        <w:sym w:font="Times New Roman" w:char="F0B7"/>
      </w:r>
      <w:r>
        <w:t xml:space="preserve"> дедуктивные способы рассуждений, видеть различные стратегии решения задач;</w:t>
      </w:r>
    </w:p>
    <w:p w:rsidR="00326AFC" w:rsidRDefault="00326AFC" w:rsidP="00326AFC">
      <w:pPr>
        <w:snapToGrid w:val="0"/>
      </w:pPr>
      <w:r>
        <w:t>понимать сущность</w:t>
      </w:r>
      <w:r>
        <w:sym w:font="Times New Roman" w:char="F0B7"/>
      </w:r>
      <w:r>
        <w:t xml:space="preserve"> алгоритмических предписаний и умение действовать в соответствии с предложенным алгоритмом;</w:t>
      </w:r>
    </w:p>
    <w:p w:rsidR="00326AFC" w:rsidRDefault="00326AFC" w:rsidP="00326AFC">
      <w:pPr>
        <w:snapToGrid w:val="0"/>
      </w:pPr>
      <w:r>
        <w:t>самостоятельно ставить цели,</w:t>
      </w:r>
      <w:r>
        <w:sym w:font="Times New Roman" w:char="F0B7"/>
      </w:r>
      <w:r>
        <w:t xml:space="preserve"> выбирать и создавать алгоритмы для решения учебных математических проблем;</w:t>
      </w:r>
    </w:p>
    <w:p w:rsidR="00326AFC" w:rsidRDefault="00326AFC" w:rsidP="00326AFC">
      <w:pPr>
        <w:snapToGrid w:val="0"/>
      </w:pPr>
      <w:r>
        <w:t>аргументировать свою точку</w:t>
      </w:r>
      <w:r>
        <w:sym w:font="Times New Roman" w:char="F0B7"/>
      </w:r>
      <w:r>
        <w:t xml:space="preserve"> зрения, спорить и отстаивать свою позицию не враждебным для оппонентов образом;</w:t>
      </w:r>
    </w:p>
    <w:p w:rsidR="00326AFC" w:rsidRDefault="00326AFC" w:rsidP="00326AFC">
      <w:pPr>
        <w:snapToGrid w:val="0"/>
      </w:pPr>
      <w:r>
        <w:lastRenderedPageBreak/>
        <w:t>задавать вопросы, необходимые</w:t>
      </w:r>
      <w:r>
        <w:sym w:font="Times New Roman" w:char="F0B7"/>
      </w:r>
      <w:r>
        <w:t xml:space="preserve"> для организации собственной деятельности и сотрудничества с партнёром;</w:t>
      </w:r>
    </w:p>
    <w:p w:rsidR="00326AFC" w:rsidRDefault="00326AFC" w:rsidP="00326AFC">
      <w:pPr>
        <w:snapToGrid w:val="0"/>
      </w:pPr>
      <w:r>
        <w:t>осуществлять взаимный</w:t>
      </w:r>
      <w:r>
        <w:sym w:font="Times New Roman" w:char="F0B7"/>
      </w:r>
      <w:r>
        <w:t xml:space="preserve"> контроль и оказывать в сотрудничестве необходимую взаимопомощь;</w:t>
      </w:r>
    </w:p>
    <w:p w:rsidR="00326AFC" w:rsidRDefault="00326AFC" w:rsidP="00326AFC">
      <w:pPr>
        <w:snapToGrid w:val="0"/>
      </w:pPr>
      <w:r>
        <w:t>адекватно использовать речь</w:t>
      </w:r>
      <w:r>
        <w:sym w:font="Times New Roman" w:char="F0B7"/>
      </w:r>
      <w:r>
        <w:t xml:space="preserve"> для планирования и регуляции своей деятельности;</w:t>
      </w:r>
    </w:p>
    <w:p w:rsidR="00326AFC" w:rsidRDefault="00326AFC" w:rsidP="00326AFC">
      <w:pPr>
        <w:snapToGrid w:val="0"/>
      </w:pPr>
      <w:r>
        <w:t>адекватно использовать</w:t>
      </w:r>
      <w:r>
        <w:sym w:font="Times New Roman" w:char="F0B7"/>
      </w:r>
      <w:r>
        <w:t xml:space="preserve">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26AFC" w:rsidRDefault="00326AFC" w:rsidP="00326AFC">
      <w:pPr>
        <w:snapToGrid w:val="0"/>
      </w:pPr>
      <w:r>
        <w:t>организовывать и планировать</w:t>
      </w:r>
      <w:r>
        <w:sym w:font="Times New Roman" w:char="F0B7"/>
      </w:r>
      <w:r>
        <w:t xml:space="preserve">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26AFC" w:rsidRDefault="00326AFC" w:rsidP="00326AFC">
      <w:pPr>
        <w:snapToGrid w:val="0"/>
      </w:pPr>
      <w:r>
        <w:t>осуществлять контроль,</w:t>
      </w:r>
      <w:r>
        <w:sym w:font="Times New Roman" w:char="F0B7"/>
      </w:r>
      <w:r>
        <w:t xml:space="preserve"> коррекцию, оценку действий партнёра, уметь убеждать;</w:t>
      </w:r>
    </w:p>
    <w:p w:rsidR="00326AFC" w:rsidRDefault="00326AFC" w:rsidP="00326AFC">
      <w:pPr>
        <w:snapToGrid w:val="0"/>
      </w:pPr>
      <w:r>
        <w:t>работать в группе – устанавливать</w:t>
      </w:r>
      <w:r>
        <w:sym w:font="Times New Roman" w:char="F0B7"/>
      </w:r>
      <w:r>
        <w:t xml:space="preserve">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26AFC" w:rsidRDefault="00326AFC" w:rsidP="00326AFC">
      <w:pPr>
        <w:snapToGrid w:val="0"/>
      </w:pPr>
      <w:r>
        <w:t>основам коммуникативной</w:t>
      </w:r>
      <w:r>
        <w:sym w:font="Times New Roman" w:char="F0B7"/>
      </w:r>
      <w:r>
        <w:t xml:space="preserve"> рефлексии;</w:t>
      </w:r>
    </w:p>
    <w:p w:rsidR="00326AFC" w:rsidRDefault="00326AFC" w:rsidP="00326AFC">
      <w:pPr>
        <w:snapToGrid w:val="0"/>
      </w:pPr>
      <w:r>
        <w:t>использовать адекватные</w:t>
      </w:r>
      <w:r>
        <w:sym w:font="Times New Roman" w:char="F0B7"/>
      </w:r>
      <w:r>
        <w:t xml:space="preserve"> языковые средства для отображения своих чувств, мыслей, мотивов и потребностей;</w:t>
      </w:r>
    </w:p>
    <w:p w:rsidR="00326AFC" w:rsidRDefault="00326AFC" w:rsidP="00326AFC">
      <w:pPr>
        <w:snapToGrid w:val="0"/>
      </w:pPr>
      <w:r>
        <w:t>отображать в речи (описание,</w:t>
      </w:r>
      <w:r>
        <w:sym w:font="Times New Roman" w:char="F0B7"/>
      </w:r>
      <w:r>
        <w:t xml:space="preserve"> объяснение) содержание совершаемых действий как в форме громкой</w:t>
      </w:r>
    </w:p>
    <w:p w:rsidR="00326AFC" w:rsidRDefault="00326AFC" w:rsidP="00326AFC">
      <w:pPr>
        <w:snapToGrid w:val="0"/>
      </w:pPr>
      <w:r>
        <w:t>социализированной речи, так и в форме внутренней речи.</w:t>
      </w:r>
    </w:p>
    <w:p w:rsidR="00326AFC" w:rsidRDefault="00326AFC" w:rsidP="00326AFC">
      <w:pPr>
        <w:snapToGrid w:val="0"/>
      </w:pPr>
      <w:r>
        <w:rPr>
          <w:b/>
          <w:bCs/>
          <w:i/>
          <w:iCs/>
        </w:rPr>
        <w:t>Выпускник получит возможность научиться:</w:t>
      </w:r>
    </w:p>
    <w:p w:rsidR="00326AFC" w:rsidRDefault="00326AFC" w:rsidP="00326AFC">
      <w:pPr>
        <w:snapToGrid w:val="0"/>
      </w:pPr>
      <w:proofErr w:type="gramStart"/>
      <w:r>
        <w:rPr>
          <w:i/>
          <w:iCs/>
        </w:rPr>
        <w:t>учитывать и координировать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отличные от собственной позиции других людей в сотрудничестве;</w:t>
      </w:r>
      <w:proofErr w:type="gramEnd"/>
    </w:p>
    <w:p w:rsidR="00326AFC" w:rsidRDefault="00326AFC" w:rsidP="00326AFC">
      <w:pPr>
        <w:snapToGrid w:val="0"/>
      </w:pPr>
      <w:r>
        <w:rPr>
          <w:i/>
          <w:iCs/>
        </w:rPr>
        <w:t>учитывать разные мнения и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интересы и обосновывать собственную позицию;</w:t>
      </w:r>
    </w:p>
    <w:p w:rsidR="00326AFC" w:rsidRDefault="00326AFC" w:rsidP="00326AFC">
      <w:pPr>
        <w:snapToGrid w:val="0"/>
      </w:pPr>
      <w:r>
        <w:rPr>
          <w:i/>
          <w:iCs/>
        </w:rPr>
        <w:t>понимать относительность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мнений и подходов к решению проблемы;</w:t>
      </w:r>
    </w:p>
    <w:p w:rsidR="00326AFC" w:rsidRDefault="00326AFC" w:rsidP="00326AFC">
      <w:pPr>
        <w:snapToGrid w:val="0"/>
      </w:pPr>
      <w:r>
        <w:rPr>
          <w:i/>
          <w:iCs/>
        </w:rPr>
        <w:t>продуктивно разрешать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конфликты на основе учёта интересов и позиций всех участников, поиска и оценки</w:t>
      </w:r>
    </w:p>
    <w:p w:rsidR="00326AFC" w:rsidRDefault="00326AFC" w:rsidP="00326AFC">
      <w:pPr>
        <w:snapToGrid w:val="0"/>
      </w:pPr>
      <w:r>
        <w:rPr>
          <w:i/>
          <w:iCs/>
        </w:rPr>
        <w:t>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326AFC" w:rsidRDefault="00326AFC" w:rsidP="00326AFC">
      <w:pPr>
        <w:snapToGrid w:val="0"/>
      </w:pPr>
      <w:r>
        <w:rPr>
          <w:i/>
          <w:iCs/>
        </w:rPr>
        <w:t>брать на себя инициативу в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организации совместного действия (деловое лидерство);</w:t>
      </w:r>
    </w:p>
    <w:p w:rsidR="00326AFC" w:rsidRDefault="00326AFC" w:rsidP="00326AFC">
      <w:pPr>
        <w:snapToGrid w:val="0"/>
      </w:pPr>
      <w:r>
        <w:rPr>
          <w:i/>
          <w:iCs/>
        </w:rPr>
        <w:t>оказывать поддержку и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содействие тем, от кого зависит достижение цели в совместной деятельности;</w:t>
      </w:r>
    </w:p>
    <w:p w:rsidR="00326AFC" w:rsidRDefault="00326AFC" w:rsidP="00326AFC">
      <w:pPr>
        <w:snapToGrid w:val="0"/>
      </w:pPr>
      <w:r>
        <w:rPr>
          <w:i/>
          <w:iCs/>
        </w:rPr>
        <w:t>осуществлять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коммуникативную рефлексию как осознание оснований собственных действий и действий партнёра;</w:t>
      </w:r>
    </w:p>
    <w:p w:rsidR="00326AFC" w:rsidRDefault="00326AFC" w:rsidP="00326AFC">
      <w:pPr>
        <w:snapToGrid w:val="0"/>
      </w:pPr>
      <w:r>
        <w:rPr>
          <w:i/>
          <w:iCs/>
        </w:rPr>
        <w:t>в процессе коммуникации</w:t>
      </w:r>
      <w:r>
        <w:rPr>
          <w:i/>
          <w:iCs/>
        </w:rPr>
        <w:sym w:font="Times New Roman" w:char="F0B7"/>
      </w:r>
      <w:r>
        <w:rPr>
          <w:i/>
          <w:iCs/>
        </w:rPr>
        <w:t xml:space="preserve"> достаточно точно, последовательно и полно передавать партнёру необходимую информацию как ориентир для построения действия.</w:t>
      </w:r>
    </w:p>
    <w:p w:rsidR="00326AFC" w:rsidRDefault="00326AFC" w:rsidP="00326AFC">
      <w:pPr>
        <w:rPr>
          <w:rFonts w:eastAsia="@Arial Unicode MS"/>
          <w:b/>
          <w:bCs/>
          <w:i/>
          <w:iCs/>
        </w:rPr>
      </w:pPr>
    </w:p>
    <w:p w:rsidR="00326AFC" w:rsidRDefault="00326AFC" w:rsidP="00326AFC">
      <w:r>
        <w:rPr>
          <w:rFonts w:eastAsia="@Arial Unicode MS"/>
          <w:b/>
          <w:bCs/>
          <w:i/>
          <w:iCs/>
        </w:rPr>
        <w:t>Познавательные УУД</w:t>
      </w:r>
    </w:p>
    <w:p w:rsidR="00326AFC" w:rsidRDefault="00326AFC" w:rsidP="00326AFC">
      <w:r>
        <w:rPr>
          <w:rFonts w:eastAsia="@Arial Unicode MS"/>
          <w:b/>
          <w:bCs/>
          <w:i/>
          <w:iCs/>
        </w:rPr>
        <w:t>Обучающийся научится:</w:t>
      </w:r>
    </w:p>
    <w:p w:rsidR="00326AFC" w:rsidRDefault="00326AFC" w:rsidP="00326AFC">
      <w:r>
        <w:rPr>
          <w:rFonts w:eastAsia="@Arial Unicode MS"/>
        </w:rPr>
        <w:t>основам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реализации проектно-исследовательской деятельности;</w:t>
      </w:r>
    </w:p>
    <w:p w:rsidR="00326AFC" w:rsidRDefault="00326AFC" w:rsidP="00326AFC">
      <w:r>
        <w:rPr>
          <w:rFonts w:eastAsia="@Arial Unicode MS"/>
        </w:rPr>
        <w:t>проводить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наблюдение и эксперимент под руководством учителя;</w:t>
      </w:r>
    </w:p>
    <w:p w:rsidR="00326AFC" w:rsidRDefault="00326AFC" w:rsidP="00326AFC">
      <w:r>
        <w:rPr>
          <w:rFonts w:eastAsia="@Arial Unicode MS"/>
        </w:rPr>
        <w:t>осуществлять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расширенный поиск информации с использованием ресурсов библиотек и Интернета;</w:t>
      </w:r>
    </w:p>
    <w:p w:rsidR="00326AFC" w:rsidRDefault="00326AFC" w:rsidP="00326AFC">
      <w:r>
        <w:rPr>
          <w:rFonts w:eastAsia="@Arial Unicode MS"/>
        </w:rPr>
        <w:t>создавать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и преобразовывать модели и схемы для решения задач;</w:t>
      </w:r>
    </w:p>
    <w:p w:rsidR="00326AFC" w:rsidRDefault="00326AFC" w:rsidP="00326AFC">
      <w:r>
        <w:rPr>
          <w:rFonts w:eastAsia="@Arial Unicode MS"/>
        </w:rPr>
        <w:t>осуществлять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выбор наиболее эффективных способов решения задач в зависимости от конкретных условий;</w:t>
      </w:r>
    </w:p>
    <w:p w:rsidR="00326AFC" w:rsidRDefault="00326AFC" w:rsidP="00326AFC">
      <w:r>
        <w:rPr>
          <w:rFonts w:eastAsia="@Arial Unicode MS"/>
        </w:rPr>
        <w:t>давать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определение понятиям;</w:t>
      </w:r>
    </w:p>
    <w:p w:rsidR="00326AFC" w:rsidRDefault="00326AFC" w:rsidP="00326AFC">
      <w:r>
        <w:rPr>
          <w:rFonts w:eastAsia="@Arial Unicode MS"/>
        </w:rPr>
        <w:t>устанавливать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причинно-следственные связи;</w:t>
      </w:r>
    </w:p>
    <w:p w:rsidR="00326AFC" w:rsidRDefault="00326AFC" w:rsidP="00326AFC">
      <w:r>
        <w:rPr>
          <w:rFonts w:eastAsia="@Arial Unicode MS"/>
        </w:rPr>
        <w:t>осуществлять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логическую операцию установления родовидовых отношений, ограничение понятия;</w:t>
      </w:r>
    </w:p>
    <w:p w:rsidR="00326AFC" w:rsidRDefault="00326AFC" w:rsidP="00326AFC">
      <w:r>
        <w:rPr>
          <w:rFonts w:eastAsia="@Arial Unicode MS"/>
        </w:rPr>
        <w:lastRenderedPageBreak/>
        <w:t>обобщать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понятия –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26AFC" w:rsidRDefault="00326AFC" w:rsidP="00326AFC">
      <w:r>
        <w:rPr>
          <w:rFonts w:eastAsia="@Arial Unicode MS"/>
        </w:rPr>
        <w:t>осуществлять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сравнение, </w:t>
      </w:r>
      <w:proofErr w:type="spellStart"/>
      <w:r>
        <w:rPr>
          <w:rFonts w:eastAsia="@Arial Unicode MS"/>
        </w:rPr>
        <w:t>сериацию</w:t>
      </w:r>
      <w:proofErr w:type="spellEnd"/>
      <w:r>
        <w:rPr>
          <w:rFonts w:eastAsia="@Arial Unicode M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26AFC" w:rsidRDefault="00326AFC" w:rsidP="00326AFC">
      <w:r>
        <w:rPr>
          <w:rFonts w:eastAsia="@Arial Unicode MS"/>
        </w:rPr>
        <w:t>строить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классификацию на основе дихотомического деления (на основе отрицания);</w:t>
      </w:r>
    </w:p>
    <w:p w:rsidR="00326AFC" w:rsidRDefault="00326AFC" w:rsidP="00326AFC">
      <w:r>
        <w:rPr>
          <w:rFonts w:eastAsia="@Arial Unicode MS"/>
        </w:rPr>
        <w:t>строить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</w:t>
      </w:r>
      <w:proofErr w:type="gramStart"/>
      <w:r>
        <w:rPr>
          <w:rFonts w:eastAsia="@Arial Unicode MS"/>
        </w:rPr>
        <w:t>логическое рассуждение</w:t>
      </w:r>
      <w:proofErr w:type="gramEnd"/>
      <w:r>
        <w:rPr>
          <w:rFonts w:eastAsia="@Arial Unicode MS"/>
        </w:rPr>
        <w:t>, включающее установление причинно-следственных связей;</w:t>
      </w:r>
    </w:p>
    <w:p w:rsidR="00326AFC" w:rsidRDefault="00326AFC" w:rsidP="00326AFC">
      <w:r>
        <w:rPr>
          <w:rFonts w:eastAsia="@Arial Unicode MS"/>
        </w:rPr>
        <w:t>объяснять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явления, процессы, связи и отношения, выявляемые в ходе исследования;</w:t>
      </w:r>
    </w:p>
    <w:p w:rsidR="00326AFC" w:rsidRDefault="00326AFC" w:rsidP="00326AFC">
      <w:r>
        <w:rPr>
          <w:rFonts w:eastAsia="@Arial Unicode MS"/>
        </w:rPr>
        <w:t>основам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ознакомительного, изучающего, усваивающего и поискового чтения;</w:t>
      </w:r>
    </w:p>
    <w:p w:rsidR="00326AFC" w:rsidRDefault="00326AFC" w:rsidP="00326AFC">
      <w:r>
        <w:rPr>
          <w:rFonts w:eastAsia="@Arial Unicode MS"/>
        </w:rPr>
        <w:t>структурировать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26AFC" w:rsidRDefault="00326AFC" w:rsidP="00326AFC">
      <w:r>
        <w:rPr>
          <w:rFonts w:eastAsia="@Arial Unicode MS"/>
        </w:rPr>
        <w:t>работать</w:t>
      </w:r>
      <w:r>
        <w:rPr>
          <w:rFonts w:eastAsia="@Arial Unicode MS"/>
        </w:rPr>
        <w:sym w:font="Times New Roman" w:char="F0B7"/>
      </w:r>
      <w:r>
        <w:rPr>
          <w:rFonts w:eastAsia="@Arial Unicode MS"/>
        </w:rPr>
        <w:t xml:space="preserve"> с метафорами –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26AFC" w:rsidRDefault="00326AFC" w:rsidP="00326AFC">
      <w:r>
        <w:rPr>
          <w:rFonts w:eastAsia="@Arial Unicode MS"/>
          <w:b/>
          <w:bCs/>
          <w:i/>
          <w:iCs/>
        </w:rPr>
        <w:t>Выпускник получит возможность научиться:</w:t>
      </w:r>
    </w:p>
    <w:p w:rsidR="00326AFC" w:rsidRDefault="00326AFC" w:rsidP="00326AFC">
      <w:r>
        <w:rPr>
          <w:rFonts w:eastAsia="@Arial Unicode MS"/>
          <w:i/>
          <w:iCs/>
        </w:rPr>
        <w:t>основам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рефлексивного чтения;</w:t>
      </w:r>
    </w:p>
    <w:p w:rsidR="00326AFC" w:rsidRDefault="00326AFC" w:rsidP="00326AFC">
      <w:r>
        <w:rPr>
          <w:rFonts w:eastAsia="@Arial Unicode MS"/>
          <w:i/>
          <w:iCs/>
        </w:rPr>
        <w:t>ставить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проблему, аргументировать её актуальность;</w:t>
      </w:r>
    </w:p>
    <w:p w:rsidR="00326AFC" w:rsidRDefault="00326AFC" w:rsidP="00326AFC">
      <w:r>
        <w:rPr>
          <w:rFonts w:eastAsia="@Arial Unicode MS"/>
          <w:i/>
          <w:iCs/>
        </w:rPr>
        <w:t>самостоятельно</w:t>
      </w:r>
      <w:r>
        <w:rPr>
          <w:rFonts w:eastAsia="@Arial Unicode MS"/>
          <w:i/>
          <w:iCs/>
        </w:rPr>
        <w:sym w:font="Times New Roman" w:char="F0B7"/>
      </w:r>
      <w:r>
        <w:rPr>
          <w:rFonts w:eastAsia="@Arial Unicode MS"/>
          <w:i/>
          <w:iCs/>
        </w:rPr>
        <w:t xml:space="preserve"> проводить исследование на основе применения методов наблюдения и эксперимента;</w:t>
      </w:r>
    </w:p>
    <w:p w:rsidR="00326AFC" w:rsidRDefault="00326AFC" w:rsidP="00326AFC">
      <w:pPr>
        <w:jc w:val="center"/>
        <w:rPr>
          <w:i/>
          <w:iCs/>
        </w:rPr>
      </w:pPr>
    </w:p>
    <w:p w:rsidR="00326AFC" w:rsidRDefault="00326AFC" w:rsidP="00326AFC">
      <w:pPr>
        <w:jc w:val="center"/>
      </w:pPr>
      <w:r>
        <w:rPr>
          <w:b/>
          <w:bCs/>
        </w:rPr>
        <w:t>Предметные результаты</w:t>
      </w:r>
    </w:p>
    <w:p w:rsidR="00326AFC" w:rsidRDefault="00326AFC" w:rsidP="00326AFC">
      <w:pPr>
        <w:tabs>
          <w:tab w:val="left" w:pos="360"/>
        </w:tabs>
        <w:ind w:left="3621"/>
        <w:rPr>
          <w:b/>
          <w:bCs/>
          <w:i/>
        </w:rPr>
      </w:pPr>
    </w:p>
    <w:p w:rsidR="00326AFC" w:rsidRDefault="00326AFC" w:rsidP="00326AFC">
      <w:pPr>
        <w:pStyle w:val="10"/>
        <w:spacing w:after="0"/>
        <w:ind w:firstLine="0"/>
      </w:pPr>
      <w:r>
        <w:rPr>
          <w:rFonts w:ascii="Times New Roman" w:hAnsi="Times New Roman" w:cs="Times New Roman"/>
          <w:b/>
          <w:i/>
          <w:iCs/>
          <w:sz w:val="24"/>
        </w:rPr>
        <w:t>Обучающийся научится: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оперировать с начальными понятиями тригонометрии и выполнять элементарные операции над функциями углов: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вычислять площади кругов и секторов; длину окружности, длину дуги окружности;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вычислять длину отрезка по координатам его концов; вычислять координаты середины отрезка;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использовать координатный метод для изучения свой</w:t>
      </w:r>
      <w:proofErr w:type="gramStart"/>
      <w:r>
        <w:t>ств пр</w:t>
      </w:r>
      <w:proofErr w:type="gramEnd"/>
      <w:r>
        <w:t>ямых и окружностей.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владеть компетенциями: познавательной, коммуникативной, информационной и рефлексивной;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работать в группах, аргументировать и отстаивать свою точку зрения;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распознавать на чертежах, рисунках, моделях и в окружающем мире плоские и пространственные геометрические фигуры;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распознавать развёртки куба, прямоугольного параллелепипеда, правильной пирамиды, цилиндра и конуса;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lastRenderedPageBreak/>
        <w:t>определять по линейным размерам развёртки фигуры линейные размеры самой фигуры и наоборот;</w:t>
      </w:r>
    </w:p>
    <w:p w:rsidR="00326AFC" w:rsidRDefault="00326AFC" w:rsidP="00326AFC">
      <w:pPr>
        <w:widowControl w:val="0"/>
        <w:numPr>
          <w:ilvl w:val="0"/>
          <w:numId w:val="1"/>
        </w:numPr>
        <w:suppressAutoHyphens/>
        <w:autoSpaceDE w:val="0"/>
      </w:pPr>
      <w:r>
        <w:t>вычислять объём прямоугольного параллелепипеда.</w:t>
      </w:r>
    </w:p>
    <w:p w:rsidR="00326AFC" w:rsidRDefault="00326AFC" w:rsidP="00326AFC">
      <w:pPr>
        <w:autoSpaceDE w:val="0"/>
        <w:ind w:left="644"/>
      </w:pPr>
    </w:p>
    <w:p w:rsidR="00326AFC" w:rsidRDefault="00326AFC" w:rsidP="00326AFC">
      <w:pPr>
        <w:pStyle w:val="6"/>
        <w:spacing w:after="0" w:line="240" w:lineRule="auto"/>
        <w:ind w:right="40" w:firstLine="0"/>
      </w:pP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получит возможность научиться: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использовать координатный метод для изучения свой</w:t>
      </w:r>
      <w:proofErr w:type="gramStart"/>
      <w:r>
        <w:rPr>
          <w:rFonts w:ascii="Times New Roman" w:hAnsi="Times New Roman" w:cs="Times New Roman"/>
          <w:i/>
          <w:iCs/>
          <w:sz w:val="24"/>
        </w:rPr>
        <w:t>ств пр</w:t>
      </w:r>
      <w:proofErr w:type="gramEnd"/>
      <w:r>
        <w:rPr>
          <w:rFonts w:ascii="Times New Roman" w:hAnsi="Times New Roman" w:cs="Times New Roman"/>
          <w:i/>
          <w:iCs/>
          <w:sz w:val="24"/>
        </w:rPr>
        <w:t>ямых и окружностей.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овладеть координатным методом решения задач на вычисление и доказательство;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решать математические задачи и задачи из смежных предметов, выполнять практические расчёты;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углубить и развить представления о пространственных геометрических фигурах;</w:t>
      </w:r>
    </w:p>
    <w:p w:rsidR="00326AFC" w:rsidRDefault="00326AFC" w:rsidP="00326AFC">
      <w:pPr>
        <w:pStyle w:val="10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i/>
          <w:iCs/>
          <w:sz w:val="24"/>
        </w:rPr>
        <w:t>применять понятие развёртки для выполнения практических расчётов.</w:t>
      </w: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  <w:sz w:val="28"/>
          <w:szCs w:val="28"/>
        </w:rPr>
      </w:pPr>
    </w:p>
    <w:p w:rsidR="00326AFC" w:rsidRDefault="00326AFC" w:rsidP="00326AFC">
      <w:pPr>
        <w:jc w:val="center"/>
        <w:rPr>
          <w:b/>
        </w:rPr>
      </w:pPr>
    </w:p>
    <w:p w:rsidR="00326AFC" w:rsidRDefault="00326AFC" w:rsidP="00326AFC">
      <w:pPr>
        <w:jc w:val="center"/>
      </w:pPr>
      <w:r>
        <w:rPr>
          <w:b/>
          <w:bCs/>
        </w:rPr>
        <w:lastRenderedPageBreak/>
        <w:t>Содержание учебного предмета</w:t>
      </w:r>
    </w:p>
    <w:p w:rsidR="00326AFC" w:rsidRDefault="00326AFC" w:rsidP="00326AFC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 xml:space="preserve">1-3. Повторение.  (2 ч)   </w:t>
      </w:r>
    </w:p>
    <w:p w:rsidR="00326AFC" w:rsidRDefault="00326AFC" w:rsidP="00326AFC">
      <w:pPr>
        <w:shd w:val="clear" w:color="auto" w:fill="FFFFFF"/>
        <w:rPr>
          <w:b/>
          <w:u w:val="single"/>
        </w:rPr>
      </w:pPr>
    </w:p>
    <w:p w:rsidR="00326AFC" w:rsidRDefault="00326AFC" w:rsidP="00326AFC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Векторы. (8 ч)  Метод координат (10 ч)</w:t>
      </w:r>
    </w:p>
    <w:p w:rsidR="00326AFC" w:rsidRDefault="00326AFC" w:rsidP="00326AFC">
      <w:pPr>
        <w:shd w:val="clear" w:color="auto" w:fill="FFFFFF"/>
      </w:pPr>
    </w:p>
    <w:p w:rsidR="00326AFC" w:rsidRDefault="00326AFC" w:rsidP="00326AFC">
      <w:pPr>
        <w:shd w:val="clear" w:color="auto" w:fill="FFFFFF"/>
        <w:jc w:val="both"/>
      </w:pPr>
      <w: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326AFC" w:rsidRDefault="00326AFC" w:rsidP="00326AFC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</w:t>
      </w:r>
      <w:r>
        <w:rPr>
          <w:spacing w:val="-1"/>
        </w:rPr>
        <w:t xml:space="preserve">внимание должно быть уделено выработке умений выполнять операции над векторами </w:t>
      </w:r>
      <w:r>
        <w:t xml:space="preserve">(складывать векторы по правилам треугольника и параллелограмма, строить вектор, </w:t>
      </w:r>
      <w:r>
        <w:rPr>
          <w:spacing w:val="-1"/>
        </w:rPr>
        <w:t xml:space="preserve">равный разности двух данных векторов, а также вектор, равный произведению данного </w:t>
      </w:r>
      <w:r>
        <w:t>вектора на данное число).</w:t>
      </w:r>
    </w:p>
    <w:p w:rsidR="00326AFC" w:rsidRDefault="00326AFC" w:rsidP="00326AFC">
      <w:pPr>
        <w:shd w:val="clear" w:color="auto" w:fill="FFFFFF"/>
        <w:jc w:val="both"/>
      </w:pPr>
      <w: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</w:t>
      </w:r>
      <w:r>
        <w:rPr>
          <w:spacing w:val="-1"/>
        </w:rPr>
        <w:t xml:space="preserve">отрезка, расстояния между двумя точками, уравнений окружности и прямой в конкретных </w:t>
      </w:r>
      <w:r>
        <w:t>геометрических задачах, тем самым дается представление об изучении геометрических фигур с помощью методов алгебры.</w:t>
      </w:r>
    </w:p>
    <w:p w:rsidR="00326AFC" w:rsidRDefault="00326AFC" w:rsidP="00326AFC">
      <w:pPr>
        <w:shd w:val="clear" w:color="auto" w:fill="FFFFFF"/>
        <w:jc w:val="both"/>
      </w:pPr>
    </w:p>
    <w:p w:rsidR="00326AFC" w:rsidRDefault="00326AFC" w:rsidP="00326AFC">
      <w:pPr>
        <w:shd w:val="clear" w:color="auto" w:fill="FFFFFF"/>
        <w:rPr>
          <w:b/>
          <w:spacing w:val="-1"/>
          <w:u w:val="single"/>
        </w:rPr>
      </w:pPr>
      <w:r>
        <w:rPr>
          <w:b/>
          <w:spacing w:val="-1"/>
          <w:u w:val="single"/>
        </w:rPr>
        <w:t>4. Соотношения между сторонами и углами треугольника (11 ч)</w:t>
      </w:r>
    </w:p>
    <w:p w:rsidR="00326AFC" w:rsidRDefault="00326AFC" w:rsidP="00326AFC">
      <w:pPr>
        <w:shd w:val="clear" w:color="auto" w:fill="FFFFFF"/>
      </w:pPr>
    </w:p>
    <w:p w:rsidR="00326AFC" w:rsidRDefault="00326AFC" w:rsidP="00326AFC">
      <w:pPr>
        <w:shd w:val="clear" w:color="auto" w:fill="FFFFFF"/>
        <w:jc w:val="both"/>
      </w:pPr>
      <w: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326AFC" w:rsidRDefault="00326AFC" w:rsidP="00326AFC">
      <w:pPr>
        <w:shd w:val="clear" w:color="auto" w:fill="FFFFFF"/>
        <w:jc w:val="both"/>
      </w:pPr>
      <w:r>
        <w:rPr>
          <w:u w:val="single"/>
        </w:rPr>
        <w:t>Основная цель</w:t>
      </w:r>
      <w:r>
        <w:t xml:space="preserve"> — развить умение учащихся применять тригонометрический аппарат при решении геометрических задач.</w:t>
      </w:r>
    </w:p>
    <w:p w:rsidR="00326AFC" w:rsidRDefault="00326AFC" w:rsidP="00326AFC">
      <w:pPr>
        <w:shd w:val="clear" w:color="auto" w:fill="FFFFFF"/>
        <w:jc w:val="both"/>
      </w:pPr>
      <w:r>
        <w:t xml:space="preserve">Синус и косинус любого угла от 0° до 180° вводятся с помощью единичной полуокружности, доказываются теоремы синусов и косинусов и выводится еще одна </w:t>
      </w:r>
      <w:r>
        <w:rPr>
          <w:spacing w:val="-1"/>
        </w:rPr>
        <w:t xml:space="preserve">формула площади треугольника (половина произведения двух сторон на синус угла между </w:t>
      </w:r>
      <w:r>
        <w:t>ними). Этот аппарат применяется к решению треугольников.</w:t>
      </w:r>
    </w:p>
    <w:p w:rsidR="00326AFC" w:rsidRDefault="00326AFC" w:rsidP="00326AFC">
      <w:pPr>
        <w:shd w:val="clear" w:color="auto" w:fill="FFFFFF"/>
        <w:jc w:val="both"/>
      </w:pPr>
      <w:r>
        <w:rPr>
          <w:spacing w:val="-1"/>
        </w:rPr>
        <w:t xml:space="preserve"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</w:t>
      </w:r>
      <w:r>
        <w:t>применение при решении геометрических задач.</w:t>
      </w:r>
    </w:p>
    <w:p w:rsidR="00326AFC" w:rsidRDefault="00326AFC" w:rsidP="00326AFC">
      <w:pPr>
        <w:shd w:val="clear" w:color="auto" w:fill="FFFFFF"/>
        <w:jc w:val="both"/>
      </w:pPr>
      <w: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326AFC" w:rsidRDefault="00326AFC" w:rsidP="00326AFC">
      <w:pPr>
        <w:shd w:val="clear" w:color="auto" w:fill="FFFFFF"/>
        <w:jc w:val="both"/>
      </w:pPr>
    </w:p>
    <w:p w:rsidR="00326AFC" w:rsidRDefault="00326AFC" w:rsidP="00326AFC">
      <w:pPr>
        <w:shd w:val="clear" w:color="auto" w:fill="FFFFFF"/>
        <w:rPr>
          <w:b/>
          <w:u w:val="single"/>
        </w:rPr>
      </w:pPr>
      <w:r>
        <w:rPr>
          <w:b/>
          <w:u w:val="single"/>
        </w:rPr>
        <w:t>5. Длина окружности и площадь круга (12 ч)</w:t>
      </w:r>
    </w:p>
    <w:p w:rsidR="00326AFC" w:rsidRDefault="00326AFC" w:rsidP="00326AFC">
      <w:pPr>
        <w:shd w:val="clear" w:color="auto" w:fill="FFFFFF"/>
      </w:pPr>
    </w:p>
    <w:p w:rsidR="00326AFC" w:rsidRDefault="00326AFC" w:rsidP="00326AFC">
      <w:pPr>
        <w:shd w:val="clear" w:color="auto" w:fill="FFFFFF"/>
        <w:jc w:val="both"/>
      </w:pPr>
      <w:r>
        <w:rPr>
          <w:spacing w:val="-1"/>
        </w:rPr>
        <w:t xml:space="preserve">Правильные многоугольники. Окружности, описанная около правильного многоугольника </w:t>
      </w:r>
      <w:r>
        <w:t>и вписанная в него. Построение правильных многоугольников. Длина окружности. Площадь круга.</w:t>
      </w:r>
    </w:p>
    <w:p w:rsidR="00326AFC" w:rsidRDefault="00326AFC" w:rsidP="00326AFC">
      <w:pPr>
        <w:shd w:val="clear" w:color="auto" w:fill="FFFFFF"/>
        <w:jc w:val="both"/>
      </w:pPr>
      <w:r>
        <w:rPr>
          <w:spacing w:val="-1"/>
          <w:u w:val="single"/>
        </w:rPr>
        <w:t>Основная цель</w:t>
      </w:r>
      <w:r>
        <w:rPr>
          <w:spacing w:val="-1"/>
        </w:rPr>
        <w:t xml:space="preserve"> — расширить знание учащихся о многоугольниках; рассмотреть понятия </w:t>
      </w:r>
      <w:r>
        <w:t>длины окружности и площади круга и формулы для их вычисления</w:t>
      </w:r>
      <w:proofErr w:type="gramStart"/>
      <w:r>
        <w:t xml:space="preserve"> В</w:t>
      </w:r>
      <w:proofErr w:type="gramEnd"/>
      <w:r>
        <w:t xml:space="preserve"> начале темы дается определение правильного многоугольника и рассматриваются теоремы об окружностях, </w:t>
      </w:r>
      <w:r>
        <w:rPr>
          <w:spacing w:val="-1"/>
        </w:rPr>
        <w:t xml:space="preserve">описанной около правильного многоугольника и вписанной в него. С помощью описанной </w:t>
      </w:r>
      <w:r>
        <w:t xml:space="preserve">окружности решаются задачи о построении правильного шестиугольника и правильного 2ге-угольника, если </w:t>
      </w:r>
      <w:proofErr w:type="gramStart"/>
      <w:r>
        <w:t>дан</w:t>
      </w:r>
      <w:proofErr w:type="gramEnd"/>
      <w:r>
        <w:t xml:space="preserve"> правильный </w:t>
      </w:r>
      <w:proofErr w:type="spellStart"/>
      <w:r>
        <w:t>п-угольник</w:t>
      </w:r>
      <w:proofErr w:type="spellEnd"/>
      <w:r>
        <w:t>.</w:t>
      </w:r>
    </w:p>
    <w:p w:rsidR="00326AFC" w:rsidRDefault="00326AFC" w:rsidP="00326AFC">
      <w:pPr>
        <w:shd w:val="clear" w:color="auto" w:fill="FFFFFF"/>
        <w:jc w:val="both"/>
      </w:pPr>
      <w:r>
        <w:lastRenderedPageBreak/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</w:t>
      </w:r>
      <w:r>
        <w:rPr>
          <w:spacing w:val="-1"/>
        </w:rPr>
        <w:t xml:space="preserve">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</w:t>
      </w:r>
      <w:r>
        <w:t>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326AFC" w:rsidRDefault="00326AFC" w:rsidP="00326AFC">
      <w:pPr>
        <w:shd w:val="clear" w:color="auto" w:fill="FFFFFF"/>
        <w:jc w:val="both"/>
      </w:pPr>
    </w:p>
    <w:p w:rsidR="00326AFC" w:rsidRDefault="00326AFC" w:rsidP="00326AFC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t>6.Движения  (8 ч)</w:t>
      </w:r>
    </w:p>
    <w:p w:rsidR="00326AFC" w:rsidRDefault="00326AFC" w:rsidP="00326AFC">
      <w:pPr>
        <w:shd w:val="clear" w:color="auto" w:fill="FFFFFF"/>
        <w:jc w:val="both"/>
      </w:pPr>
    </w:p>
    <w:p w:rsidR="00326AFC" w:rsidRDefault="00326AFC" w:rsidP="00326AFC">
      <w:pPr>
        <w:shd w:val="clear" w:color="auto" w:fill="FFFFFF"/>
        <w:jc w:val="both"/>
      </w:pPr>
      <w:r>
        <w:rPr>
          <w:spacing w:val="-1"/>
        </w:rPr>
        <w:t xml:space="preserve">Отображение плоскости на себя. Понятие движения. Осевая и центральная симметрии. </w:t>
      </w:r>
      <w:r>
        <w:t>Параллельный перенос. Поворот. Наложения и движения.</w:t>
      </w:r>
    </w:p>
    <w:p w:rsidR="00326AFC" w:rsidRDefault="00326AFC" w:rsidP="00326AFC">
      <w:pPr>
        <w:shd w:val="clear" w:color="auto" w:fill="FFFFFF"/>
        <w:jc w:val="both"/>
        <w:rPr>
          <w:spacing w:val="-1"/>
        </w:rPr>
      </w:pPr>
      <w:r>
        <w:rPr>
          <w:u w:val="single"/>
        </w:rPr>
        <w:t xml:space="preserve">Основная цель </w:t>
      </w:r>
      <w:r>
        <w:t xml:space="preserve">— познакомить учащихся с понятием движения и его свойствами, с основными видами движений, </w:t>
      </w:r>
      <w:proofErr w:type="gramStart"/>
      <w:r>
        <w:t>со</w:t>
      </w:r>
      <w:proofErr w:type="gramEnd"/>
      <w:r>
        <w:t xml:space="preserve"> взаимоотношениями наложений и движений. </w:t>
      </w:r>
      <w:r>
        <w:rPr>
          <w:spacing w:val="-1"/>
        </w:rPr>
        <w:t xml:space="preserve">Движение   плоскости   вводится   как   отображение   плоскости   на   себя, сохраняющее </w:t>
      </w:r>
      <w:r>
        <w:t xml:space="preserve">расстояние между точками.  При рассмотрении видов движений основное внимание </w:t>
      </w:r>
      <w:r>
        <w:rPr>
          <w:spacing w:val="-1"/>
        </w:rPr>
        <w:t xml:space="preserve">уделяется построению образов точек, прямых, отрезков, треугольников при осевой и </w:t>
      </w:r>
      <w:r>
        <w:t xml:space="preserve">центральной симметриях, параллельном переносе, повороте. На эффектных примерах </w:t>
      </w:r>
      <w:r>
        <w:rPr>
          <w:spacing w:val="-1"/>
        </w:rPr>
        <w:t xml:space="preserve">показывается применение движений при решении геометрических задач. </w:t>
      </w:r>
      <w:r>
        <w:t xml:space="preserve">Понятие наложения относится в данном курсе к числу основных понятий. Доказывается, </w:t>
      </w:r>
      <w:r>
        <w:rPr>
          <w:spacing w:val="-2"/>
        </w:rPr>
        <w:t xml:space="preserve">что понятия наложения и движения являются эквивалентными: любое наложение является </w:t>
      </w:r>
      <w:r>
        <w:t xml:space="preserve">движением плоскости и обратно. Изучение доказательства не является обязательным, </w:t>
      </w:r>
      <w:r>
        <w:rPr>
          <w:spacing w:val="-1"/>
        </w:rPr>
        <w:t>однако следует рассмотреть связь понятий наложения и движения.</w:t>
      </w:r>
    </w:p>
    <w:p w:rsidR="00326AFC" w:rsidRDefault="00326AFC" w:rsidP="00326AFC">
      <w:pPr>
        <w:shd w:val="clear" w:color="auto" w:fill="FFFFFF"/>
        <w:jc w:val="both"/>
      </w:pPr>
      <w:r>
        <w:rPr>
          <w:spacing w:val="-1"/>
        </w:rPr>
        <w:t xml:space="preserve"> </w:t>
      </w:r>
    </w:p>
    <w:p w:rsidR="00326AFC" w:rsidRDefault="00326AFC" w:rsidP="00326AFC">
      <w:pPr>
        <w:shd w:val="clear" w:color="auto" w:fill="FFFFFF"/>
        <w:rPr>
          <w:b/>
          <w:spacing w:val="-1"/>
          <w:u w:val="single"/>
        </w:rPr>
      </w:pPr>
      <w:r>
        <w:rPr>
          <w:b/>
          <w:spacing w:val="-1"/>
          <w:u w:val="single"/>
        </w:rPr>
        <w:t>7. Начальные сведения из стереометрии (8 ч)</w:t>
      </w:r>
    </w:p>
    <w:p w:rsidR="00326AFC" w:rsidRDefault="00326AFC" w:rsidP="00326AFC">
      <w:pPr>
        <w:shd w:val="clear" w:color="auto" w:fill="FFFFFF"/>
      </w:pPr>
    </w:p>
    <w:p w:rsidR="00326AFC" w:rsidRDefault="00326AFC" w:rsidP="00326AFC">
      <w:pPr>
        <w:shd w:val="clear" w:color="auto" w:fill="FFFFFF"/>
        <w:jc w:val="both"/>
      </w:pPr>
      <w:r>
        <w:rPr>
          <w:spacing w:val="-1"/>
        </w:rPr>
        <w:t>Предмет стереометрия. Геометрические тела и поверхности. Многогранники: призма, параллелепипед, пирамида, формулы для вычисления их объёмов. Тела и поверхности вращения: цилиндр, конус, сфера, шар, формулы для вычисления их площадей поверхностей и объёмов.</w:t>
      </w:r>
    </w:p>
    <w:p w:rsidR="00326AFC" w:rsidRDefault="00326AFC" w:rsidP="00326AFC">
      <w:pPr>
        <w:shd w:val="clear" w:color="auto" w:fill="FFFFFF"/>
        <w:jc w:val="both"/>
      </w:pPr>
      <w:r>
        <w:rPr>
          <w:spacing w:val="-1"/>
          <w:u w:val="single"/>
        </w:rPr>
        <w:t>Основная цель</w:t>
      </w:r>
      <w:r>
        <w:rPr>
          <w:spacing w:val="-1"/>
        </w:rPr>
        <w:t xml:space="preserve"> – дать начальное представление о телах и поверхностях в пространстве; познакомить учащихся с основными формулами для вычисления площадей поверхностей и объёмов тел.</w:t>
      </w:r>
    </w:p>
    <w:p w:rsidR="00326AFC" w:rsidRDefault="00326AFC" w:rsidP="00326AFC">
      <w:pPr>
        <w:shd w:val="clear" w:color="auto" w:fill="FFFFFF"/>
        <w:jc w:val="both"/>
        <w:rPr>
          <w:spacing w:val="-1"/>
        </w:rPr>
      </w:pPr>
      <w:proofErr w:type="gramStart"/>
      <w:r>
        <w:rPr>
          <w:spacing w:val="-1"/>
        </w:rPr>
        <w:t>Рассмотрение простейших многогранников (призма, параллелепипеда, пирамиды), а также тел и поверхностей вращения (цилиндра, конуса, сферы, шара) проводится на основе наглядных представлений, без привлечения аксиом стереометрии.</w:t>
      </w:r>
      <w:proofErr w:type="gramEnd"/>
      <w:r>
        <w:rPr>
          <w:spacing w:val="-1"/>
        </w:rPr>
        <w:t xml:space="preserve"> Формулы для вычисления объёмов указанных тел выводятся на основе принципа Кавальери, формулы для вычисления площадей боковых поверхностей цилиндра и конуса получаются с помощью развёрток этих поверхностей, формула площади сферы приводится без обоснования.</w:t>
      </w:r>
    </w:p>
    <w:p w:rsidR="00326AFC" w:rsidRDefault="00326AFC" w:rsidP="00326AFC">
      <w:pPr>
        <w:shd w:val="clear" w:color="auto" w:fill="FFFFFF"/>
        <w:jc w:val="both"/>
      </w:pPr>
    </w:p>
    <w:p w:rsidR="00326AFC" w:rsidRDefault="00326AFC" w:rsidP="00326AFC">
      <w:pPr>
        <w:shd w:val="clear" w:color="auto" w:fill="FFFFFF"/>
        <w:rPr>
          <w:b/>
          <w:bCs/>
          <w:spacing w:val="-1"/>
          <w:u w:val="single"/>
        </w:rPr>
      </w:pPr>
      <w:r>
        <w:rPr>
          <w:b/>
          <w:spacing w:val="-1"/>
          <w:u w:val="single"/>
        </w:rPr>
        <w:t>8. Об аксиомах геометрии</w:t>
      </w:r>
      <w:r>
        <w:rPr>
          <w:b/>
          <w:bCs/>
          <w:spacing w:val="-1"/>
          <w:u w:val="single"/>
        </w:rPr>
        <w:t>(2 ч.)</w:t>
      </w:r>
    </w:p>
    <w:p w:rsidR="00326AFC" w:rsidRDefault="00326AFC" w:rsidP="00326AFC">
      <w:pPr>
        <w:shd w:val="clear" w:color="auto" w:fill="FFFFFF"/>
      </w:pPr>
    </w:p>
    <w:p w:rsidR="00326AFC" w:rsidRDefault="00326AFC" w:rsidP="00326AFC">
      <w:pPr>
        <w:shd w:val="clear" w:color="auto" w:fill="FFFFFF"/>
        <w:jc w:val="both"/>
      </w:pPr>
      <w:r>
        <w:rPr>
          <w:spacing w:val="-1"/>
        </w:rPr>
        <w:t>Беседа об аксиомах геометрии.</w:t>
      </w:r>
    </w:p>
    <w:p w:rsidR="00326AFC" w:rsidRDefault="00326AFC" w:rsidP="00326AFC">
      <w:pPr>
        <w:shd w:val="clear" w:color="auto" w:fill="FFFFFF"/>
        <w:jc w:val="both"/>
      </w:pPr>
      <w:r>
        <w:rPr>
          <w:spacing w:val="-1"/>
          <w:u w:val="single"/>
        </w:rPr>
        <w:t>Основная цель</w:t>
      </w:r>
      <w:r>
        <w:rPr>
          <w:spacing w:val="-1"/>
        </w:rPr>
        <w:t xml:space="preserve"> – дать более глубокое представление о системе аксиом планиметрии и аксиоматическом методе.</w:t>
      </w:r>
    </w:p>
    <w:p w:rsidR="00326AFC" w:rsidRDefault="00326AFC" w:rsidP="00326AFC">
      <w:pPr>
        <w:shd w:val="clear" w:color="auto" w:fill="FFFFFF"/>
      </w:pPr>
      <w:r>
        <w:rPr>
          <w:spacing w:val="-1"/>
        </w:rPr>
        <w:t>Различные системы аксиом, различные способы введения понятия равенства фигур.</w:t>
      </w:r>
    </w:p>
    <w:p w:rsidR="00326AFC" w:rsidRDefault="00326AFC" w:rsidP="00326AFC">
      <w:pPr>
        <w:shd w:val="clear" w:color="auto" w:fill="FFFFFF"/>
        <w:spacing w:after="120"/>
        <w:jc w:val="both"/>
        <w:rPr>
          <w:b/>
          <w:u w:val="single"/>
        </w:rPr>
      </w:pPr>
    </w:p>
    <w:p w:rsidR="00326AFC" w:rsidRDefault="00326AFC" w:rsidP="00326AFC">
      <w:pPr>
        <w:shd w:val="clear" w:color="auto" w:fill="FFFFFF"/>
        <w:spacing w:after="120"/>
        <w:jc w:val="both"/>
        <w:rPr>
          <w:b/>
          <w:u w:val="single"/>
        </w:rPr>
      </w:pPr>
      <w:r>
        <w:rPr>
          <w:b/>
          <w:u w:val="single"/>
        </w:rPr>
        <w:t>9. Повторение. Решение задач (7 ч)</w:t>
      </w:r>
    </w:p>
    <w:p w:rsidR="004A0685" w:rsidRDefault="004A0685" w:rsidP="00326AFC">
      <w:pPr>
        <w:shd w:val="clear" w:color="auto" w:fill="FFFFFF"/>
        <w:spacing w:after="120"/>
        <w:jc w:val="both"/>
        <w:rPr>
          <w:b/>
          <w:u w:val="single"/>
        </w:rPr>
      </w:pPr>
    </w:p>
    <w:p w:rsidR="002F44B8" w:rsidRDefault="002F44B8" w:rsidP="004A0685">
      <w:pPr>
        <w:shd w:val="clear" w:color="auto" w:fill="FFFFFF"/>
        <w:jc w:val="center"/>
        <w:rPr>
          <w:b/>
          <w:bCs/>
        </w:rPr>
      </w:pPr>
    </w:p>
    <w:p w:rsidR="002F44B8" w:rsidRDefault="002F44B8" w:rsidP="004A0685">
      <w:pPr>
        <w:shd w:val="clear" w:color="auto" w:fill="FFFFFF"/>
        <w:jc w:val="center"/>
        <w:rPr>
          <w:b/>
          <w:bCs/>
        </w:rPr>
      </w:pPr>
    </w:p>
    <w:p w:rsidR="004A0685" w:rsidRPr="00A55382" w:rsidRDefault="004A0685" w:rsidP="004A0685">
      <w:pPr>
        <w:shd w:val="clear" w:color="auto" w:fill="FFFFFF"/>
        <w:jc w:val="center"/>
        <w:rPr>
          <w:b/>
          <w:bCs/>
        </w:rPr>
      </w:pPr>
      <w:r w:rsidRPr="00BC7CCB">
        <w:rPr>
          <w:b/>
          <w:bCs/>
        </w:rPr>
        <w:lastRenderedPageBreak/>
        <w:t>Тематическое планирование по геометр</w:t>
      </w:r>
      <w:r>
        <w:rPr>
          <w:b/>
          <w:bCs/>
        </w:rPr>
        <w:t xml:space="preserve">ии 9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</w:t>
      </w:r>
    </w:p>
    <w:tbl>
      <w:tblPr>
        <w:tblpPr w:leftFromText="180" w:rightFromText="180" w:vertAnchor="text" w:horzAnchor="margin" w:tblpY="20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3"/>
        <w:gridCol w:w="5637"/>
        <w:gridCol w:w="992"/>
        <w:gridCol w:w="2104"/>
      </w:tblGrid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 w:rsidRPr="00A55382">
              <w:rPr>
                <w:bCs/>
              </w:rPr>
              <w:t xml:space="preserve">№ </w:t>
            </w:r>
            <w:proofErr w:type="spellStart"/>
            <w:proofErr w:type="gramStart"/>
            <w:r w:rsidRPr="00A55382">
              <w:rPr>
                <w:bCs/>
              </w:rPr>
              <w:t>п</w:t>
            </w:r>
            <w:proofErr w:type="spellEnd"/>
            <w:proofErr w:type="gramEnd"/>
            <w:r w:rsidRPr="00A55382">
              <w:rPr>
                <w:bCs/>
              </w:rPr>
              <w:t>/</w:t>
            </w:r>
            <w:proofErr w:type="spellStart"/>
            <w:r w:rsidRPr="00A55382">
              <w:rPr>
                <w:bCs/>
              </w:rPr>
              <w:t>п</w:t>
            </w:r>
            <w:proofErr w:type="spellEnd"/>
          </w:p>
        </w:tc>
        <w:tc>
          <w:tcPr>
            <w:tcW w:w="5637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 w:rsidRPr="00A55382">
              <w:rPr>
                <w:bCs/>
              </w:rPr>
              <w:t>Тема</w:t>
            </w:r>
          </w:p>
        </w:tc>
        <w:tc>
          <w:tcPr>
            <w:tcW w:w="992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 w:rsidRPr="00A55382">
              <w:rPr>
                <w:bCs/>
              </w:rPr>
              <w:t>Кол-во</w:t>
            </w:r>
          </w:p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 w:rsidRPr="00A55382">
              <w:rPr>
                <w:bCs/>
              </w:rPr>
              <w:t>часов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 w:rsidRPr="00A55382">
              <w:rPr>
                <w:bCs/>
              </w:rPr>
              <w:t>Количество контрольных работ</w:t>
            </w: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4A0685" w:rsidRPr="00A55382" w:rsidRDefault="004A0685" w:rsidP="00A83670">
            <w:pPr>
              <w:shd w:val="clear" w:color="auto" w:fill="FFFFFF"/>
              <w:rPr>
                <w:bCs/>
              </w:rPr>
            </w:pPr>
            <w:r w:rsidRPr="00A55382">
              <w:rPr>
                <w:bCs/>
              </w:rPr>
              <w:t>Повторение курса геометрии 8 класса</w:t>
            </w:r>
          </w:p>
        </w:tc>
        <w:tc>
          <w:tcPr>
            <w:tcW w:w="992" w:type="dxa"/>
          </w:tcPr>
          <w:p w:rsidR="004A0685" w:rsidRPr="000E01DA" w:rsidRDefault="004A0685" w:rsidP="00A83670">
            <w:pPr>
              <w:shd w:val="clear" w:color="auto" w:fill="FFFFFF"/>
              <w:jc w:val="center"/>
              <w:rPr>
                <w:b/>
                <w:bCs/>
              </w:rPr>
            </w:pPr>
            <w:r w:rsidRPr="000E01DA">
              <w:rPr>
                <w:b/>
                <w:bCs/>
              </w:rPr>
              <w:t>2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4A0685" w:rsidRPr="004A0685" w:rsidRDefault="004A0685" w:rsidP="00A83670">
            <w:pPr>
              <w:shd w:val="clear" w:color="auto" w:fill="FFFFFF"/>
              <w:rPr>
                <w:b/>
                <w:bCs/>
              </w:rPr>
            </w:pPr>
            <w:r w:rsidRPr="004A0685">
              <w:rPr>
                <w:b/>
                <w:bCs/>
              </w:rPr>
              <w:t>Глава</w:t>
            </w:r>
            <w:r w:rsidR="00FB2654">
              <w:rPr>
                <w:b/>
                <w:bCs/>
                <w:lang w:val="en-US"/>
              </w:rPr>
              <w:t xml:space="preserve"> </w:t>
            </w:r>
            <w:r w:rsidRPr="004A0685">
              <w:rPr>
                <w:b/>
                <w:bCs/>
                <w:lang w:val="en-US"/>
              </w:rPr>
              <w:t>IX</w:t>
            </w:r>
            <w:r w:rsidRPr="004A0685">
              <w:rPr>
                <w:b/>
                <w:bCs/>
              </w:rPr>
              <w:t>. Векторы</w:t>
            </w:r>
            <w:r w:rsidR="00FB2654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8 часов)</w:t>
            </w:r>
          </w:p>
        </w:tc>
        <w:tc>
          <w:tcPr>
            <w:tcW w:w="992" w:type="dxa"/>
          </w:tcPr>
          <w:p w:rsidR="004A0685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37" w:type="dxa"/>
          </w:tcPr>
          <w:p w:rsidR="004A0685" w:rsidRPr="004A0685" w:rsidRDefault="004A0685" w:rsidP="00A83670">
            <w:pPr>
              <w:shd w:val="clear" w:color="auto" w:fill="FFFFFF"/>
              <w:rPr>
                <w:bCs/>
              </w:rPr>
            </w:pPr>
            <w:r w:rsidRPr="004A0685">
              <w:rPr>
                <w:bCs/>
              </w:rPr>
              <w:t>Понятие вектора</w:t>
            </w:r>
          </w:p>
        </w:tc>
        <w:tc>
          <w:tcPr>
            <w:tcW w:w="992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37" w:type="dxa"/>
          </w:tcPr>
          <w:p w:rsidR="004A0685" w:rsidRPr="004A0685" w:rsidRDefault="004A0685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Сложение и вычитание векторов</w:t>
            </w:r>
          </w:p>
        </w:tc>
        <w:tc>
          <w:tcPr>
            <w:tcW w:w="992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37" w:type="dxa"/>
          </w:tcPr>
          <w:p w:rsidR="004A0685" w:rsidRPr="004A0685" w:rsidRDefault="004A0685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Умножение вектора на число. Применение векторов к решению задач</w:t>
            </w:r>
          </w:p>
        </w:tc>
        <w:tc>
          <w:tcPr>
            <w:tcW w:w="992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4A0685" w:rsidRPr="004A0685" w:rsidRDefault="004A0685" w:rsidP="00A83670">
            <w:pPr>
              <w:shd w:val="clear" w:color="auto" w:fill="FFFFFF"/>
              <w:rPr>
                <w:bCs/>
              </w:rPr>
            </w:pPr>
            <w:r w:rsidRPr="004A0685">
              <w:rPr>
                <w:b/>
                <w:bCs/>
              </w:rPr>
              <w:t>Глава</w:t>
            </w:r>
            <w:r w:rsidR="00FB2654" w:rsidRPr="00FB2654">
              <w:rPr>
                <w:b/>
                <w:bCs/>
              </w:rPr>
              <w:t xml:space="preserve"> </w:t>
            </w:r>
            <w:r w:rsidRPr="004A0685">
              <w:rPr>
                <w:b/>
                <w:bCs/>
                <w:lang w:val="en-US"/>
              </w:rPr>
              <w:t>X</w:t>
            </w:r>
            <w:r w:rsidRPr="004A0685">
              <w:rPr>
                <w:b/>
                <w:bCs/>
              </w:rPr>
              <w:t xml:space="preserve">. </w:t>
            </w:r>
            <w:r w:rsidRPr="00A55382">
              <w:rPr>
                <w:bCs/>
              </w:rPr>
              <w:t xml:space="preserve"> </w:t>
            </w:r>
            <w:r w:rsidRPr="004A0685">
              <w:rPr>
                <w:b/>
                <w:bCs/>
              </w:rPr>
              <w:t>Метод координат</w:t>
            </w:r>
            <w:r>
              <w:rPr>
                <w:bCs/>
              </w:rPr>
              <w:t xml:space="preserve"> </w:t>
            </w:r>
            <w:r w:rsidR="00FB2654">
              <w:rPr>
                <w:b/>
                <w:bCs/>
              </w:rPr>
              <w:t>(</w:t>
            </w:r>
            <w:r>
              <w:rPr>
                <w:b/>
                <w:bCs/>
              </w:rPr>
              <w:t>10 часов)</w:t>
            </w:r>
          </w:p>
        </w:tc>
        <w:tc>
          <w:tcPr>
            <w:tcW w:w="992" w:type="dxa"/>
          </w:tcPr>
          <w:p w:rsidR="004A0685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 w:rsidRPr="000E01DA">
              <w:rPr>
                <w:b/>
                <w:bCs/>
              </w:rPr>
              <w:t>10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37" w:type="dxa"/>
          </w:tcPr>
          <w:p w:rsidR="004A0685" w:rsidRPr="00A55382" w:rsidRDefault="004A0685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К</w:t>
            </w:r>
            <w:r w:rsidRPr="00A55382">
              <w:rPr>
                <w:bCs/>
              </w:rPr>
              <w:t>оординат</w:t>
            </w:r>
            <w:r>
              <w:rPr>
                <w:bCs/>
              </w:rPr>
              <w:t>ы вектора</w:t>
            </w:r>
          </w:p>
        </w:tc>
        <w:tc>
          <w:tcPr>
            <w:tcW w:w="992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37" w:type="dxa"/>
          </w:tcPr>
          <w:p w:rsidR="004A0685" w:rsidRDefault="004A0685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Простейшие задачи в координатах</w:t>
            </w:r>
          </w:p>
        </w:tc>
        <w:tc>
          <w:tcPr>
            <w:tcW w:w="992" w:type="dxa"/>
          </w:tcPr>
          <w:p w:rsidR="004A0685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37" w:type="dxa"/>
          </w:tcPr>
          <w:p w:rsidR="004A0685" w:rsidRDefault="004A0685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Уравнение окружности и прямой</w:t>
            </w:r>
          </w:p>
        </w:tc>
        <w:tc>
          <w:tcPr>
            <w:tcW w:w="992" w:type="dxa"/>
          </w:tcPr>
          <w:p w:rsidR="004A0685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37" w:type="dxa"/>
          </w:tcPr>
          <w:p w:rsidR="004A0685" w:rsidRDefault="00FB2654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</w:tcPr>
          <w:p w:rsidR="004A0685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37" w:type="dxa"/>
          </w:tcPr>
          <w:p w:rsidR="004A0685" w:rsidRPr="00FB2654" w:rsidRDefault="00FB2654" w:rsidP="00A83670">
            <w:pPr>
              <w:shd w:val="clear" w:color="auto" w:fill="FFFFFF"/>
              <w:rPr>
                <w:b/>
                <w:bCs/>
              </w:rPr>
            </w:pPr>
            <w:r w:rsidRPr="00FB2654">
              <w:rPr>
                <w:b/>
                <w:bCs/>
              </w:rPr>
              <w:t>Контрольная работа № 1</w:t>
            </w:r>
          </w:p>
        </w:tc>
        <w:tc>
          <w:tcPr>
            <w:tcW w:w="992" w:type="dxa"/>
          </w:tcPr>
          <w:p w:rsidR="004A0685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4A0685" w:rsidRPr="00FB2654" w:rsidRDefault="00FB2654" w:rsidP="00A83670">
            <w:pPr>
              <w:shd w:val="clear" w:color="auto" w:fill="FFFFFF"/>
              <w:jc w:val="center"/>
              <w:rPr>
                <w:b/>
                <w:bCs/>
              </w:rPr>
            </w:pPr>
            <w:r w:rsidRPr="00FB2654">
              <w:rPr>
                <w:b/>
                <w:bCs/>
              </w:rPr>
              <w:t>1</w:t>
            </w: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4A0685" w:rsidRPr="00A55382" w:rsidRDefault="00FB2654" w:rsidP="00FB2654">
            <w:pPr>
              <w:shd w:val="clear" w:color="auto" w:fill="FFFFFF"/>
              <w:rPr>
                <w:bCs/>
              </w:rPr>
            </w:pPr>
            <w:r w:rsidRPr="004A0685">
              <w:rPr>
                <w:b/>
                <w:bCs/>
              </w:rPr>
              <w:t>Глава</w:t>
            </w:r>
            <w:r w:rsidRPr="00FB2654">
              <w:rPr>
                <w:b/>
                <w:bCs/>
              </w:rPr>
              <w:t xml:space="preserve"> </w:t>
            </w:r>
            <w:r w:rsidRPr="004A0685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lang w:val="en-US"/>
              </w:rPr>
              <w:t>I</w:t>
            </w:r>
            <w:r w:rsidRPr="00FB2654">
              <w:rPr>
                <w:b/>
                <w:bCs/>
              </w:rPr>
              <w:t>.</w:t>
            </w:r>
            <w:r w:rsidRPr="004A0685">
              <w:rPr>
                <w:b/>
                <w:bCs/>
              </w:rPr>
              <w:t xml:space="preserve"> </w:t>
            </w:r>
            <w:r w:rsidRPr="00A55382">
              <w:rPr>
                <w:bCs/>
              </w:rPr>
              <w:t xml:space="preserve"> </w:t>
            </w:r>
            <w:r w:rsidR="004A0685" w:rsidRPr="00FB2654">
              <w:rPr>
                <w:b/>
                <w:bCs/>
              </w:rPr>
              <w:t>Соотношения между сторонами и углами треугольника. Скалярное произведение векторов</w:t>
            </w:r>
            <w:r w:rsidRPr="00FB2654">
              <w:rPr>
                <w:bCs/>
              </w:rPr>
              <w:t xml:space="preserve"> </w:t>
            </w:r>
            <w:r>
              <w:rPr>
                <w:b/>
                <w:bCs/>
              </w:rPr>
              <w:t>(1</w:t>
            </w:r>
            <w:r w:rsidRPr="00FB2654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часов)</w:t>
            </w:r>
          </w:p>
        </w:tc>
        <w:tc>
          <w:tcPr>
            <w:tcW w:w="992" w:type="dxa"/>
          </w:tcPr>
          <w:p w:rsidR="004A0685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104" w:type="dxa"/>
          </w:tcPr>
          <w:p w:rsidR="004A0685" w:rsidRPr="00FB2654" w:rsidRDefault="004A0685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FB2654" w:rsidRDefault="00FB2654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637" w:type="dxa"/>
          </w:tcPr>
          <w:p w:rsidR="004A0685" w:rsidRPr="00FB2654" w:rsidRDefault="00FB2654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Синус. Косинус, тангенс, котангенс угла</w:t>
            </w:r>
          </w:p>
        </w:tc>
        <w:tc>
          <w:tcPr>
            <w:tcW w:w="992" w:type="dxa"/>
          </w:tcPr>
          <w:p w:rsidR="004A0685" w:rsidRPr="00A55382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B2654" w:rsidRPr="00F645A4" w:rsidTr="00A83670">
        <w:tc>
          <w:tcPr>
            <w:tcW w:w="873" w:type="dxa"/>
          </w:tcPr>
          <w:p w:rsidR="00FB2654" w:rsidRPr="00FB2654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 w:rsidRPr="00FB2654">
              <w:rPr>
                <w:bCs/>
              </w:rPr>
              <w:t>2</w:t>
            </w:r>
          </w:p>
        </w:tc>
        <w:tc>
          <w:tcPr>
            <w:tcW w:w="5637" w:type="dxa"/>
          </w:tcPr>
          <w:p w:rsidR="00FB2654" w:rsidRPr="00A55382" w:rsidRDefault="00FB2654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</w:tcPr>
          <w:p w:rsidR="00FB2654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04" w:type="dxa"/>
          </w:tcPr>
          <w:p w:rsidR="00FB2654" w:rsidRPr="00A55382" w:rsidRDefault="00FB2654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B2654" w:rsidRPr="00F645A4" w:rsidTr="00A83670">
        <w:tc>
          <w:tcPr>
            <w:tcW w:w="873" w:type="dxa"/>
          </w:tcPr>
          <w:p w:rsidR="00FB2654" w:rsidRPr="00FB2654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 w:rsidRPr="00FB2654">
              <w:rPr>
                <w:bCs/>
              </w:rPr>
              <w:t>3</w:t>
            </w:r>
          </w:p>
        </w:tc>
        <w:tc>
          <w:tcPr>
            <w:tcW w:w="5637" w:type="dxa"/>
          </w:tcPr>
          <w:p w:rsidR="00FB2654" w:rsidRPr="00A55382" w:rsidRDefault="002A2E2B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Скалярное произведение векторов</w:t>
            </w:r>
          </w:p>
        </w:tc>
        <w:tc>
          <w:tcPr>
            <w:tcW w:w="992" w:type="dxa"/>
          </w:tcPr>
          <w:p w:rsidR="00FB2654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4" w:type="dxa"/>
          </w:tcPr>
          <w:p w:rsidR="00FB2654" w:rsidRPr="00A55382" w:rsidRDefault="00FB2654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B2654" w:rsidRPr="00F645A4" w:rsidTr="00A83670">
        <w:tc>
          <w:tcPr>
            <w:tcW w:w="873" w:type="dxa"/>
          </w:tcPr>
          <w:p w:rsidR="00FB2654" w:rsidRPr="00FB2654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 w:rsidRPr="00FB2654">
              <w:rPr>
                <w:bCs/>
              </w:rPr>
              <w:t>4</w:t>
            </w:r>
          </w:p>
        </w:tc>
        <w:tc>
          <w:tcPr>
            <w:tcW w:w="5637" w:type="dxa"/>
          </w:tcPr>
          <w:p w:rsidR="00FB2654" w:rsidRPr="00A55382" w:rsidRDefault="002A2E2B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</w:tcPr>
          <w:p w:rsidR="00FB2654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FB2654" w:rsidRPr="00A55382" w:rsidRDefault="00FB2654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FB2654" w:rsidRPr="00F645A4" w:rsidTr="00A83670">
        <w:tc>
          <w:tcPr>
            <w:tcW w:w="873" w:type="dxa"/>
          </w:tcPr>
          <w:p w:rsidR="00FB2654" w:rsidRPr="00FB2654" w:rsidRDefault="00FB2654" w:rsidP="00A83670">
            <w:pPr>
              <w:shd w:val="clear" w:color="auto" w:fill="FFFFFF"/>
              <w:jc w:val="center"/>
              <w:rPr>
                <w:bCs/>
              </w:rPr>
            </w:pPr>
            <w:r w:rsidRPr="00FB2654">
              <w:rPr>
                <w:bCs/>
              </w:rPr>
              <w:t>5</w:t>
            </w:r>
          </w:p>
        </w:tc>
        <w:tc>
          <w:tcPr>
            <w:tcW w:w="5637" w:type="dxa"/>
          </w:tcPr>
          <w:p w:rsidR="00FB2654" w:rsidRPr="00A55382" w:rsidRDefault="002A2E2B" w:rsidP="00A83670">
            <w:pPr>
              <w:shd w:val="clear" w:color="auto" w:fill="FFFFFF"/>
              <w:rPr>
                <w:bCs/>
              </w:rPr>
            </w:pPr>
            <w:r w:rsidRPr="00FB2654">
              <w:rPr>
                <w:b/>
                <w:bCs/>
              </w:rPr>
              <w:t xml:space="preserve">Контрольная работа № </w:t>
            </w: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FB2654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FB2654" w:rsidRPr="002A2E2B" w:rsidRDefault="002A2E2B" w:rsidP="00A83670">
            <w:pPr>
              <w:shd w:val="clear" w:color="auto" w:fill="FFFFFF"/>
              <w:jc w:val="center"/>
              <w:rPr>
                <w:b/>
                <w:bCs/>
              </w:rPr>
            </w:pPr>
            <w:r w:rsidRPr="002A2E2B">
              <w:rPr>
                <w:b/>
                <w:bCs/>
              </w:rPr>
              <w:t>1</w:t>
            </w:r>
          </w:p>
        </w:tc>
      </w:tr>
      <w:tr w:rsidR="00FB2654" w:rsidRPr="00F645A4" w:rsidTr="00A83670">
        <w:tc>
          <w:tcPr>
            <w:tcW w:w="873" w:type="dxa"/>
          </w:tcPr>
          <w:p w:rsidR="00FB2654" w:rsidRPr="00A55382" w:rsidRDefault="00FB2654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2A2E2B" w:rsidRDefault="002A2E2B" w:rsidP="00A83670">
            <w:pPr>
              <w:shd w:val="clear" w:color="auto" w:fill="FFFFFF"/>
              <w:rPr>
                <w:b/>
                <w:bCs/>
              </w:rPr>
            </w:pPr>
            <w:r w:rsidRPr="004A0685">
              <w:rPr>
                <w:b/>
                <w:bCs/>
              </w:rPr>
              <w:t>Глава</w:t>
            </w:r>
            <w:r w:rsidRPr="00FB2654">
              <w:rPr>
                <w:b/>
                <w:bCs/>
              </w:rPr>
              <w:t xml:space="preserve"> </w:t>
            </w:r>
            <w:r w:rsidRPr="004A0685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lang w:val="en-US"/>
              </w:rPr>
              <w:t>II</w:t>
            </w:r>
            <w:r w:rsidRPr="00FB2654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FB2654" w:rsidRPr="002A2E2B">
              <w:rPr>
                <w:b/>
                <w:bCs/>
              </w:rPr>
              <w:t>Длина окружности и площадь круга</w:t>
            </w:r>
          </w:p>
          <w:p w:rsidR="00FB2654" w:rsidRPr="00A55382" w:rsidRDefault="002A2E2B" w:rsidP="00A83670">
            <w:pPr>
              <w:shd w:val="clear" w:color="auto" w:fill="FFFFFF"/>
              <w:rPr>
                <w:bCs/>
              </w:rPr>
            </w:pPr>
            <w:r>
              <w:rPr>
                <w:b/>
                <w:bCs/>
              </w:rPr>
              <w:t>(12 часов)</w:t>
            </w:r>
          </w:p>
        </w:tc>
        <w:tc>
          <w:tcPr>
            <w:tcW w:w="992" w:type="dxa"/>
          </w:tcPr>
          <w:p w:rsidR="00FB2654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104" w:type="dxa"/>
          </w:tcPr>
          <w:p w:rsidR="00FB2654" w:rsidRPr="00A55382" w:rsidRDefault="00FB2654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2A2E2B" w:rsidRDefault="002A2E2B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637" w:type="dxa"/>
          </w:tcPr>
          <w:p w:rsidR="004A0685" w:rsidRPr="002A2E2B" w:rsidRDefault="002A2E2B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Правильные многоугольники</w:t>
            </w:r>
          </w:p>
        </w:tc>
        <w:tc>
          <w:tcPr>
            <w:tcW w:w="992" w:type="dxa"/>
          </w:tcPr>
          <w:p w:rsidR="004A0685" w:rsidRPr="002A2E2B" w:rsidRDefault="002A2E2B" w:rsidP="002A2E2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04" w:type="dxa"/>
          </w:tcPr>
          <w:p w:rsidR="004A0685" w:rsidRPr="002A2E2B" w:rsidRDefault="004A0685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</w:p>
        </w:tc>
      </w:tr>
      <w:tr w:rsidR="002A2E2B" w:rsidRPr="00F645A4" w:rsidTr="00A83670">
        <w:tc>
          <w:tcPr>
            <w:tcW w:w="873" w:type="dxa"/>
          </w:tcPr>
          <w:p w:rsidR="002A2E2B" w:rsidRPr="002A2E2B" w:rsidRDefault="002A2E2B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637" w:type="dxa"/>
          </w:tcPr>
          <w:p w:rsidR="002A2E2B" w:rsidRPr="00A55382" w:rsidRDefault="002A2E2B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Длина окружности и площадь круга</w:t>
            </w:r>
          </w:p>
        </w:tc>
        <w:tc>
          <w:tcPr>
            <w:tcW w:w="992" w:type="dxa"/>
          </w:tcPr>
          <w:p w:rsidR="002A2E2B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04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2A2E2B" w:rsidRPr="00F645A4" w:rsidTr="00A83670">
        <w:tc>
          <w:tcPr>
            <w:tcW w:w="873" w:type="dxa"/>
          </w:tcPr>
          <w:p w:rsidR="002A2E2B" w:rsidRPr="002A2E2B" w:rsidRDefault="002A2E2B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637" w:type="dxa"/>
          </w:tcPr>
          <w:p w:rsidR="002A2E2B" w:rsidRPr="00A55382" w:rsidRDefault="002A2E2B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</w:tcPr>
          <w:p w:rsidR="002A2E2B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2A2E2B" w:rsidRPr="00F645A4" w:rsidTr="00A83670">
        <w:tc>
          <w:tcPr>
            <w:tcW w:w="873" w:type="dxa"/>
          </w:tcPr>
          <w:p w:rsidR="002A2E2B" w:rsidRPr="002A2E2B" w:rsidRDefault="002A2E2B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637" w:type="dxa"/>
          </w:tcPr>
          <w:p w:rsidR="002A2E2B" w:rsidRPr="00A55382" w:rsidRDefault="002A2E2B" w:rsidP="00A83670">
            <w:pPr>
              <w:shd w:val="clear" w:color="auto" w:fill="FFFFFF"/>
              <w:rPr>
                <w:bCs/>
              </w:rPr>
            </w:pPr>
            <w:r w:rsidRPr="00FB2654">
              <w:rPr>
                <w:b/>
                <w:bCs/>
              </w:rPr>
              <w:t xml:space="preserve">Контрольная работа № </w:t>
            </w: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2A2E2B" w:rsidRDefault="002A2E2B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2A2E2B" w:rsidRPr="002A2E2B" w:rsidRDefault="002A2E2B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2E2B" w:rsidRPr="00F645A4" w:rsidTr="00A83670">
        <w:tc>
          <w:tcPr>
            <w:tcW w:w="873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2A2E2B" w:rsidRDefault="002A2E2B" w:rsidP="00A83670">
            <w:pPr>
              <w:shd w:val="clear" w:color="auto" w:fill="FFFFFF"/>
              <w:rPr>
                <w:b/>
                <w:bCs/>
              </w:rPr>
            </w:pPr>
          </w:p>
          <w:p w:rsidR="002A2E2B" w:rsidRPr="00A55382" w:rsidRDefault="002A2E2B" w:rsidP="00A83670">
            <w:pPr>
              <w:shd w:val="clear" w:color="auto" w:fill="FFFFFF"/>
              <w:rPr>
                <w:bCs/>
              </w:rPr>
            </w:pPr>
            <w:r w:rsidRPr="004A0685">
              <w:rPr>
                <w:b/>
                <w:bCs/>
              </w:rPr>
              <w:t>Глава</w:t>
            </w:r>
            <w:r w:rsidRPr="00FB2654">
              <w:rPr>
                <w:b/>
                <w:bCs/>
              </w:rPr>
              <w:t xml:space="preserve"> </w:t>
            </w:r>
            <w:r w:rsidRPr="004A0685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 w:rsidRPr="00A55382">
              <w:rPr>
                <w:bCs/>
              </w:rPr>
              <w:t xml:space="preserve"> </w:t>
            </w:r>
            <w:r w:rsidRPr="002A2E2B">
              <w:rPr>
                <w:b/>
                <w:bCs/>
              </w:rPr>
              <w:t>Движения</w:t>
            </w:r>
            <w:r w:rsidRPr="00A55382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(8 часов)</w:t>
            </w:r>
          </w:p>
        </w:tc>
        <w:tc>
          <w:tcPr>
            <w:tcW w:w="992" w:type="dxa"/>
          </w:tcPr>
          <w:p w:rsidR="002A2E2B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04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0714B6" w:rsidRDefault="000714B6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637" w:type="dxa"/>
          </w:tcPr>
          <w:p w:rsidR="004A0685" w:rsidRPr="000714B6" w:rsidRDefault="000714B6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>Понятие движения</w:t>
            </w:r>
          </w:p>
        </w:tc>
        <w:tc>
          <w:tcPr>
            <w:tcW w:w="992" w:type="dxa"/>
          </w:tcPr>
          <w:p w:rsidR="004A0685" w:rsidRPr="000714B6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2A2E2B" w:rsidRPr="00F645A4" w:rsidTr="00A83670">
        <w:tc>
          <w:tcPr>
            <w:tcW w:w="873" w:type="dxa"/>
          </w:tcPr>
          <w:p w:rsidR="002A2E2B" w:rsidRPr="000714B6" w:rsidRDefault="000714B6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5637" w:type="dxa"/>
          </w:tcPr>
          <w:p w:rsidR="002A2E2B" w:rsidRPr="00CE66F9" w:rsidRDefault="000714B6" w:rsidP="00A8367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Параллельный перенос и поворот</w:t>
            </w:r>
          </w:p>
        </w:tc>
        <w:tc>
          <w:tcPr>
            <w:tcW w:w="992" w:type="dxa"/>
          </w:tcPr>
          <w:p w:rsidR="002A2E2B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104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2A2E2B" w:rsidRPr="00F645A4" w:rsidTr="00A83670">
        <w:tc>
          <w:tcPr>
            <w:tcW w:w="873" w:type="dxa"/>
          </w:tcPr>
          <w:p w:rsidR="002A2E2B" w:rsidRPr="000714B6" w:rsidRDefault="000714B6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5637" w:type="dxa"/>
          </w:tcPr>
          <w:p w:rsidR="002A2E2B" w:rsidRPr="00CE66F9" w:rsidRDefault="000714B6" w:rsidP="00A8367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992" w:type="dxa"/>
          </w:tcPr>
          <w:p w:rsidR="002A2E2B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2A2E2B" w:rsidRPr="00F645A4" w:rsidTr="00A83670">
        <w:tc>
          <w:tcPr>
            <w:tcW w:w="873" w:type="dxa"/>
          </w:tcPr>
          <w:p w:rsidR="002A2E2B" w:rsidRPr="000714B6" w:rsidRDefault="000714B6" w:rsidP="00A83670">
            <w:pPr>
              <w:shd w:val="clear" w:color="auto" w:fill="FFFFFF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</w:p>
        </w:tc>
        <w:tc>
          <w:tcPr>
            <w:tcW w:w="5637" w:type="dxa"/>
          </w:tcPr>
          <w:p w:rsidR="002A2E2B" w:rsidRPr="00CE66F9" w:rsidRDefault="000714B6" w:rsidP="00A83670">
            <w:pPr>
              <w:shd w:val="clear" w:color="auto" w:fill="FFFFFF"/>
              <w:rPr>
                <w:color w:val="000000"/>
              </w:rPr>
            </w:pPr>
            <w:r w:rsidRPr="00FB2654">
              <w:rPr>
                <w:b/>
                <w:bCs/>
              </w:rPr>
              <w:t xml:space="preserve">Контрольная работа № 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2A2E2B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2A2E2B" w:rsidRPr="000714B6" w:rsidRDefault="000714B6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A2E2B" w:rsidRPr="00F645A4" w:rsidTr="00A83670">
        <w:tc>
          <w:tcPr>
            <w:tcW w:w="873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0714B6" w:rsidRDefault="000714B6" w:rsidP="00A83670">
            <w:pPr>
              <w:shd w:val="clear" w:color="auto" w:fill="FFFFFF"/>
              <w:rPr>
                <w:b/>
                <w:bCs/>
              </w:rPr>
            </w:pPr>
          </w:p>
          <w:p w:rsidR="002A2E2B" w:rsidRPr="00CE66F9" w:rsidRDefault="002A2E2B" w:rsidP="00A83670">
            <w:pPr>
              <w:shd w:val="clear" w:color="auto" w:fill="FFFFFF"/>
              <w:rPr>
                <w:color w:val="000000"/>
              </w:rPr>
            </w:pPr>
            <w:r w:rsidRPr="004A0685">
              <w:rPr>
                <w:b/>
                <w:bCs/>
              </w:rPr>
              <w:t>Глава</w:t>
            </w:r>
            <w:r w:rsidRPr="00FB2654">
              <w:rPr>
                <w:b/>
                <w:bCs/>
              </w:rPr>
              <w:t xml:space="preserve"> </w:t>
            </w:r>
            <w:r w:rsidRPr="004A0685"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lang w:val="en-US"/>
              </w:rPr>
              <w:t>I</w:t>
            </w:r>
            <w:r w:rsidR="000714B6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 w:rsidR="000714B6" w:rsidRPr="00CE66F9">
              <w:rPr>
                <w:color w:val="000000"/>
              </w:rPr>
              <w:t xml:space="preserve"> </w:t>
            </w:r>
            <w:r w:rsidR="000714B6" w:rsidRPr="000714B6">
              <w:rPr>
                <w:b/>
                <w:color w:val="000000"/>
              </w:rPr>
              <w:t>Начальные сведения из стереометрии</w:t>
            </w:r>
            <w:r w:rsidR="000714B6">
              <w:rPr>
                <w:b/>
                <w:color w:val="000000"/>
              </w:rPr>
              <w:t xml:space="preserve">  </w:t>
            </w:r>
            <w:r w:rsidR="000714B6">
              <w:rPr>
                <w:b/>
                <w:bCs/>
              </w:rPr>
              <w:t>(8 часов)</w:t>
            </w:r>
          </w:p>
        </w:tc>
        <w:tc>
          <w:tcPr>
            <w:tcW w:w="992" w:type="dxa"/>
          </w:tcPr>
          <w:p w:rsidR="002A2E2B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104" w:type="dxa"/>
          </w:tcPr>
          <w:p w:rsidR="002A2E2B" w:rsidRPr="00A55382" w:rsidRDefault="002A2E2B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37" w:type="dxa"/>
          </w:tcPr>
          <w:p w:rsidR="004A0685" w:rsidRPr="00CE66F9" w:rsidRDefault="000714B6" w:rsidP="00A83670">
            <w:pPr>
              <w:shd w:val="clear" w:color="auto" w:fill="FFFFFF"/>
              <w:rPr>
                <w:bCs/>
              </w:rPr>
            </w:pPr>
            <w:r>
              <w:t>Многогранники</w:t>
            </w:r>
          </w:p>
        </w:tc>
        <w:tc>
          <w:tcPr>
            <w:tcW w:w="992" w:type="dxa"/>
          </w:tcPr>
          <w:p w:rsidR="004A0685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0714B6" w:rsidRPr="00F645A4" w:rsidTr="00A83670">
        <w:tc>
          <w:tcPr>
            <w:tcW w:w="873" w:type="dxa"/>
          </w:tcPr>
          <w:p w:rsidR="000714B6" w:rsidRDefault="000714B6" w:rsidP="000714B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37" w:type="dxa"/>
          </w:tcPr>
          <w:p w:rsidR="000714B6" w:rsidRPr="00CE66F9" w:rsidRDefault="000714B6" w:rsidP="00A83670">
            <w:pPr>
              <w:shd w:val="clear" w:color="auto" w:fill="FFFFFF"/>
            </w:pPr>
            <w:r>
              <w:t>Тела и поверхности вращения</w:t>
            </w:r>
          </w:p>
        </w:tc>
        <w:tc>
          <w:tcPr>
            <w:tcW w:w="992" w:type="dxa"/>
          </w:tcPr>
          <w:p w:rsidR="000714B6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04" w:type="dxa"/>
          </w:tcPr>
          <w:p w:rsidR="000714B6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0714B6" w:rsidRPr="00F645A4" w:rsidTr="00A83670">
        <w:tc>
          <w:tcPr>
            <w:tcW w:w="873" w:type="dxa"/>
          </w:tcPr>
          <w:p w:rsidR="000714B6" w:rsidRDefault="000714B6" w:rsidP="000714B6">
            <w:pPr>
              <w:shd w:val="clear" w:color="auto" w:fill="FFFFFF"/>
              <w:rPr>
                <w:bCs/>
              </w:rPr>
            </w:pPr>
          </w:p>
        </w:tc>
        <w:tc>
          <w:tcPr>
            <w:tcW w:w="5637" w:type="dxa"/>
          </w:tcPr>
          <w:p w:rsidR="000714B6" w:rsidRPr="000714B6" w:rsidRDefault="000714B6" w:rsidP="00A83670">
            <w:pPr>
              <w:shd w:val="clear" w:color="auto" w:fill="FFFFFF"/>
            </w:pPr>
            <w:r w:rsidRPr="00CE66F9">
              <w:t xml:space="preserve"> </w:t>
            </w:r>
            <w:r w:rsidRPr="000714B6">
              <w:rPr>
                <w:b/>
              </w:rPr>
              <w:t>Об аксиомах геометрии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(2 часа)</w:t>
            </w:r>
          </w:p>
        </w:tc>
        <w:tc>
          <w:tcPr>
            <w:tcW w:w="992" w:type="dxa"/>
          </w:tcPr>
          <w:p w:rsidR="000714B6" w:rsidRPr="000E01DA" w:rsidRDefault="000E01DA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04" w:type="dxa"/>
          </w:tcPr>
          <w:p w:rsidR="000714B6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0714B6" w:rsidRPr="00F645A4" w:rsidTr="00A83670">
        <w:tc>
          <w:tcPr>
            <w:tcW w:w="873" w:type="dxa"/>
          </w:tcPr>
          <w:p w:rsidR="000714B6" w:rsidRDefault="000714B6" w:rsidP="000714B6">
            <w:pPr>
              <w:shd w:val="clear" w:color="auto" w:fill="FFFFFF"/>
              <w:rPr>
                <w:bCs/>
              </w:rPr>
            </w:pPr>
          </w:p>
        </w:tc>
        <w:tc>
          <w:tcPr>
            <w:tcW w:w="5637" w:type="dxa"/>
          </w:tcPr>
          <w:p w:rsidR="000714B6" w:rsidRPr="000714B6" w:rsidRDefault="000714B6" w:rsidP="00A83670">
            <w:pPr>
              <w:shd w:val="clear" w:color="auto" w:fill="FFFFFF"/>
              <w:rPr>
                <w:b/>
                <w:bCs/>
              </w:rPr>
            </w:pPr>
            <w:r w:rsidRPr="000714B6">
              <w:rPr>
                <w:b/>
                <w:bCs/>
              </w:rPr>
              <w:t>Итоговое повторение</w:t>
            </w:r>
            <w:r w:rsidR="002F44B8">
              <w:rPr>
                <w:b/>
                <w:bCs/>
              </w:rPr>
              <w:t xml:space="preserve"> (7</w:t>
            </w:r>
            <w:r>
              <w:rPr>
                <w:b/>
                <w:bCs/>
              </w:rPr>
              <w:t xml:space="preserve"> часов)</w:t>
            </w:r>
          </w:p>
        </w:tc>
        <w:tc>
          <w:tcPr>
            <w:tcW w:w="992" w:type="dxa"/>
          </w:tcPr>
          <w:p w:rsidR="000714B6" w:rsidRPr="000E01DA" w:rsidRDefault="002F44B8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04" w:type="dxa"/>
          </w:tcPr>
          <w:p w:rsidR="000714B6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37" w:type="dxa"/>
          </w:tcPr>
          <w:p w:rsidR="004A0685" w:rsidRPr="00A55382" w:rsidRDefault="000714B6" w:rsidP="00A83670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П</w:t>
            </w:r>
            <w:r w:rsidR="004A0685" w:rsidRPr="00A55382">
              <w:rPr>
                <w:bCs/>
              </w:rPr>
              <w:t>овторение</w:t>
            </w:r>
            <w:r>
              <w:rPr>
                <w:bCs/>
              </w:rPr>
              <w:t>. Решение задач</w:t>
            </w:r>
          </w:p>
        </w:tc>
        <w:tc>
          <w:tcPr>
            <w:tcW w:w="992" w:type="dxa"/>
          </w:tcPr>
          <w:p w:rsidR="004A0685" w:rsidRPr="00A55382" w:rsidRDefault="002F44B8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4" w:type="dxa"/>
          </w:tcPr>
          <w:p w:rsidR="004A0685" w:rsidRPr="00A55382" w:rsidRDefault="004A0685" w:rsidP="00A83670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0714B6" w:rsidRPr="00F645A4" w:rsidTr="00A83670">
        <w:tc>
          <w:tcPr>
            <w:tcW w:w="873" w:type="dxa"/>
          </w:tcPr>
          <w:p w:rsidR="000714B6" w:rsidRPr="00A55382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37" w:type="dxa"/>
          </w:tcPr>
          <w:p w:rsidR="000714B6" w:rsidRDefault="000714B6" w:rsidP="00A83670">
            <w:pPr>
              <w:shd w:val="clear" w:color="auto" w:fill="FFFFFF"/>
              <w:rPr>
                <w:bCs/>
              </w:rPr>
            </w:pPr>
            <w:r w:rsidRPr="00FB2654">
              <w:rPr>
                <w:b/>
                <w:bCs/>
              </w:rPr>
              <w:t xml:space="preserve">Контрольная работа № </w:t>
            </w:r>
            <w:r>
              <w:rPr>
                <w:b/>
                <w:bCs/>
              </w:rPr>
              <w:t>5 (итоговая)</w:t>
            </w:r>
          </w:p>
        </w:tc>
        <w:tc>
          <w:tcPr>
            <w:tcW w:w="992" w:type="dxa"/>
          </w:tcPr>
          <w:p w:rsidR="000714B6" w:rsidRDefault="000714B6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4" w:type="dxa"/>
          </w:tcPr>
          <w:p w:rsidR="000714B6" w:rsidRPr="000714B6" w:rsidRDefault="000714B6" w:rsidP="00A8367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714B6" w:rsidRPr="00F645A4" w:rsidTr="00A83670">
        <w:tc>
          <w:tcPr>
            <w:tcW w:w="873" w:type="dxa"/>
          </w:tcPr>
          <w:p w:rsidR="000714B6" w:rsidRDefault="000714B6" w:rsidP="00A83670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37" w:type="dxa"/>
          </w:tcPr>
          <w:p w:rsidR="000714B6" w:rsidRPr="00FB2654" w:rsidRDefault="000714B6" w:rsidP="00A83670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992" w:type="dxa"/>
          </w:tcPr>
          <w:p w:rsidR="000714B6" w:rsidRPr="000E01DA" w:rsidRDefault="000714B6" w:rsidP="00A8367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104" w:type="dxa"/>
          </w:tcPr>
          <w:p w:rsidR="000714B6" w:rsidRDefault="000714B6" w:rsidP="00A83670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4A0685" w:rsidRPr="00F645A4" w:rsidTr="00A83670">
        <w:tc>
          <w:tcPr>
            <w:tcW w:w="873" w:type="dxa"/>
          </w:tcPr>
          <w:p w:rsidR="004A0685" w:rsidRDefault="004A0685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5637" w:type="dxa"/>
          </w:tcPr>
          <w:p w:rsidR="004A0685" w:rsidRPr="00A55382" w:rsidRDefault="004A0685" w:rsidP="00A83670">
            <w:pPr>
              <w:shd w:val="clear" w:color="auto" w:fill="FFFFFF"/>
              <w:rPr>
                <w:bCs/>
              </w:rPr>
            </w:pPr>
          </w:p>
        </w:tc>
        <w:tc>
          <w:tcPr>
            <w:tcW w:w="992" w:type="dxa"/>
          </w:tcPr>
          <w:p w:rsidR="004A0685" w:rsidRDefault="002F44B8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104" w:type="dxa"/>
          </w:tcPr>
          <w:p w:rsidR="004A0685" w:rsidRDefault="000E01DA" w:rsidP="00A83670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4, +1итоговая</w:t>
            </w:r>
            <w:r w:rsidR="004A0685">
              <w:rPr>
                <w:bCs/>
              </w:rPr>
              <w:t>.</w:t>
            </w:r>
          </w:p>
        </w:tc>
      </w:tr>
    </w:tbl>
    <w:p w:rsidR="004A0685" w:rsidRDefault="004A0685" w:rsidP="004A0685">
      <w:pPr>
        <w:shd w:val="clear" w:color="auto" w:fill="FFFFFF"/>
        <w:spacing w:after="120"/>
        <w:jc w:val="center"/>
        <w:rPr>
          <w:b/>
          <w:u w:val="single"/>
        </w:rPr>
      </w:pPr>
    </w:p>
    <w:p w:rsidR="00326AFC" w:rsidRDefault="00326AFC" w:rsidP="00326AFC">
      <w:pPr>
        <w:shd w:val="clear" w:color="auto" w:fill="FFFFFF"/>
        <w:spacing w:after="120"/>
        <w:jc w:val="both"/>
      </w:pPr>
    </w:p>
    <w:p w:rsidR="003623A8" w:rsidRDefault="003623A8" w:rsidP="0036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по геометрии в 9 классе.</w:t>
      </w:r>
    </w:p>
    <w:p w:rsidR="003623A8" w:rsidRDefault="003623A8" w:rsidP="003623A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3629"/>
        <w:gridCol w:w="1644"/>
        <w:gridCol w:w="1405"/>
        <w:gridCol w:w="953"/>
        <w:gridCol w:w="37"/>
        <w:gridCol w:w="1027"/>
      </w:tblGrid>
      <w:tr w:rsidR="003623A8" w:rsidRPr="003D7C72" w:rsidTr="003623A8">
        <w:trPr>
          <w:trHeight w:val="24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№ урока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 xml:space="preserve">Содержание материала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№ пункта, параграфа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20D94">
              <w:rPr>
                <w:rFonts w:ascii="Tahoma" w:hAnsi="Tahoma" w:cs="Tahoma"/>
                <w:b/>
                <w:sz w:val="18"/>
                <w:szCs w:val="18"/>
              </w:rPr>
              <w:t>Тип учебного занятия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</w:tr>
      <w:tr w:rsidR="003623A8" w:rsidRPr="003D7C72" w:rsidTr="003623A8">
        <w:trPr>
          <w:trHeight w:val="180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 плану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факти-чески</w:t>
            </w:r>
            <w:proofErr w:type="spellEnd"/>
            <w:proofErr w:type="gramEnd"/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23A8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 xml:space="preserve">Повторение курса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7-</w:t>
            </w:r>
            <w:r w:rsidRPr="003D7C72">
              <w:rPr>
                <w:rFonts w:ascii="Tahoma" w:hAnsi="Tahoma" w:cs="Tahoma"/>
                <w:b/>
                <w:sz w:val="18"/>
                <w:szCs w:val="18"/>
              </w:rPr>
              <w:t>8 класс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ов</w:t>
            </w:r>
          </w:p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Решение задач на повторение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20D94">
              <w:rPr>
                <w:rFonts w:ascii="Tahoma" w:hAnsi="Tahoma" w:cs="Tahoma"/>
                <w:bCs/>
                <w:sz w:val="18"/>
                <w:szCs w:val="18"/>
              </w:rPr>
              <w:t>ППМ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Решение задач на повторение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20D94">
              <w:rPr>
                <w:rFonts w:ascii="Tahoma" w:hAnsi="Tahoma" w:cs="Tahoma"/>
                <w:bCs/>
                <w:sz w:val="18"/>
                <w:szCs w:val="18"/>
              </w:rPr>
              <w:t>ППМ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623A8" w:rsidRDefault="003623A8" w:rsidP="003623A8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>Глава 9.  Векторы(8 ч)</w:t>
            </w:r>
          </w:p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Понятие вектора. Равенство векторов.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7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80, 81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Понятие вектора. Равенство векторов.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7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80, 81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Сложение и вычитание векторов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82 - 85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Сложение и вычитание векторов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82 - 85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«Сложение и вычитание векторов»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82 - 85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Умножение вектора на число.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6B4A3A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«Умножение вектора на число». Самостоятельная работа.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Применение векторов к решению задач.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87, 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23A8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Глава 10. Метод координат (10 ч)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Cs/>
                <w:sz w:val="18"/>
                <w:szCs w:val="18"/>
              </w:rPr>
              <w:t>Разложение вектора по двум неколлинеарным векторам.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§1, п. 89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Координаты вектора.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8B460E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Связь между координатами вектора и координатами его начала и конца.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91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8B460E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Простейшие задачи в координатах.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8B460E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Уравнение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прямой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93-96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8B460E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Уравнение </w:t>
            </w:r>
            <w:r>
              <w:rPr>
                <w:rFonts w:ascii="Tahoma" w:hAnsi="Tahoma" w:cs="Tahoma"/>
                <w:sz w:val="18"/>
                <w:szCs w:val="18"/>
              </w:rPr>
              <w:t xml:space="preserve">окружности и </w:t>
            </w:r>
            <w:r w:rsidRPr="003D7C72">
              <w:rPr>
                <w:rFonts w:ascii="Tahoma" w:hAnsi="Tahoma" w:cs="Tahoma"/>
                <w:sz w:val="18"/>
                <w:szCs w:val="18"/>
              </w:rPr>
              <w:t>прямой.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Самостоятельная работа.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93-96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594245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«Уравнение окружности и прямой».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93-96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>ешение задач по теме «Метод координат</w:t>
            </w:r>
            <w:r w:rsidRPr="003D7C72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</w:t>
            </w:r>
            <w:r>
              <w:rPr>
                <w:rFonts w:ascii="Tahoma" w:hAnsi="Tahoma" w:cs="Tahoma"/>
                <w:sz w:val="18"/>
                <w:szCs w:val="18"/>
              </w:rPr>
              <w:t>ешение задач по теме «Метод координат</w:t>
            </w:r>
            <w:r w:rsidRPr="003D7C72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1 по теме «Метод координат».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623A8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Глава 11. </w:t>
            </w:r>
            <w:r w:rsidRPr="003D7C72">
              <w:rPr>
                <w:rFonts w:ascii="Tahoma" w:hAnsi="Tahoma" w:cs="Tahoma"/>
                <w:b/>
                <w:sz w:val="18"/>
                <w:szCs w:val="18"/>
              </w:rPr>
              <w:t>Соотношения между сторонами и углами треугольника. Скалярное произведение векторов (11 ч)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Анализ контрольной работы. </w:t>
            </w:r>
            <w:r w:rsidRPr="003D7C72">
              <w:rPr>
                <w:rFonts w:ascii="Tahoma" w:hAnsi="Tahoma" w:cs="Tahoma"/>
                <w:sz w:val="18"/>
                <w:szCs w:val="18"/>
              </w:rPr>
              <w:t>Синус, косинус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тангенс</w:t>
            </w:r>
            <w:r>
              <w:rPr>
                <w:rFonts w:ascii="Tahoma" w:hAnsi="Tahoma" w:cs="Tahoma"/>
                <w:sz w:val="18"/>
                <w:szCs w:val="18"/>
              </w:rPr>
              <w:t>, котангенс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угла.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97-99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Синус, косинус и тангенс угла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97-99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Синус, косинус и тангенс угла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97-99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Теорема о площади треугольника.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1A0893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Теорема синусов.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1A0893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Теорема косинусов.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1A0893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треугольников.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103, 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Скалярное произведение векторов.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3, п. 10</w:t>
            </w:r>
            <w:r>
              <w:rPr>
                <w:rFonts w:ascii="Tahoma" w:hAnsi="Tahoma" w:cs="Tahoma"/>
                <w:sz w:val="18"/>
                <w:szCs w:val="18"/>
              </w:rPr>
              <w:t>5 - 107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Свойства скалярного произведения векторов.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3, п. 108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Решение задач по теме «Соотношения между сторонами и углами треугольника. Скалярное произведение векторов. 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2 по теме «Соотношение между сторонами и углами треугольника. Скалярное произведение векторов».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623A8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>Глава 12. Длина окружности и площадь круга (12 ч)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Анализ контрольной работы. </w:t>
            </w:r>
            <w:r w:rsidRPr="003D7C72">
              <w:rPr>
                <w:rFonts w:ascii="Tahoma" w:hAnsi="Tahoma" w:cs="Tahoma"/>
                <w:sz w:val="18"/>
                <w:szCs w:val="18"/>
              </w:rPr>
              <w:t>Правильный многоугольник.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7C72">
              <w:rPr>
                <w:rFonts w:ascii="Tahoma" w:hAnsi="Tahoma" w:cs="Tahoma"/>
                <w:sz w:val="18"/>
                <w:szCs w:val="18"/>
              </w:rPr>
              <w:t>Окружность, описанная около правильного многоугольника и вписанная в правильный многоугольник.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109-111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Правильный многоугольник.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D7C72">
              <w:rPr>
                <w:rFonts w:ascii="Tahoma" w:hAnsi="Tahoma" w:cs="Tahoma"/>
                <w:sz w:val="18"/>
                <w:szCs w:val="18"/>
              </w:rPr>
              <w:t>Окружность, описанная около правильного многоугольника и вписанная в правильный многоугольник</w:t>
            </w:r>
            <w:r>
              <w:rPr>
                <w:rFonts w:ascii="Tahoma" w:hAnsi="Tahoma" w:cs="Tahoma"/>
                <w:sz w:val="18"/>
                <w:szCs w:val="18"/>
              </w:rPr>
              <w:t>».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10</w:t>
            </w:r>
            <w:r>
              <w:rPr>
                <w:rFonts w:ascii="Tahoma" w:hAnsi="Tahoma" w:cs="Tahoma"/>
                <w:sz w:val="18"/>
                <w:szCs w:val="18"/>
              </w:rPr>
              <w:t>9-111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Построение правильных многоугольников.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1, п. 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Длина окружности.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Площадь круга.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Площадь кругового сектора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Проверочная самостоятельная работа.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«Длина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площадь круга</w:t>
            </w:r>
            <w:r w:rsidRPr="003D7C72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rPr>
          <w:trHeight w:val="14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«Длина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площадь круга</w:t>
            </w:r>
            <w:r w:rsidRPr="003D7C72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 по теме «Длина окружности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площадь круга</w:t>
            </w:r>
            <w:r w:rsidRPr="003D7C72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3 «Длина окружности и площадь круга».</w:t>
            </w:r>
          </w:p>
          <w:p w:rsidR="003623A8" w:rsidRPr="003623A8" w:rsidRDefault="003623A8" w:rsidP="003623A8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623A8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Глава 13. Движения (8 ч)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Анализ контрольной работы. Понятие движения.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3D7C72">
              <w:rPr>
                <w:rFonts w:ascii="Tahoma" w:hAnsi="Tahoma" w:cs="Tahoma"/>
                <w:sz w:val="18"/>
                <w:szCs w:val="18"/>
              </w:rPr>
              <w:t>, п. 11</w:t>
            </w:r>
            <w:r>
              <w:rPr>
                <w:rFonts w:ascii="Tahoma" w:hAnsi="Tahoma" w:cs="Tahoma"/>
                <w:sz w:val="18"/>
                <w:szCs w:val="18"/>
              </w:rPr>
              <w:t>7, 118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Понятие движения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3D7C72">
              <w:rPr>
                <w:rFonts w:ascii="Tahoma" w:hAnsi="Tahoma" w:cs="Tahoma"/>
                <w:sz w:val="18"/>
                <w:szCs w:val="18"/>
              </w:rPr>
              <w:t>, п. 11</w:t>
            </w:r>
            <w:r>
              <w:rPr>
                <w:rFonts w:ascii="Tahoma" w:hAnsi="Tahoma" w:cs="Tahoma"/>
                <w:sz w:val="18"/>
                <w:szCs w:val="18"/>
              </w:rPr>
              <w:t>7, 118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 по теме 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Понятие движения</w:t>
            </w:r>
            <w:r>
              <w:rPr>
                <w:rFonts w:ascii="Tahoma" w:hAnsi="Tahoma" w:cs="Tahoma"/>
                <w:sz w:val="18"/>
                <w:szCs w:val="18"/>
              </w:rPr>
              <w:t>»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</w:t>
            </w:r>
            <w:r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Pr="003D7C72">
              <w:rPr>
                <w:rFonts w:ascii="Tahoma" w:hAnsi="Tahoma" w:cs="Tahoma"/>
                <w:sz w:val="18"/>
                <w:szCs w:val="18"/>
              </w:rPr>
              <w:t>, п. 11</w:t>
            </w:r>
            <w:r>
              <w:rPr>
                <w:rFonts w:ascii="Tahoma" w:hAnsi="Tahoma" w:cs="Tahoma"/>
                <w:sz w:val="18"/>
                <w:szCs w:val="18"/>
              </w:rPr>
              <w:t>7, 118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Параллельный перенос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поворот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120, 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Решение задач по теме 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«</w:t>
            </w:r>
            <w:r w:rsidRPr="003D7C72">
              <w:rPr>
                <w:rFonts w:ascii="Tahoma" w:hAnsi="Tahoma" w:cs="Tahoma"/>
                <w:sz w:val="18"/>
                <w:szCs w:val="18"/>
              </w:rPr>
              <w:t>Параллельный перенос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 поворот</w:t>
            </w:r>
            <w:r w:rsidRPr="003D7C72">
              <w:rPr>
                <w:rFonts w:ascii="Tahoma" w:hAnsi="Tahoma" w:cs="Tahoma"/>
                <w:sz w:val="18"/>
                <w:szCs w:val="18"/>
              </w:rPr>
              <w:t>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120, 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r w:rsidRPr="003D7C72">
              <w:rPr>
                <w:rFonts w:ascii="Tahoma" w:hAnsi="Tahoma" w:cs="Tahoma"/>
                <w:sz w:val="18"/>
                <w:szCs w:val="18"/>
              </w:rPr>
              <w:t>П</w:t>
            </w:r>
            <w:r>
              <w:rPr>
                <w:rFonts w:ascii="Tahoma" w:hAnsi="Tahoma" w:cs="Tahoma"/>
                <w:sz w:val="18"/>
                <w:szCs w:val="18"/>
              </w:rPr>
              <w:t>роверочная самостоятельная работа.</w:t>
            </w:r>
            <w:bookmarkEnd w:id="0"/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120, 121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по теме «Движения». 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623A8" w:rsidRDefault="003623A8" w:rsidP="003623A8">
            <w:pP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Контрольная работа 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3D7C7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4 по теме «Движения».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623A8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bCs/>
                <w:sz w:val="18"/>
                <w:szCs w:val="18"/>
              </w:rPr>
              <w:t>Глава 14. Начальные сведения из стереометрии (8 ч)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Анализ контрольной работы. Предмет стереометрии. Многогранник.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  <w:r w:rsidRPr="003D7C72">
              <w:rPr>
                <w:rFonts w:ascii="Tahoma" w:hAnsi="Tahoma" w:cs="Tahoma"/>
                <w:sz w:val="18"/>
                <w:szCs w:val="18"/>
              </w:rPr>
              <w:t>, 12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Призма. Параллелепипед.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12</w:t>
            </w:r>
            <w:r>
              <w:rPr>
                <w:rFonts w:ascii="Tahoma" w:hAnsi="Tahoma" w:cs="Tahoma"/>
                <w:sz w:val="18"/>
                <w:szCs w:val="18"/>
              </w:rPr>
              <w:t xml:space="preserve">4, </w:t>
            </w:r>
            <w:r w:rsidRPr="003D7C72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Объём тела. Свойства прямоугольного параллелепипеда.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12</w:t>
            </w:r>
            <w:r>
              <w:rPr>
                <w:rFonts w:ascii="Tahoma" w:hAnsi="Tahoma" w:cs="Tahoma"/>
                <w:sz w:val="18"/>
                <w:szCs w:val="18"/>
              </w:rPr>
              <w:t xml:space="preserve">6, </w:t>
            </w:r>
            <w:r w:rsidRPr="003D7C72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Пирамида.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1, п. 12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3D7C7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Цилиндр.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§ 2, п. 12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Конус.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Сфера и шар.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§ 2, п. 131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Проверочная работа. </w:t>
            </w:r>
          </w:p>
          <w:p w:rsidR="003623A8" w:rsidRPr="00D74C1E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УКПЗ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Об аксиомах </w:t>
            </w:r>
            <w:r>
              <w:rPr>
                <w:rFonts w:ascii="Tahoma" w:hAnsi="Tahoma" w:cs="Tahoma"/>
                <w:sz w:val="18"/>
                <w:szCs w:val="18"/>
              </w:rPr>
              <w:t>плани</w:t>
            </w:r>
            <w:r w:rsidRPr="003D7C72">
              <w:rPr>
                <w:rFonts w:ascii="Tahoma" w:hAnsi="Tahoma" w:cs="Tahoma"/>
                <w:sz w:val="18"/>
                <w:szCs w:val="18"/>
              </w:rPr>
              <w:t>метрии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Приложение 1,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ИНМ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 xml:space="preserve">Об аксиомах </w:t>
            </w:r>
            <w:r>
              <w:rPr>
                <w:rFonts w:ascii="Tahoma" w:hAnsi="Tahoma" w:cs="Tahoma"/>
                <w:sz w:val="18"/>
                <w:szCs w:val="18"/>
              </w:rPr>
              <w:t>плани</w:t>
            </w:r>
            <w:r w:rsidRPr="003D7C72">
              <w:rPr>
                <w:rFonts w:ascii="Tahoma" w:hAnsi="Tahoma" w:cs="Tahoma"/>
                <w:sz w:val="18"/>
                <w:szCs w:val="18"/>
              </w:rPr>
              <w:t>метрии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Приложение 1, 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ЗНЗ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Default="003623A8" w:rsidP="003623A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7C72">
              <w:rPr>
                <w:rFonts w:ascii="Tahoma" w:hAnsi="Tahoma" w:cs="Tahoma"/>
                <w:b/>
                <w:sz w:val="18"/>
                <w:szCs w:val="18"/>
              </w:rPr>
              <w:t>Повторение. Решение задач (7 ч)</w:t>
            </w:r>
          </w:p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Повторение по теме «Начальные геометрические сведения. Параллельные и перпендикулярные прямые». Векторы. Метод координат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ППМ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Треугольники. Признаки равенства треугольников. Окружность.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ППМ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Многоугольники. Четырёхугольники.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ППМ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20D94">
              <w:rPr>
                <w:rFonts w:ascii="Tahoma" w:hAnsi="Tahoma" w:cs="Tahoma"/>
                <w:sz w:val="18"/>
                <w:szCs w:val="18"/>
              </w:rPr>
              <w:t>КЗ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материалам ГИА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материалам ГИА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623A8" w:rsidRPr="003D7C72" w:rsidTr="003623A8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rPr>
                <w:rFonts w:ascii="Tahoma" w:hAnsi="Tahoma" w:cs="Tahoma"/>
                <w:sz w:val="18"/>
                <w:szCs w:val="18"/>
              </w:rPr>
            </w:pPr>
            <w:r w:rsidRPr="003D7C72">
              <w:rPr>
                <w:rFonts w:ascii="Tahoma" w:hAnsi="Tahoma" w:cs="Tahoma"/>
                <w:sz w:val="18"/>
                <w:szCs w:val="18"/>
              </w:rPr>
              <w:t>Решение задач</w:t>
            </w:r>
            <w:r>
              <w:rPr>
                <w:rFonts w:ascii="Tahoma" w:hAnsi="Tahoma" w:cs="Tahoma"/>
                <w:sz w:val="18"/>
                <w:szCs w:val="18"/>
              </w:rPr>
              <w:t xml:space="preserve"> по материалам ГИА</w:t>
            </w:r>
            <w:r w:rsidRPr="003D7C7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A8" w:rsidRPr="00E20D94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A8" w:rsidRPr="003D7C72" w:rsidRDefault="003623A8" w:rsidP="003623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623A8" w:rsidRPr="005C1D8C" w:rsidRDefault="003623A8" w:rsidP="003623A8"/>
    <w:p w:rsidR="003623A8" w:rsidRPr="00A9474D" w:rsidRDefault="003623A8" w:rsidP="003623A8">
      <w:r w:rsidRPr="00A9474D">
        <w:t xml:space="preserve">Условные обозначения: </w:t>
      </w:r>
    </w:p>
    <w:p w:rsidR="003623A8" w:rsidRPr="00A9474D" w:rsidRDefault="003623A8" w:rsidP="003623A8">
      <w:r w:rsidRPr="00A9474D">
        <w:t>ИНМ – изучение нового материал</w:t>
      </w:r>
    </w:p>
    <w:p w:rsidR="003623A8" w:rsidRPr="00A9474D" w:rsidRDefault="003623A8" w:rsidP="003623A8">
      <w:r w:rsidRPr="00A9474D">
        <w:t>ЗНЗ – закрепление новых знаний</w:t>
      </w:r>
    </w:p>
    <w:p w:rsidR="003623A8" w:rsidRPr="00A9474D" w:rsidRDefault="003623A8" w:rsidP="003623A8">
      <w:r w:rsidRPr="00A9474D">
        <w:t>УКПЗ – урок комплексного применения знаний</w:t>
      </w:r>
    </w:p>
    <w:p w:rsidR="003623A8" w:rsidRPr="00A9474D" w:rsidRDefault="003623A8" w:rsidP="003623A8">
      <w:r w:rsidRPr="00A9474D">
        <w:t>КЗ – контроль знаний</w:t>
      </w:r>
    </w:p>
    <w:p w:rsidR="003623A8" w:rsidRPr="00A9474D" w:rsidRDefault="003623A8" w:rsidP="003623A8">
      <w:r w:rsidRPr="00A9474D">
        <w:t>ППМ – повторение пройденного материала</w:t>
      </w:r>
    </w:p>
    <w:p w:rsidR="003623A8" w:rsidRPr="005C1D8C" w:rsidRDefault="003623A8" w:rsidP="003623A8">
      <w:r w:rsidRPr="00A9474D">
        <w:t>КУ – комбинированный урок</w:t>
      </w:r>
    </w:p>
    <w:p w:rsidR="003623A8" w:rsidRDefault="000E01DA" w:rsidP="003623A8">
      <w:pPr>
        <w:shd w:val="clear" w:color="auto" w:fill="FFFFFF"/>
        <w:spacing w:line="360" w:lineRule="auto"/>
        <w:ind w:left="-142" w:right="-1"/>
        <w:jc w:val="center"/>
        <w:rPr>
          <w:b/>
          <w:bCs/>
          <w:sz w:val="20"/>
          <w:szCs w:val="20"/>
        </w:rPr>
      </w:pPr>
      <w:r w:rsidRPr="000E01DA">
        <w:rPr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5143500" cy="4762500"/>
            <wp:effectExtent l="19050" t="0" r="0" b="0"/>
            <wp:docPr id="1" name="Рисунок 1" descr="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1DA" w:rsidRDefault="000E01DA" w:rsidP="003623A8">
      <w:pPr>
        <w:shd w:val="clear" w:color="auto" w:fill="FFFFFF"/>
        <w:spacing w:line="360" w:lineRule="auto"/>
        <w:ind w:left="-142" w:right="-1"/>
        <w:jc w:val="center"/>
        <w:rPr>
          <w:b/>
          <w:bCs/>
          <w:sz w:val="20"/>
          <w:szCs w:val="20"/>
        </w:rPr>
      </w:pPr>
      <w:r w:rsidRPr="000E01DA">
        <w:rPr>
          <w:b/>
          <w:bCs/>
          <w:noProof/>
          <w:sz w:val="20"/>
          <w:szCs w:val="20"/>
        </w:rPr>
        <w:drawing>
          <wp:inline distT="0" distB="0" distL="0" distR="0">
            <wp:extent cx="5486400" cy="2095500"/>
            <wp:effectExtent l="19050" t="0" r="0" b="0"/>
            <wp:docPr id="4" name="Рисунок 2" descr="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FC" w:rsidRDefault="000E01DA" w:rsidP="00326AFC">
      <w:pPr>
        <w:jc w:val="center"/>
        <w:rPr>
          <w:b/>
        </w:rPr>
      </w:pPr>
      <w:r w:rsidRPr="000E01DA">
        <w:rPr>
          <w:b/>
          <w:noProof/>
        </w:rPr>
        <w:lastRenderedPageBreak/>
        <w:drawing>
          <wp:inline distT="0" distB="0" distL="0" distR="0">
            <wp:extent cx="5511800" cy="6400800"/>
            <wp:effectExtent l="19050" t="0" r="0" b="0"/>
            <wp:docPr id="3" name="Рисунок 3" descr="к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FC" w:rsidRDefault="00326AFC" w:rsidP="00326AFC">
      <w:pPr>
        <w:jc w:val="center"/>
        <w:rPr>
          <w:b/>
        </w:rPr>
      </w:pPr>
    </w:p>
    <w:p w:rsidR="00EB088F" w:rsidRDefault="00EB088F"/>
    <w:sectPr w:rsidR="00EB088F" w:rsidSect="00EB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EF813A4"/>
    <w:multiLevelType w:val="hybridMultilevel"/>
    <w:tmpl w:val="EBCEBAC6"/>
    <w:lvl w:ilvl="0" w:tplc="F53E06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AFC"/>
    <w:rsid w:val="000714B6"/>
    <w:rsid w:val="000E01DA"/>
    <w:rsid w:val="00164FCC"/>
    <w:rsid w:val="002A2E2B"/>
    <w:rsid w:val="002F44B8"/>
    <w:rsid w:val="00326AFC"/>
    <w:rsid w:val="003623A8"/>
    <w:rsid w:val="00490B38"/>
    <w:rsid w:val="004A0685"/>
    <w:rsid w:val="00551515"/>
    <w:rsid w:val="00551A76"/>
    <w:rsid w:val="00CB1344"/>
    <w:rsid w:val="00E32B18"/>
    <w:rsid w:val="00EB088F"/>
    <w:rsid w:val="00FB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26AFC"/>
    <w:pPr>
      <w:suppressAutoHyphens/>
      <w:spacing w:after="0" w:line="240" w:lineRule="auto"/>
    </w:pPr>
    <w:rPr>
      <w:rFonts w:ascii="Arial" w:eastAsia="SimSun" w:hAnsi="Arial" w:cs="Mangal"/>
      <w:color w:val="000000"/>
      <w:kern w:val="2"/>
      <w:sz w:val="20"/>
      <w:szCs w:val="24"/>
      <w:lang w:eastAsia="zh-CN" w:bidi="hi-IN"/>
    </w:rPr>
  </w:style>
  <w:style w:type="paragraph" w:customStyle="1" w:styleId="10">
    <w:name w:val="Красная строка1"/>
    <w:basedOn w:val="a3"/>
    <w:rsid w:val="00326AFC"/>
    <w:pPr>
      <w:widowControl w:val="0"/>
      <w:suppressAutoHyphens/>
      <w:ind w:firstLine="210"/>
    </w:pPr>
    <w:rPr>
      <w:rFonts w:ascii="Arial" w:eastAsia="SimSun" w:hAnsi="Arial" w:cs="Mangal"/>
      <w:kern w:val="2"/>
      <w:sz w:val="20"/>
      <w:lang w:eastAsia="zh-CN" w:bidi="hi-IN"/>
    </w:rPr>
  </w:style>
  <w:style w:type="paragraph" w:customStyle="1" w:styleId="6">
    <w:name w:val="Основной текст (6)"/>
    <w:basedOn w:val="a"/>
    <w:rsid w:val="00326AFC"/>
    <w:pPr>
      <w:widowControl w:val="0"/>
      <w:suppressAutoHyphens/>
      <w:spacing w:after="420" w:line="180" w:lineRule="exact"/>
      <w:ind w:hanging="380"/>
    </w:pPr>
    <w:rPr>
      <w:rFonts w:ascii="Arial" w:eastAsia="SimSun" w:hAnsi="Arial" w:cs="Mangal"/>
      <w:kern w:val="2"/>
      <w:sz w:val="19"/>
      <w:szCs w:val="19"/>
      <w:lang w:eastAsia="zh-CN" w:bidi="hi-IN"/>
    </w:rPr>
  </w:style>
  <w:style w:type="paragraph" w:styleId="a3">
    <w:name w:val="Body Text"/>
    <w:basedOn w:val="a"/>
    <w:link w:val="a4"/>
    <w:uiPriority w:val="99"/>
    <w:semiHidden/>
    <w:unhideWhenUsed/>
    <w:rsid w:val="00326AF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26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1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1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3682</Words>
  <Characters>20993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2019-09-21T12:04:00Z</cp:lastPrinted>
  <dcterms:created xsi:type="dcterms:W3CDTF">2019-09-21T10:48:00Z</dcterms:created>
  <dcterms:modified xsi:type="dcterms:W3CDTF">2019-10-06T11:11:00Z</dcterms:modified>
</cp:coreProperties>
</file>