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C" w:rsidRDefault="0038147C" w:rsidP="0025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7C4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</w:p>
    <w:p w:rsidR="002517C4" w:rsidRPr="002517C4" w:rsidRDefault="002517C4" w:rsidP="00251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17C4">
        <w:rPr>
          <w:rFonts w:ascii="Times New Roman" w:hAnsi="Times New Roman" w:cs="Times New Roman"/>
          <w:sz w:val="24"/>
          <w:szCs w:val="24"/>
          <w:u w:val="single"/>
        </w:rPr>
        <w:t xml:space="preserve">2.2. Размеры и критерии установления повышающих коэффициентов к базовому окладу по профессиональной </w:t>
      </w:r>
      <w:r w:rsidRPr="002517C4">
        <w:rPr>
          <w:rFonts w:ascii="Times New Roman" w:hAnsi="Times New Roman" w:cs="Times New Roman"/>
          <w:bCs/>
          <w:sz w:val="24"/>
          <w:szCs w:val="24"/>
          <w:u w:val="single"/>
        </w:rPr>
        <w:t>квалификационной группе должностей педагогических работников</w:t>
      </w:r>
    </w:p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2.2.1. Повышающий коэффициент по занимаемой должности устанавливается по профессиональной </w:t>
      </w:r>
      <w:r w:rsidRPr="002517C4">
        <w:rPr>
          <w:rFonts w:ascii="Times New Roman" w:hAnsi="Times New Roman" w:cs="Times New Roman"/>
          <w:bCs/>
          <w:sz w:val="24"/>
          <w:szCs w:val="24"/>
        </w:rPr>
        <w:t>квалификационной группе должностей педагогических работников</w:t>
      </w:r>
      <w:r w:rsidRPr="002517C4">
        <w:rPr>
          <w:rFonts w:ascii="Times New Roman" w:hAnsi="Times New Roman" w:cs="Times New Roman"/>
          <w:sz w:val="24"/>
          <w:szCs w:val="24"/>
        </w:rPr>
        <w:t xml:space="preserve"> (далее – педагогические работники) с учетом уровня их профессиональной подготовки, стажа работы и наличия квалификационной категории в следующих размерах:</w:t>
      </w:r>
    </w:p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7755"/>
        <w:gridCol w:w="1980"/>
      </w:tblGrid>
      <w:tr w:rsidR="00401C9E" w:rsidRPr="002517C4" w:rsidTr="00E95398">
        <w:trPr>
          <w:trHeight w:val="1335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квалификационных уровней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занимаемой должности</w:t>
            </w:r>
          </w:p>
        </w:tc>
      </w:tr>
      <w:tr w:rsidR="00401C9E" w:rsidRPr="002517C4" w:rsidTr="00E95398">
        <w:trPr>
          <w:trHeight w:val="33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Квалификационный уровень </w:t>
            </w:r>
          </w:p>
        </w:tc>
      </w:tr>
      <w:tr w:rsidR="00401C9E" w:rsidRPr="002517C4" w:rsidTr="00E95398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Концертмейстеры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01C9E" w:rsidRPr="002517C4" w:rsidTr="00E95398">
        <w:trPr>
          <w:trHeight w:val="31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01C9E" w:rsidRPr="002517C4" w:rsidTr="00E95398">
        <w:trPr>
          <w:trHeight w:val="6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401C9E" w:rsidRPr="002517C4" w:rsidTr="00E95398">
        <w:trPr>
          <w:trHeight w:val="75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01C9E" w:rsidRPr="002517C4" w:rsidTr="00E95398">
        <w:trPr>
          <w:trHeight w:val="70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01C9E" w:rsidRPr="002517C4" w:rsidTr="00E95398">
        <w:trPr>
          <w:trHeight w:val="67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10 лет или среднее профессиональное образование и стаж работы свыше 20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01C9E" w:rsidRPr="002517C4" w:rsidTr="00E95398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имеющий  высшее профессиональное образование и стаж работы свыше 20 лет или имеющий </w:t>
            </w:r>
            <w:r w:rsidRPr="00251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         0,72</w:t>
            </w:r>
          </w:p>
        </w:tc>
      </w:tr>
      <w:tr w:rsidR="00401C9E" w:rsidRPr="002517C4" w:rsidTr="00E95398">
        <w:trPr>
          <w:trHeight w:val="393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01C9E" w:rsidRPr="002517C4" w:rsidTr="00E95398">
        <w:trPr>
          <w:trHeight w:val="62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1C9E" w:rsidRPr="002517C4" w:rsidTr="00E95398">
        <w:trPr>
          <w:trHeight w:val="33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1C9E" w:rsidRPr="002517C4" w:rsidTr="00E95398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C9E" w:rsidRPr="002517C4" w:rsidTr="00E95398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401C9E" w:rsidRPr="002517C4" w:rsidTr="00E95398">
        <w:trPr>
          <w:trHeight w:val="96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401C9E" w:rsidRPr="002517C4" w:rsidTr="00E95398">
        <w:trPr>
          <w:trHeight w:val="69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01C9E" w:rsidRPr="002517C4" w:rsidTr="00E95398">
        <w:trPr>
          <w:trHeight w:val="72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401C9E" w:rsidRPr="002517C4" w:rsidTr="00E95398">
        <w:trPr>
          <w:trHeight w:val="102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от 10 до 20 лет или среднее профессиональное образование  и стаж работы по профилю свыше 20 лет.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01C9E" w:rsidRPr="002517C4" w:rsidTr="00E95398">
        <w:trPr>
          <w:trHeight w:val="988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 высшее профессиональное образование и стаж педагогической работы свыше 20 лет, либо II квалификационную категорию)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401C9E" w:rsidRPr="002517C4" w:rsidTr="00E95398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01C9E" w:rsidRPr="002517C4" w:rsidTr="00E95398">
        <w:trPr>
          <w:trHeight w:val="3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9E" w:rsidRPr="002517C4" w:rsidRDefault="00401C9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9E" w:rsidRPr="002517C4" w:rsidRDefault="00401C9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2.2.2. Персональный повышающий коэффициент </w:t>
      </w:r>
      <w:r w:rsidRPr="002517C4">
        <w:rPr>
          <w:rFonts w:ascii="Times New Roman" w:hAnsi="Times New Roman" w:cs="Times New Roman"/>
          <w:bCs/>
          <w:sz w:val="24"/>
          <w:szCs w:val="24"/>
        </w:rPr>
        <w:t>педагогическим работникам</w:t>
      </w:r>
      <w:r w:rsidRPr="002517C4">
        <w:rPr>
          <w:rFonts w:ascii="Times New Roman" w:hAnsi="Times New Roman" w:cs="Times New Roman"/>
          <w:sz w:val="24"/>
          <w:szCs w:val="24"/>
        </w:rPr>
        <w:t xml:space="preserve">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</w:t>
      </w:r>
      <w:r w:rsidRPr="002517C4">
        <w:rPr>
          <w:rFonts w:ascii="Times New Roman" w:hAnsi="Times New Roman" w:cs="Times New Roman"/>
          <w:sz w:val="24"/>
          <w:szCs w:val="24"/>
          <w:highlight w:val="yellow"/>
        </w:rPr>
        <w:t>3,00.</w:t>
      </w:r>
    </w:p>
    <w:p w:rsidR="0038147C" w:rsidRPr="002517C4" w:rsidRDefault="0038147C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7C" w:rsidRPr="002517C4" w:rsidRDefault="0038147C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7C" w:rsidRPr="002517C4" w:rsidRDefault="0038147C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>4.2. Повышающий коэффициент по занимаемой должности устанавливается по служащим с учетом уровня их профессиональной подготовки и стажа работы в следующих размерах:</w:t>
      </w:r>
    </w:p>
    <w:p w:rsidR="0038147C" w:rsidRPr="002517C4" w:rsidRDefault="0038147C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7755"/>
        <w:gridCol w:w="1980"/>
      </w:tblGrid>
      <w:tr w:rsidR="0038147C" w:rsidRPr="002517C4" w:rsidTr="00E95398">
        <w:trPr>
          <w:trHeight w:val="1271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профессиональных квалификационных групп и квалификационных уровней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занимаемой должности</w:t>
            </w:r>
          </w:p>
        </w:tc>
      </w:tr>
      <w:tr w:rsidR="0038147C" w:rsidRPr="002517C4" w:rsidTr="00E95398">
        <w:trPr>
          <w:trHeight w:val="33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8147C" w:rsidRPr="002517C4" w:rsidTr="00E95398">
        <w:trPr>
          <w:trHeight w:val="34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8147C" w:rsidRPr="002517C4" w:rsidTr="00E95398">
        <w:trPr>
          <w:trHeight w:val="21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Кассир,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47C" w:rsidRPr="002517C4" w:rsidTr="00E95398">
        <w:trPr>
          <w:trHeight w:val="469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общее среднее образование и индивидуальное обучение не менее 3 месяцев при выполнении должностных обязанностей кассира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8147C" w:rsidRPr="002517C4" w:rsidTr="00E95398">
        <w:trPr>
          <w:trHeight w:val="765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общее среднее образование и индивидуальное обучение не менее 3 месяцев при выполнении должностных обязанностей старшего кассира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47C" w:rsidRPr="002517C4" w:rsidRDefault="0038147C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>5.2. Повышающий коэффициент по профессиональной деятельности устанавливается рабочим с учетом уровня их профессиональной подготовки и стажа работы в следующих размерах:</w:t>
      </w: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5" w:type="dxa"/>
        <w:tblInd w:w="93" w:type="dxa"/>
        <w:tblLook w:val="0000"/>
      </w:tblPr>
      <w:tblGrid>
        <w:gridCol w:w="7765"/>
        <w:gridCol w:w="2150"/>
      </w:tblGrid>
      <w:tr w:rsidR="009676FE" w:rsidRPr="002517C4" w:rsidTr="00E95398">
        <w:trPr>
          <w:trHeight w:val="1284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в разрезе профессиональных квалификационных групп и квалификационных уровней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Размеры повышающего коэффициента по профессиональной деятельности</w:t>
            </w:r>
          </w:p>
        </w:tc>
      </w:tr>
      <w:tr w:rsidR="009676FE" w:rsidRPr="002517C4" w:rsidTr="00E95398">
        <w:trPr>
          <w:trHeight w:val="37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9676FE" w:rsidRPr="002517C4" w:rsidTr="00E95398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Уборщик служебных  помещений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354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холлов, вестибюлей, коридоров, лестничных клеток служебных и других помещений общественных и административных зданий.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Удаление пыли с мебели, ковровых изделий, подметание и мытье вручную или с помощью машин и приспособлений стен, полов, лестниц, окон; влажное подметание и мытье лестничных площадок, маршей, мест перед загрузочными клапанами мусоропровода, удаление пыли с потолка, влажная протирка стен, дверей, плафонов, подоконников, оконных решеток, перил, чердачных лестниц; подметание и мытье площадки перед входом в подъезд;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мытье пола, влажная уборка стен, дверей, потолков, плафонов кабины лифта; сбор и перемещение мусора в установленное место; чистка и дезинфицирование санитарно-технического оборудования в местах общего пользования; получение моющих и дезинфицирующих средств, инвентаря и обтирочного материала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76FE" w:rsidRPr="002517C4" w:rsidTr="00E95398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291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в цехах и других производственных помещениях отходов производства и мусора; удаление пыли, подметание и мытье вручную или с помощью машин и приспособлений полов, лестниц, лестничных клеток, окон, стен, потолков в производственных помещениях; приготовление моющих и дезинфицирующих растворов для мытья полов, стен, окон и потолков; транспортировка отходов и мусора из производственных помещений в установленное место; получение моющих средств, инвентаря и обтирочного материала; наполнение емкостей питьевой водой; очистка, санитарная обработка и расстановка урн для мусора; уборка и дезинфицирование туалетов, душевых, гардеробных и других мест общего пользования производственных помещений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676FE" w:rsidRPr="002517C4" w:rsidTr="00E95398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37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241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т.д.); сезонная подготовка обслуживаемых зданий, сооружений, оборудования и механизмов; очистка от снега и льда дворовых территорий, тротуаров, крыш, навесов, водостоков и т.д.; устранение повреждений и неисправностей по заявкам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676FE" w:rsidRPr="002517C4" w:rsidTr="00E95398">
        <w:trPr>
          <w:trHeight w:val="328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приспособлений;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 монтаж, демонтаж и текущий ремонт электрических сетей и электрооборудования с выполнением электротехнических работ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676FE" w:rsidRPr="002517C4" w:rsidTr="00E95398">
        <w:trPr>
          <w:trHeight w:val="220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текущий ремонт обслуживаемых высотных частей зданий, сооружений с выполнением всех видов ремонтно-строительных работ; обслуживание и периодическая проверка технического состояния высотных частей зданий и сооружений всех типов: вышек, башен, шпилей, карнизов и др.; предупреждение и принятие мер к недопущению обвалов, падений с высоты любых предметов, а также частей конструкций зданий, сооружений; в зимнее время очистка крыш высотных зданий и сооружений от снега и льда; содержание в исправности и чистоте подъемных механизмов, приспособлений и инструмента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676FE" w:rsidRPr="002517C4" w:rsidTr="00E95398">
        <w:trPr>
          <w:trHeight w:val="345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Дворник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76FE" w:rsidRPr="002517C4" w:rsidTr="00E95398">
        <w:trPr>
          <w:trHeight w:val="3840"/>
        </w:trPr>
        <w:tc>
          <w:tcPr>
            <w:tcW w:w="7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уборка улиц, тротуаров, участков и площадей, прилегающих к обслуживаемому домовладению; своевременная очистка от снега и льда тротуаров, мостовых и дорожек, посыпка их песком; очистка пожарных колодцев для свободного доступа к ним в любое время; рытье и прочистка канавок и лотков для стока воды; промывка уличных урн и периодическая очистка их от мусора; </w:t>
            </w:r>
            <w:proofErr w:type="gramStart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наблюдение за своевременной очисткой дворовых мусорных ящиков, общественных туалетов и их санитарным состоянием; за исправностью и сохранностью всего наружного домового оборудования и имущества (заборов, лестниц, карнизов, водосточных труб, урн, вывесок и т.д.); за сохранностью зеленых насаждений и их ограждений; вывешивание флагов на фасадах домов, а также снятие и хранение их;</w:t>
            </w:r>
            <w:proofErr w:type="gramEnd"/>
            <w:r w:rsidRPr="002517C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зажигание и тушение фонарей на обслуживаемой территории; участие в обходах территорий домовладения, проводимых милицией; оказание помощи лицам, пострадавшим от несчастных случаев, престарелым, больным, детям и т.д.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6FE" w:rsidRPr="002517C4" w:rsidRDefault="009676FE" w:rsidP="0025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5.3. Персональный повышающий коэффициент рабочим устанавливается приказом руководителя Учреждения в отношении каждого конкретного работника с учетом сложности, важности выполняемой работы, степени самостоятельности и ответственности при выполнении поставленных задач, опыта и других факторов в размере до </w:t>
      </w:r>
      <w:r w:rsidRPr="002517C4">
        <w:rPr>
          <w:rFonts w:ascii="Times New Roman" w:hAnsi="Times New Roman" w:cs="Times New Roman"/>
          <w:sz w:val="24"/>
          <w:szCs w:val="24"/>
          <w:highlight w:val="yellow"/>
        </w:rPr>
        <w:t>3,00.</w:t>
      </w:r>
    </w:p>
    <w:p w:rsidR="009676FE" w:rsidRPr="002517C4" w:rsidRDefault="009676FE" w:rsidP="00251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A36A90" w:rsidRPr="002517C4" w:rsidRDefault="00A36A90" w:rsidP="002517C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1"/>
    </w:p>
    <w:p w:rsidR="00A36A90" w:rsidRDefault="00A36A90" w:rsidP="002517C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7C4" w:rsidRDefault="002517C4" w:rsidP="002517C4"/>
    <w:p w:rsidR="002517C4" w:rsidRPr="002517C4" w:rsidRDefault="002517C4" w:rsidP="002517C4"/>
    <w:p w:rsidR="00A36A90" w:rsidRPr="002517C4" w:rsidRDefault="00A36A90" w:rsidP="002517C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lastRenderedPageBreak/>
        <w:t>Библиотекарь</w:t>
      </w:r>
    </w:p>
    <w:bookmarkEnd w:id="0"/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>6-11 разряды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</w:t>
      </w:r>
      <w:r w:rsidRPr="002517C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Должностные обязанности.</w:t>
      </w:r>
      <w:r w:rsidRPr="002517C4">
        <w:rPr>
          <w:rFonts w:ascii="Times New Roman" w:hAnsi="Times New Roman" w:cs="Times New Roman"/>
          <w:sz w:val="24"/>
          <w:szCs w:val="24"/>
        </w:rPr>
        <w:t xml:space="preserve"> Выполняет работы по обеспечению библиотечных процессов в соответствии с профилем и технологией одного из производственных участков (комплектование, обработка библиотечного фонда, организация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и абонентов). Принимает участие в научно-исследовательской и методической работе библиотеки, в разработке и реализации программ развития библиотеки, планов библиотечного обслуживания населения. Применяет научные методы и передовой опыт работы библиотечной деятельности.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</w:t>
      </w:r>
      <w:r w:rsidRPr="002517C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Должен знать:</w:t>
      </w:r>
      <w:r w:rsidRPr="002517C4">
        <w:rPr>
          <w:rFonts w:ascii="Times New Roman" w:hAnsi="Times New Roman" w:cs="Times New Roman"/>
          <w:sz w:val="24"/>
          <w:szCs w:val="24"/>
        </w:rPr>
        <w:t xml:space="preserve"> основы библиотечного дела, библиографии; основные библиотечные технологические процессы; формы, методы индивидуальной и массовой работы с читателями; правила по охране труда, технике безопасности и противопожарной защите.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</w:t>
      </w:r>
      <w:r w:rsidRPr="002517C4"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Требования к квалификации по разрядам оплаты.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11 разряд (ведущий библиотекарь) - высшее профессиональное образование и стаж работы в должности библиотекаря (библиографа) I категории не менее 3 лет;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9-10 разряды (библиотекарь I категории) - высшее профессиональное образование и стаж работы в должности библиотекаря (библиографа) II категории не менее 3 лет;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7-8 разряды (библиотекарь II категории)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(библиографа) не менее 3 лет;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6 разряд - среднее профессиональное образование без предъявления требований к стажу работы или общее среднее образование и курсовая подготовка.</w:t>
      </w:r>
    </w:p>
    <w:p w:rsidR="00A36A90" w:rsidRPr="002517C4" w:rsidRDefault="00A36A90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7F" w:rsidRPr="002517C4" w:rsidRDefault="00B9787F" w:rsidP="00251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787F" w:rsidRPr="002517C4" w:rsidSect="00B3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C9E"/>
    <w:rsid w:val="002517C4"/>
    <w:rsid w:val="0038147C"/>
    <w:rsid w:val="00401C9E"/>
    <w:rsid w:val="0051513B"/>
    <w:rsid w:val="007858D5"/>
    <w:rsid w:val="007B0581"/>
    <w:rsid w:val="009676FE"/>
    <w:rsid w:val="00A36A90"/>
    <w:rsid w:val="00B37EC0"/>
    <w:rsid w:val="00B9787F"/>
    <w:rsid w:val="00DF44CF"/>
    <w:rsid w:val="00E2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C0"/>
  </w:style>
  <w:style w:type="paragraph" w:styleId="1">
    <w:name w:val="heading 1"/>
    <w:basedOn w:val="a"/>
    <w:next w:val="a"/>
    <w:link w:val="10"/>
    <w:uiPriority w:val="99"/>
    <w:qFormat/>
    <w:rsid w:val="00A36A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A90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2008-11-24T14:46:00Z</cp:lastPrinted>
  <dcterms:created xsi:type="dcterms:W3CDTF">2008-11-24T14:27:00Z</dcterms:created>
  <dcterms:modified xsi:type="dcterms:W3CDTF">2017-10-18T08:26:00Z</dcterms:modified>
</cp:coreProperties>
</file>