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E0" w:rsidRPr="003960E0" w:rsidRDefault="003960E0" w:rsidP="00A808C7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3960E0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Деловая игра по художественно-эстетическому развитию для педагогов детского сада</w:t>
      </w:r>
    </w:p>
    <w:p w:rsidR="003960E0" w:rsidRPr="003960E0" w:rsidRDefault="003960E0" w:rsidP="00A808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960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</w:t>
      </w:r>
      <w:r w:rsidRPr="0039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960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«Художественно-эстетическое развитие в детском саду».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профессиональной     компетентности педагогов в развитии творческих способностей детей дошкольного возраста в рамках реализации ФГОС.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960E0" w:rsidRPr="00A808C7" w:rsidRDefault="003960E0" w:rsidP="00A808C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педагогов мотивацию к профессиональному общению.</w:t>
      </w:r>
    </w:p>
    <w:p w:rsidR="003960E0" w:rsidRPr="00A808C7" w:rsidRDefault="003960E0" w:rsidP="00A808C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педагогов в области развития творческих способностей детей, а именно их способностей к изобразительной деятельности, формированию культуры.</w:t>
      </w:r>
    </w:p>
    <w:p w:rsidR="003960E0" w:rsidRPr="00A808C7" w:rsidRDefault="003960E0" w:rsidP="00A808C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педагогического мастерства и творческого потенциала в сфере художественно-эстетического направления.</w:t>
      </w:r>
    </w:p>
    <w:p w:rsidR="003960E0" w:rsidRPr="00A808C7" w:rsidRDefault="003960E0" w:rsidP="00A808C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 творческий потенциал педагогов в развитие дошкольного образования.</w:t>
      </w:r>
    </w:p>
    <w:p w:rsidR="003960E0" w:rsidRPr="00A808C7" w:rsidRDefault="003960E0" w:rsidP="00A80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A808C7">
        <w:rPr>
          <w:b/>
          <w:bCs/>
          <w:color w:val="000000"/>
          <w:sz w:val="28"/>
          <w:szCs w:val="28"/>
        </w:rPr>
        <w:t>Ведущий. </w:t>
      </w:r>
      <w:r w:rsidRPr="00A808C7">
        <w:rPr>
          <w:rStyle w:val="a4"/>
          <w:b/>
          <w:bCs/>
          <w:color w:val="363636"/>
          <w:sz w:val="28"/>
          <w:szCs w:val="28"/>
        </w:rPr>
        <w:t>Ведущий</w:t>
      </w:r>
      <w:r w:rsidRPr="00A808C7">
        <w:rPr>
          <w:color w:val="363636"/>
          <w:sz w:val="28"/>
          <w:szCs w:val="28"/>
        </w:rPr>
        <w:t> (старший воспитатель): Здравствуйте, уважаемые коллеги! Мы рады видеть вас на деловой игре.</w:t>
      </w:r>
    </w:p>
    <w:p w:rsidR="003960E0" w:rsidRPr="00A808C7" w:rsidRDefault="003960E0" w:rsidP="00A808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63636"/>
          <w:sz w:val="28"/>
          <w:szCs w:val="28"/>
        </w:rPr>
      </w:pPr>
      <w:r w:rsidRPr="00A808C7">
        <w:rPr>
          <w:color w:val="363636"/>
          <w:sz w:val="28"/>
          <w:szCs w:val="28"/>
        </w:rPr>
        <w:t>Рисуют дети на стекле,</w:t>
      </w:r>
      <w:r w:rsidRPr="00A808C7">
        <w:rPr>
          <w:color w:val="363636"/>
          <w:sz w:val="28"/>
          <w:szCs w:val="28"/>
        </w:rPr>
        <w:br/>
        <w:t>Рисуют дети на асфальте,</w:t>
      </w:r>
      <w:r w:rsidRPr="00A808C7">
        <w:rPr>
          <w:color w:val="363636"/>
          <w:sz w:val="28"/>
          <w:szCs w:val="28"/>
        </w:rPr>
        <w:br/>
        <w:t>Возводят город на песке, -</w:t>
      </w:r>
      <w:r w:rsidRPr="00A808C7">
        <w:rPr>
          <w:color w:val="363636"/>
          <w:sz w:val="28"/>
          <w:szCs w:val="28"/>
        </w:rPr>
        <w:br/>
        <w:t>Такого нет ещё на карте.</w:t>
      </w:r>
    </w:p>
    <w:p w:rsidR="003960E0" w:rsidRPr="00A808C7" w:rsidRDefault="003960E0" w:rsidP="00A808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63636"/>
          <w:sz w:val="28"/>
          <w:szCs w:val="28"/>
        </w:rPr>
      </w:pPr>
      <w:r w:rsidRPr="00A808C7">
        <w:rPr>
          <w:color w:val="363636"/>
          <w:sz w:val="28"/>
          <w:szCs w:val="28"/>
        </w:rPr>
        <w:t>В руках мелки, карандаши…</w:t>
      </w:r>
      <w:r w:rsidRPr="00A808C7">
        <w:rPr>
          <w:color w:val="363636"/>
          <w:sz w:val="28"/>
          <w:szCs w:val="28"/>
        </w:rPr>
        <w:br/>
        <w:t>Детишки – маленькие маги.</w:t>
      </w:r>
      <w:r w:rsidRPr="00A808C7">
        <w:rPr>
          <w:color w:val="363636"/>
          <w:sz w:val="28"/>
          <w:szCs w:val="28"/>
        </w:rPr>
        <w:br/>
        <w:t>Но столько вложено души</w:t>
      </w:r>
      <w:r w:rsidRPr="00A808C7">
        <w:rPr>
          <w:color w:val="363636"/>
          <w:sz w:val="28"/>
          <w:szCs w:val="28"/>
        </w:rPr>
        <w:br/>
        <w:t>В их мир прекрасный на бумаге!</w:t>
      </w:r>
    </w:p>
    <w:p w:rsidR="003960E0" w:rsidRPr="00A808C7" w:rsidRDefault="003960E0" w:rsidP="00A808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63636"/>
          <w:sz w:val="28"/>
          <w:szCs w:val="28"/>
        </w:rPr>
      </w:pPr>
      <w:r w:rsidRPr="00A808C7">
        <w:rPr>
          <w:color w:val="363636"/>
          <w:sz w:val="28"/>
          <w:szCs w:val="28"/>
        </w:rPr>
        <w:t>Здесь солнце, небо голубое,</w:t>
      </w:r>
      <w:r w:rsidRPr="00A808C7">
        <w:rPr>
          <w:color w:val="363636"/>
          <w:sz w:val="28"/>
          <w:szCs w:val="28"/>
        </w:rPr>
        <w:br/>
        <w:t>Здесь мы средь сказочных героев.</w:t>
      </w:r>
      <w:r w:rsidRPr="00A808C7">
        <w:rPr>
          <w:color w:val="363636"/>
          <w:sz w:val="28"/>
          <w:szCs w:val="28"/>
        </w:rPr>
        <w:br/>
        <w:t>Мы те, кто защитить должны</w:t>
      </w:r>
      <w:r w:rsidRPr="00A808C7">
        <w:rPr>
          <w:color w:val="363636"/>
          <w:sz w:val="28"/>
          <w:szCs w:val="28"/>
        </w:rPr>
        <w:br/>
        <w:t>Их мир от горя и войны.</w:t>
      </w:r>
    </w:p>
    <w:p w:rsidR="003960E0" w:rsidRPr="00A808C7" w:rsidRDefault="003960E0" w:rsidP="00A808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63636"/>
          <w:sz w:val="28"/>
          <w:szCs w:val="28"/>
        </w:rPr>
      </w:pPr>
      <w:r w:rsidRPr="00A808C7">
        <w:rPr>
          <w:color w:val="363636"/>
          <w:sz w:val="28"/>
          <w:szCs w:val="28"/>
        </w:rPr>
        <w:t>Рисуют дети на стекле</w:t>
      </w:r>
      <w:r w:rsidRPr="00A808C7">
        <w:rPr>
          <w:color w:val="363636"/>
          <w:sz w:val="28"/>
          <w:szCs w:val="28"/>
        </w:rPr>
        <w:br/>
        <w:t>И на асфальте… Пусть рисуют!</w:t>
      </w:r>
      <w:r w:rsidRPr="00A808C7">
        <w:rPr>
          <w:color w:val="363636"/>
          <w:sz w:val="28"/>
          <w:szCs w:val="28"/>
        </w:rPr>
        <w:br/>
        <w:t>И радость детства на Земле</w:t>
      </w:r>
      <w:r w:rsidRPr="00A808C7">
        <w:rPr>
          <w:color w:val="363636"/>
          <w:sz w:val="28"/>
          <w:szCs w:val="28"/>
        </w:rPr>
        <w:br/>
        <w:t>Пусть навсегда восторжествует!</w:t>
      </w:r>
    </w:p>
    <w:p w:rsidR="003960E0" w:rsidRPr="00A808C7" w:rsidRDefault="003960E0" w:rsidP="00A80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A808C7">
        <w:rPr>
          <w:color w:val="363636"/>
          <w:sz w:val="28"/>
          <w:szCs w:val="28"/>
        </w:rPr>
        <w:t xml:space="preserve">Предлагаю </w:t>
      </w:r>
      <w:proofErr w:type="gramStart"/>
      <w:r w:rsidRPr="00A808C7">
        <w:rPr>
          <w:color w:val="363636"/>
          <w:sz w:val="28"/>
          <w:szCs w:val="28"/>
        </w:rPr>
        <w:t>вам  (</w:t>
      </w:r>
      <w:proofErr w:type="gramEnd"/>
      <w:r w:rsidRPr="00A808C7">
        <w:rPr>
          <w:color w:val="363636"/>
          <w:sz w:val="28"/>
          <w:szCs w:val="28"/>
        </w:rPr>
        <w:t>воспитатели, педагоги) пройти по стране «Творчества».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вспомним, что включает в себя художественно-эстетическое воспитание, какие источники вы можете назвать?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Художественно – эстетическое воспитание:</w:t>
      </w:r>
    </w:p>
    <w:p w:rsidR="003960E0" w:rsidRPr="00A808C7" w:rsidRDefault="003960E0" w:rsidP="00A808C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Искусство;</w:t>
      </w:r>
    </w:p>
    <w:p w:rsidR="003960E0" w:rsidRPr="00A808C7" w:rsidRDefault="003960E0" w:rsidP="00A808C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Человеческие отношения (красота общения);</w:t>
      </w:r>
    </w:p>
    <w:p w:rsidR="003960E0" w:rsidRPr="00A808C7" w:rsidRDefault="003960E0" w:rsidP="00A808C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 (красота природы);</w:t>
      </w:r>
    </w:p>
    <w:p w:rsidR="003960E0" w:rsidRPr="00A808C7" w:rsidRDefault="003960E0" w:rsidP="00A808C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 окружающий социум (соц. среда);</w:t>
      </w:r>
    </w:p>
    <w:p w:rsidR="003960E0" w:rsidRPr="00A808C7" w:rsidRDefault="003960E0" w:rsidP="00A808C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 (красота труда).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А </w:t>
      </w:r>
      <w:r w:rsidRPr="00A8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компонентами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художественно – эстетической творческой деятельности являются: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Изобразительная деятельность.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Музыкальная деятельность.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Мир литературного искусства. Художественная литература (чтение стихов).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Театрализованная деятельность.</w:t>
      </w:r>
    </w:p>
    <w:p w:rsidR="001645C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проведем деловую игру в области развития творческих способностей детей, а именно их способностей к изобразительной деятельности, формирование культуры.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 с «Игры-задания для игрового настроя»</w:t>
      </w:r>
    </w:p>
    <w:p w:rsidR="003960E0" w:rsidRPr="00A808C7" w:rsidRDefault="003960E0" w:rsidP="00A808C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«Комплименты»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мы все встанем в круг и скажем соседу комплимент. Так мы снимем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напряжение и настроим психологически положительный лад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предлагаю организовать работу в группах. Мы объединимся в группы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образом: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необходимо взять из мешочка любую фишку, найти коллег с точно такой же и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свою группу. После деления на группы предлагаю выбрать капитанов</w:t>
      </w:r>
    </w:p>
    <w:p w:rsidR="003960E0" w:rsidRPr="00A808C7" w:rsidRDefault="003960E0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придумать названия команды.</w:t>
      </w:r>
    </w:p>
    <w:p w:rsidR="003960E0" w:rsidRPr="00A808C7" w:rsidRDefault="003960E0" w:rsidP="00A808C7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временем каждая команда получает кроссворд. Вам предлагается разгадать его. За каждое правильно разгаданное слово команда получает очко, и одно очко получит команда, которая первая отгадает кроссворд. Заполнив горизонтальные строки кроссворда, в выделенных клетках вы сможете прочитать название русского праздника – торга </w:t>
      </w:r>
      <w:r w:rsidRPr="00A808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(ярмарки) – (свистунья)</w:t>
      </w:r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котором все его посетители (от мала до велика), считали своим долгом посвистеть в глиняную свистульку или берестяную дудку.</w:t>
      </w:r>
      <w:r w:rsidRPr="00A80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C7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Начинаем!</w:t>
      </w:r>
      <w:r w:rsidRPr="00A80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Гжель нравится всем своим цветом. Какой он? </w:t>
      </w:r>
      <w:r w:rsidRPr="00A808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(синий)</w:t>
      </w:r>
      <w:r w:rsidRPr="00A80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Основной материал, из которого изготавливают изделия в селе </w:t>
      </w:r>
      <w:proofErr w:type="spellStart"/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Полховский</w:t>
      </w:r>
      <w:proofErr w:type="spellEnd"/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Майдан. </w:t>
      </w:r>
      <w:r w:rsidRPr="00A808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(дерево)</w:t>
      </w:r>
      <w:r w:rsidRPr="00A80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Материал, из которого изготавливают дымковскую игрушку. </w:t>
      </w:r>
      <w:r w:rsidRPr="00A808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(глина)</w:t>
      </w:r>
      <w:r w:rsidRPr="00A80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Название промысла, для которого характерно изготовление подносов. </w:t>
      </w:r>
      <w:r w:rsidRPr="00A808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A808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жостово</w:t>
      </w:r>
      <w:proofErr w:type="spellEnd"/>
      <w:r w:rsidRPr="00A808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A80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Благодаря этому цвету хохлому часто называют так. </w:t>
      </w:r>
      <w:r w:rsidRPr="00A808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(золотой)</w:t>
      </w:r>
      <w:r w:rsidRPr="00A80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Обобщающее слово, которым можно назвать изделия мастеров Дымково, Филимоново, </w:t>
      </w:r>
      <w:proofErr w:type="spellStart"/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Каргополья</w:t>
      </w:r>
      <w:proofErr w:type="spellEnd"/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A808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(игрушка)</w:t>
      </w:r>
      <w:r w:rsidRPr="00A80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Назвать профессию мастеров, чьими руками изготовлялись глиняные расписные игрушки в одном из главных культурных центров русского Севера </w:t>
      </w:r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– в </w:t>
      </w:r>
      <w:proofErr w:type="spellStart"/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Каргополье</w:t>
      </w:r>
      <w:proofErr w:type="spellEnd"/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A808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(гончар)</w:t>
      </w:r>
      <w:r w:rsidRPr="00A80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Поскольку изделия малой декоративной пластики (изделия дымковских, </w:t>
      </w:r>
      <w:proofErr w:type="spellStart"/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каргопольских</w:t>
      </w:r>
      <w:proofErr w:type="spellEnd"/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 </w:t>
      </w:r>
      <w:proofErr w:type="spellStart"/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филимоновских</w:t>
      </w:r>
      <w:proofErr w:type="spellEnd"/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мастеров) являются объемными, то  к какому виду пространственных искусств их можно отнести? </w:t>
      </w:r>
      <w:r w:rsidRPr="00A808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(скульптура)</w:t>
      </w:r>
      <w:r w:rsidRPr="00A80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Предмет домашней утвари, которым особенно прославились городецкие мастера. </w:t>
      </w:r>
      <w:r w:rsidRPr="00A808C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(прялка)</w:t>
      </w:r>
    </w:p>
    <w:p w:rsidR="0044319B" w:rsidRPr="00A808C7" w:rsidRDefault="0044319B" w:rsidP="00A808C7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C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Динамическая пауза «Пантомима»</w:t>
      </w:r>
      <w:r w:rsidRPr="00A808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показывает знаменитую картину – остальные должны отгадать, что это за картина</w:t>
      </w:r>
    </w:p>
    <w:p w:rsidR="003960E0" w:rsidRPr="00A808C7" w:rsidRDefault="003960E0" w:rsidP="00A808C7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«Соотнеси правильно»</w:t>
      </w:r>
    </w:p>
    <w:p w:rsidR="003960E0" w:rsidRPr="00A808C7" w:rsidRDefault="003960E0" w:rsidP="00A808C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необходимо правильно соотнести художника и его репродукцию</w:t>
      </w:r>
    </w:p>
    <w:p w:rsidR="003960E0" w:rsidRPr="00A808C7" w:rsidRDefault="003960E0" w:rsidP="00A808C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картины, назвать её название.</w:t>
      </w:r>
    </w:p>
    <w:p w:rsidR="003960E0" w:rsidRPr="00A808C7" w:rsidRDefault="003960E0" w:rsidP="00A808C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Васнецов Виктор Михайлович–«Алёнушка»</w:t>
      </w:r>
    </w:p>
    <w:p w:rsidR="003960E0" w:rsidRPr="00A808C7" w:rsidRDefault="003960E0" w:rsidP="00A808C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Саврасов Алексей Кондратьевич - «Грачи прилетели»</w:t>
      </w:r>
    </w:p>
    <w:p w:rsidR="003960E0" w:rsidRPr="00A808C7" w:rsidRDefault="003960E0" w:rsidP="00A808C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Левитан Исаак Ильич–«Золотая осень»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Шишкин Иван Иванович–«Утро в сосновом бору»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Айвазовский Иван Константинович – «Девятый вал»</w:t>
      </w:r>
    </w:p>
    <w:p w:rsidR="003960E0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Кустодиев Борис Михайлович – «Масленица»</w:t>
      </w:r>
    </w:p>
    <w:p w:rsidR="0044319B" w:rsidRPr="00A808C7" w:rsidRDefault="0044319B" w:rsidP="00A808C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ребусы (презентация).</w:t>
      </w:r>
    </w:p>
    <w:p w:rsidR="0044319B" w:rsidRPr="00A808C7" w:rsidRDefault="0044319B" w:rsidP="00A808C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«Креативность – как один из компонентов профессиональной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современного педагога»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английского «креативность» обозначает - творить, создавать. Она не обязательно связана с такими видами деятельности, традиционно относимыми к «творческой», как рисование, сочинение стихов или музыки, игра на сцене и т. д. Она проявляется, когда приходится действовать в ситуации неопределенности, отсутствия четких алгоритмов, неизвестности сути и способов решения встающих перед человеком проблем, непредсказуемо меняющихся условий. Креативность подразумевает под собой систему творческих способностей.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решающим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продвижения педагога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вершинам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мастерства. Творческим продуктом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креативного педагога могут быть новые образовательные технологии, формы,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и воспитания.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укоренилось утверждение «У творчески работающего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– творчески развитые дети». Ещё В. О. Сухомлинский подчеркивал, что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творческий педагог способен зажечь в детях жажду познания, поэтому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педагогу необходимо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креативность,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являющуюся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его профессиональной компетентности.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считаете себя креативным? Приведу небольшую историю, герой которой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ярко выраженной способностью к творчеству (Вовремя, Первой мировой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войны некому мистеру </w:t>
      </w:r>
      <w:proofErr w:type="spellStart"/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Хэрригану</w:t>
      </w:r>
      <w:proofErr w:type="spellEnd"/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жена прислала отчаянное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письмо. «Похоже, во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Ирландии не осталось ни одного трудоспособного мужчины, - писала она, - и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приходится самой вскапывать сад». В ответ </w:t>
      </w:r>
      <w:proofErr w:type="spellStart"/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Хэрриган</w:t>
      </w:r>
      <w:proofErr w:type="spellEnd"/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написал: «Не вскапывай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сад. Там зарыто оружие». Письмо было вскрыто цензурой, в дом жены нагрянули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и перекопали весь сад до последнего дюйма. «Не знаю, что и думать,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дорогой, - написала миссис </w:t>
      </w:r>
      <w:proofErr w:type="spellStart"/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Хэрриган</w:t>
      </w:r>
      <w:proofErr w:type="spellEnd"/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мужу, – пришли солдаты и перерыли весь наш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сад. – «Теперь посади картошку», - ответил </w:t>
      </w:r>
      <w:proofErr w:type="spellStart"/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Хэрриган</w:t>
      </w:r>
      <w:proofErr w:type="spellEnd"/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вам предлагается проявить свой творческий потенциал и показать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вы креативный человек в театре – экспромта.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Театр-экспромт.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Участники приглашаются для показа спектакля. Участникам раздаются</w:t>
      </w:r>
      <w:r w:rsidR="00A808C7" w:rsidRPr="00A80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таблички с надписями: избушка, заяц, вековая сосна, часы, Иван-царевич, Баба-Яга,</w:t>
      </w:r>
      <w:r w:rsidR="00A808C7" w:rsidRPr="00A80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местный фотограф, новая реактивная ступа, кукушка, Василиса Премудрая.</w:t>
      </w:r>
      <w:r w:rsidR="00A808C7" w:rsidRPr="00A80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 читает текст сказки, а герои вступают в разыгрывание действия,</w:t>
      </w:r>
      <w:r w:rsidR="00A808C7" w:rsidRPr="00A80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включая все с</w:t>
      </w:r>
      <w:r w:rsidR="00A808C7" w:rsidRPr="00A80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вои эмоциональные и театральные </w:t>
      </w:r>
      <w:r w:rsidRPr="00A80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способности.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Сказка.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темном-претемном,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страшном-престрашном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новогоднем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приготовления к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празднику. Посреди поляны, озаренном туманным светом, стояла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 на курьих ножках.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Одинокий заяц то и дело подбегал под крыльцо,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перебирал мохнатыми лапками и терся о костяную ногу.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вечнозеленой вековой сосне, усыпанной пушистым белым снегом, весели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кем-то забытые часы.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покачались и поскрипывали на ветру.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показался храбрый-прехрабрый, могучий-премогучий Иван-царевич.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был явно сердит и скрипел зубами, то и дело демонстрируя окружающим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накаченные мышцы.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 перепугался заяц и, пронзительно взвизгнув, умчался прочь.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Избушка, избушка, повернись ко мне передом, а к лесу тылом! – крикнул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царевич.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Избушка не подчинилась.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вновь повторил просьбу.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избы выбежала рассерженная Баба Яга. Она топала ногами и грозила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косматым кулаком.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смирил гордыню и улыбнулся широкой русской улыбкой. Местный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 сделал несколько рекламных снимков для нового лесного независимого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 «В улыбке - сила!»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Растроганная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по-отечески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обняла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Ваню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подарила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реактивную ступу с 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японским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глушителем.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показывали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полночь.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Заспанная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кукушка,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прокричала хриплым голосом три раза и, не успев закрыть рот, заснула опять.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Иван-царевич на ступу, прихватил с собой Бабу Ягу и меч булатный и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умчался на новогоднюю встречу с Василисой Премудрой.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Царевна Василиса щедро одарила окружающих приветливыми взглядами,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помахивала своими пуховым манто и с нетерпением ждала суженого. Радости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не было предела, когда они, наконец, встретились.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пустились в пляс, а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разомлевшая Баба Яга рыдала от счастья.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подошли к вековой сосне и завели дружный лесной хоровод. Вот и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сказке конец, а кто слушал - молодец.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не всегда одеты от Версаче,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всегда нас возит «Мерседес»,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решаем важные задачи,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нас немыслим общества прогресс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речь такую, я друзья, трактуя,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вам всем, коллеги, не тая.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нужна профессия другая.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Горжусь я тем, что воспитатель я!</w:t>
      </w:r>
    </w:p>
    <w:p w:rsidR="0044319B" w:rsidRPr="00A808C7" w:rsidRDefault="0044319B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коллеги, на этой оптимистичной ноте, наша игра заканчивается,</w:t>
      </w:r>
      <w:r w:rsidR="00A808C7"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игру.</w:t>
      </w:r>
    </w:p>
    <w:p w:rsidR="00A808C7" w:rsidRDefault="00A808C7" w:rsidP="00A808C7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8C7" w:rsidRP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P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P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P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P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P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P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P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P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P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P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P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P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P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9B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Pr="00A808C7" w:rsidRDefault="00A808C7" w:rsidP="00A808C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lastRenderedPageBreak/>
        <w:t>Васнецов Виктор Михайлович–«Алёнушка»</w:t>
      </w:r>
    </w:p>
    <w:p w:rsidR="00A808C7" w:rsidRDefault="00A808C7" w:rsidP="00A808C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Саврасов Алексей Кондратьевич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–</w:t>
      </w:r>
      <w:r w:rsidRPr="00A808C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</w:p>
    <w:p w:rsidR="00A808C7" w:rsidRPr="00A808C7" w:rsidRDefault="00A808C7" w:rsidP="00A808C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«Грачи прилетели»</w:t>
      </w:r>
    </w:p>
    <w:p w:rsidR="00A808C7" w:rsidRPr="00A808C7" w:rsidRDefault="00A808C7" w:rsidP="00A808C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Левитан Исаак Ильич–«Золотая осень»</w:t>
      </w:r>
    </w:p>
    <w:p w:rsidR="00A808C7" w:rsidRDefault="00A808C7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Шишкин Иван Иванович–</w:t>
      </w:r>
    </w:p>
    <w:p w:rsidR="00A808C7" w:rsidRPr="00A808C7" w:rsidRDefault="00A808C7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«Утро в сосновом бору»</w:t>
      </w:r>
    </w:p>
    <w:p w:rsidR="00A808C7" w:rsidRPr="00A808C7" w:rsidRDefault="00A808C7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Айвазовский Иван Константинович – «Девятый вал»</w:t>
      </w:r>
    </w:p>
    <w:p w:rsidR="00A808C7" w:rsidRPr="00A808C7" w:rsidRDefault="00A808C7" w:rsidP="00A80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808C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Кустодиев Борис Михайлович – «Масленица»</w:t>
      </w: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48" w:rsidRDefault="002C3448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48" w:rsidRDefault="002C3448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C3448" w:rsidTr="002C3448">
        <w:tc>
          <w:tcPr>
            <w:tcW w:w="4152" w:type="dxa"/>
            <w:gridSpan w:val="4"/>
            <w:tcBorders>
              <w:top w:val="nil"/>
              <w:left w:val="nil"/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448" w:rsidTr="002C3448">
        <w:tc>
          <w:tcPr>
            <w:tcW w:w="1038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38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bottom w:val="nil"/>
              <w:right w:val="nil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448" w:rsidTr="002C3448">
        <w:trPr>
          <w:gridAfter w:val="2"/>
          <w:wAfter w:w="2078" w:type="dxa"/>
        </w:trPr>
        <w:tc>
          <w:tcPr>
            <w:tcW w:w="2076" w:type="dxa"/>
            <w:gridSpan w:val="2"/>
            <w:vMerge w:val="restart"/>
            <w:tcBorders>
              <w:left w:val="nil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448" w:rsidTr="002C3448">
        <w:tc>
          <w:tcPr>
            <w:tcW w:w="2076" w:type="dxa"/>
            <w:gridSpan w:val="2"/>
            <w:vMerge/>
            <w:tcBorders>
              <w:left w:val="nil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448" w:rsidTr="002C3448">
        <w:tc>
          <w:tcPr>
            <w:tcW w:w="1038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38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448" w:rsidTr="002C3448">
        <w:tc>
          <w:tcPr>
            <w:tcW w:w="1038" w:type="dxa"/>
            <w:vMerge w:val="restart"/>
            <w:tcBorders>
              <w:left w:val="nil"/>
              <w:right w:val="nil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nil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38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right w:val="nil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448" w:rsidTr="002C3448">
        <w:tc>
          <w:tcPr>
            <w:tcW w:w="1038" w:type="dxa"/>
            <w:vMerge/>
            <w:tcBorders>
              <w:left w:val="nil"/>
              <w:right w:val="nil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nil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Merge/>
            <w:tcBorders>
              <w:right w:val="nil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08C7" w:rsidTr="002C3448">
        <w:tc>
          <w:tcPr>
            <w:tcW w:w="1038" w:type="dxa"/>
          </w:tcPr>
          <w:p w:rsidR="00A808C7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1038" w:type="dxa"/>
          </w:tcPr>
          <w:p w:rsidR="00A808C7" w:rsidRDefault="00A808C7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A808C7" w:rsidRDefault="00A808C7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A808C7" w:rsidRDefault="00A808C7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8C7" w:rsidRDefault="00A808C7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A808C7" w:rsidRDefault="00A808C7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A808C7" w:rsidRDefault="00A808C7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A808C7" w:rsidRDefault="00A808C7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A808C7" w:rsidRDefault="00A808C7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448" w:rsidTr="002C3448">
        <w:trPr>
          <w:trHeight w:val="70"/>
        </w:trPr>
        <w:tc>
          <w:tcPr>
            <w:tcW w:w="2076" w:type="dxa"/>
            <w:gridSpan w:val="2"/>
            <w:tcBorders>
              <w:left w:val="nil"/>
              <w:bottom w:val="nil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bottom w:val="nil"/>
              <w:right w:val="nil"/>
            </w:tcBorders>
          </w:tcPr>
          <w:p w:rsidR="002C3448" w:rsidRDefault="002C3448" w:rsidP="00A808C7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448" w:rsidRDefault="002C3448" w:rsidP="00A808C7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48" w:rsidRPr="002C3448" w:rsidRDefault="002C3448" w:rsidP="002C3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48" w:rsidRDefault="002C3448" w:rsidP="002C3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48" w:rsidRDefault="002C3448" w:rsidP="002C3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48" w:rsidRDefault="002C3448" w:rsidP="002C3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48" w:rsidRDefault="002C3448" w:rsidP="002C3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48" w:rsidRDefault="002C3448" w:rsidP="002C3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48" w:rsidRDefault="002C3448" w:rsidP="002C3448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C3448" w:rsidTr="00791BB0">
        <w:tc>
          <w:tcPr>
            <w:tcW w:w="4152" w:type="dxa"/>
            <w:gridSpan w:val="4"/>
            <w:tcBorders>
              <w:top w:val="nil"/>
              <w:left w:val="nil"/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448" w:rsidTr="00791BB0">
        <w:tc>
          <w:tcPr>
            <w:tcW w:w="1038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38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bottom w:val="nil"/>
              <w:right w:val="nil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448" w:rsidTr="00791BB0">
        <w:trPr>
          <w:gridAfter w:val="2"/>
          <w:wAfter w:w="2078" w:type="dxa"/>
        </w:trPr>
        <w:tc>
          <w:tcPr>
            <w:tcW w:w="2076" w:type="dxa"/>
            <w:gridSpan w:val="2"/>
            <w:vMerge w:val="restart"/>
            <w:tcBorders>
              <w:left w:val="nil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448" w:rsidTr="00791BB0">
        <w:tc>
          <w:tcPr>
            <w:tcW w:w="2076" w:type="dxa"/>
            <w:gridSpan w:val="2"/>
            <w:vMerge/>
            <w:tcBorders>
              <w:left w:val="nil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448" w:rsidTr="00791BB0">
        <w:tc>
          <w:tcPr>
            <w:tcW w:w="1038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38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bottom w:val="nil"/>
              <w:right w:val="nil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448" w:rsidTr="00791BB0">
        <w:tc>
          <w:tcPr>
            <w:tcW w:w="1038" w:type="dxa"/>
            <w:vMerge w:val="restart"/>
            <w:tcBorders>
              <w:left w:val="nil"/>
              <w:right w:val="nil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nil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38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right w:val="nil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448" w:rsidTr="00791BB0">
        <w:tc>
          <w:tcPr>
            <w:tcW w:w="1038" w:type="dxa"/>
            <w:vMerge/>
            <w:tcBorders>
              <w:left w:val="nil"/>
              <w:right w:val="nil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nil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Merge/>
            <w:tcBorders>
              <w:right w:val="nil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448" w:rsidTr="00791BB0">
        <w:tc>
          <w:tcPr>
            <w:tcW w:w="1038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1038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448" w:rsidTr="00791BB0">
        <w:trPr>
          <w:trHeight w:val="70"/>
        </w:trPr>
        <w:tc>
          <w:tcPr>
            <w:tcW w:w="2076" w:type="dxa"/>
            <w:gridSpan w:val="2"/>
            <w:tcBorders>
              <w:left w:val="nil"/>
              <w:bottom w:val="nil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38" w:type="dxa"/>
            <w:tcBorders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left w:val="single" w:sz="24" w:space="0" w:color="auto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bottom w:val="nil"/>
              <w:right w:val="nil"/>
            </w:tcBorders>
          </w:tcPr>
          <w:p w:rsidR="002C3448" w:rsidRDefault="002C3448" w:rsidP="00791BB0">
            <w:pPr>
              <w:tabs>
                <w:tab w:val="left" w:pos="78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448" w:rsidRPr="00A808C7" w:rsidRDefault="002C3448" w:rsidP="002C3448">
      <w:pPr>
        <w:tabs>
          <w:tab w:val="left" w:pos="7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C7" w:rsidRDefault="00A808C7" w:rsidP="002C3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A2" w:rsidRDefault="005547A2" w:rsidP="002C3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A2" w:rsidRDefault="005547A2" w:rsidP="002C3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6E" w:rsidRDefault="005547A2" w:rsidP="002C3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8A16484" wp14:editId="23F4C838">
            <wp:extent cx="1257300" cy="1257300"/>
            <wp:effectExtent l="0" t="0" r="0" b="0"/>
            <wp:docPr id="1" name="Рисунок 1" descr="https://avatars.mds.yandex.net/get-pdb/1627222/fb81741f-1041-4b25-830b-34d44cbc802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27222/fb81741f-1041-4b25-830b-34d44cbc802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D007C72" wp14:editId="16B314CE">
            <wp:extent cx="1257300" cy="1257300"/>
            <wp:effectExtent l="0" t="0" r="0" b="0"/>
            <wp:docPr id="4" name="Рисунок 4" descr="https://avatars.mds.yandex.net/get-pdb/1627222/fb81741f-1041-4b25-830b-34d44cbc802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27222/fb81741f-1041-4b25-830b-34d44cbc802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06E">
        <w:rPr>
          <w:noProof/>
          <w:lang w:eastAsia="ru-RU"/>
        </w:rPr>
        <w:drawing>
          <wp:inline distT="0" distB="0" distL="0" distR="0" wp14:anchorId="7D007C72" wp14:editId="16B314CE">
            <wp:extent cx="1257300" cy="1257300"/>
            <wp:effectExtent l="0" t="0" r="0" b="0"/>
            <wp:docPr id="6" name="Рисунок 6" descr="https://avatars.mds.yandex.net/get-pdb/1627222/fb81741f-1041-4b25-830b-34d44cbc802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27222/fb81741f-1041-4b25-830b-34d44cbc802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06E">
        <w:rPr>
          <w:noProof/>
          <w:lang w:eastAsia="ru-RU"/>
        </w:rPr>
        <w:drawing>
          <wp:inline distT="0" distB="0" distL="0" distR="0" wp14:anchorId="7D007C72" wp14:editId="16B314CE">
            <wp:extent cx="1257300" cy="1257300"/>
            <wp:effectExtent l="0" t="0" r="0" b="0"/>
            <wp:docPr id="7" name="Рисунок 7" descr="https://avatars.mds.yandex.net/get-pdb/1627222/fb81741f-1041-4b25-830b-34d44cbc802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27222/fb81741f-1041-4b25-830b-34d44cbc802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06E" w:rsidRDefault="0030206E" w:rsidP="002C3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007C72" wp14:editId="16B314CE">
            <wp:extent cx="1257300" cy="1257300"/>
            <wp:effectExtent l="0" t="0" r="0" b="0"/>
            <wp:docPr id="8" name="Рисунок 8" descr="https://avatars.mds.yandex.net/get-pdb/1627222/fb81741f-1041-4b25-830b-34d44cbc802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27222/fb81741f-1041-4b25-830b-34d44cbc802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007C72" wp14:editId="16B314CE">
            <wp:extent cx="1257300" cy="1257300"/>
            <wp:effectExtent l="0" t="0" r="0" b="0"/>
            <wp:docPr id="9" name="Рисунок 9" descr="https://avatars.mds.yandex.net/get-pdb/1627222/fb81741f-1041-4b25-830b-34d44cbc802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27222/fb81741f-1041-4b25-830b-34d44cbc802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007C72" wp14:editId="16B314CE">
            <wp:extent cx="1257300" cy="1257300"/>
            <wp:effectExtent l="0" t="0" r="0" b="0"/>
            <wp:docPr id="10" name="Рисунок 10" descr="https://avatars.mds.yandex.net/get-pdb/1627222/fb81741f-1041-4b25-830b-34d44cbc802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27222/fb81741f-1041-4b25-830b-34d44cbc802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D007C72" wp14:editId="16B314CE">
            <wp:extent cx="1257300" cy="1257300"/>
            <wp:effectExtent l="0" t="0" r="0" b="0"/>
            <wp:docPr id="11" name="Рисунок 11" descr="https://avatars.mds.yandex.net/get-pdb/1627222/fb81741f-1041-4b25-830b-34d44cbc802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27222/fb81741f-1041-4b25-830b-34d44cbc802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A2" w:rsidRDefault="0030206E" w:rsidP="002C3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007C72" wp14:editId="16B314CE">
            <wp:extent cx="1257300" cy="1257300"/>
            <wp:effectExtent l="0" t="0" r="0" b="0"/>
            <wp:docPr id="12" name="Рисунок 12" descr="https://avatars.mds.yandex.net/get-pdb/1627222/fb81741f-1041-4b25-830b-34d44cbc802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27222/fb81741f-1041-4b25-830b-34d44cbc802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A08F1C3" wp14:editId="12EDA306">
            <wp:extent cx="1247775" cy="1247775"/>
            <wp:effectExtent l="0" t="0" r="9525" b="9525"/>
            <wp:docPr id="14" name="Рисунок 14" descr="https://arhivurokov.ru/kopilka/up/html/2017/03/18/k_58ccf8d4dc424/40129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3/18/k_58ccf8d4dc424/401291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34EDA5" wp14:editId="188DBD7E">
            <wp:extent cx="1247775" cy="1247775"/>
            <wp:effectExtent l="0" t="0" r="9525" b="9525"/>
            <wp:docPr id="15" name="Рисунок 15" descr="https://arhivurokov.ru/kopilka/up/html/2017/03/18/k_58ccf8d4dc424/40129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3/18/k_58ccf8d4dc424/401291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34EDA5" wp14:editId="188DBD7E">
            <wp:extent cx="1247775" cy="1247775"/>
            <wp:effectExtent l="0" t="0" r="9525" b="9525"/>
            <wp:docPr id="16" name="Рисунок 16" descr="https://arhivurokov.ru/kopilka/up/html/2017/03/18/k_58ccf8d4dc424/40129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3/18/k_58ccf8d4dc424/401291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06E" w:rsidRDefault="0030206E" w:rsidP="002C3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34EDA5" wp14:editId="188DBD7E">
            <wp:extent cx="1247775" cy="1247775"/>
            <wp:effectExtent l="0" t="0" r="9525" b="9525"/>
            <wp:docPr id="17" name="Рисунок 17" descr="https://arhivurokov.ru/kopilka/up/html/2017/03/18/k_58ccf8d4dc424/40129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3/18/k_58ccf8d4dc424/401291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34EDA5" wp14:editId="188DBD7E">
            <wp:extent cx="1247775" cy="1247775"/>
            <wp:effectExtent l="0" t="0" r="9525" b="9525"/>
            <wp:docPr id="18" name="Рисунок 18" descr="https://arhivurokov.ru/kopilka/up/html/2017/03/18/k_58ccf8d4dc424/40129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3/18/k_58ccf8d4dc424/401291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34EDA5" wp14:editId="188DBD7E">
            <wp:extent cx="1247775" cy="1247775"/>
            <wp:effectExtent l="0" t="0" r="9525" b="9525"/>
            <wp:docPr id="19" name="Рисунок 19" descr="https://arhivurokov.ru/kopilka/up/html/2017/03/18/k_58ccf8d4dc424/40129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3/18/k_58ccf8d4dc424/401291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34EDA5" wp14:editId="188DBD7E">
            <wp:extent cx="1247775" cy="1247775"/>
            <wp:effectExtent l="0" t="0" r="9525" b="9525"/>
            <wp:docPr id="20" name="Рисунок 20" descr="https://arhivurokov.ru/kopilka/up/html/2017/03/18/k_58ccf8d4dc424/40129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3/18/k_58ccf8d4dc424/401291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6E" w:rsidRPr="002C3448" w:rsidRDefault="0030206E" w:rsidP="002C3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34EDA5" wp14:editId="188DBD7E">
            <wp:extent cx="1247775" cy="1247775"/>
            <wp:effectExtent l="0" t="0" r="9525" b="9525"/>
            <wp:docPr id="21" name="Рисунок 21" descr="https://arhivurokov.ru/kopilka/up/html/2017/03/18/k_58ccf8d4dc424/40129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3/18/k_58ccf8d4dc424/401291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34EDA5" wp14:editId="188DBD7E">
            <wp:extent cx="1247775" cy="1247775"/>
            <wp:effectExtent l="0" t="0" r="9525" b="9525"/>
            <wp:docPr id="22" name="Рисунок 22" descr="https://arhivurokov.ru/kopilka/up/html/2017/03/18/k_58ccf8d4dc424/40129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3/18/k_58ccf8d4dc424/401291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06E" w:rsidRPr="002C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9AB"/>
    <w:multiLevelType w:val="multilevel"/>
    <w:tmpl w:val="687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92727"/>
    <w:multiLevelType w:val="hybridMultilevel"/>
    <w:tmpl w:val="35E4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3545"/>
    <w:multiLevelType w:val="multilevel"/>
    <w:tmpl w:val="C4C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0"/>
    <w:rsid w:val="001645C0"/>
    <w:rsid w:val="002C3448"/>
    <w:rsid w:val="0030206E"/>
    <w:rsid w:val="003960E0"/>
    <w:rsid w:val="0044319B"/>
    <w:rsid w:val="005547A2"/>
    <w:rsid w:val="00A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255C"/>
  <w15:chartTrackingRefBased/>
  <w15:docId w15:val="{D8D21A85-A304-4DF0-9E08-4BAA50F3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60E0"/>
    <w:rPr>
      <w:i/>
      <w:iCs/>
    </w:rPr>
  </w:style>
  <w:style w:type="character" w:styleId="a5">
    <w:name w:val="Strong"/>
    <w:basedOn w:val="a0"/>
    <w:uiPriority w:val="22"/>
    <w:qFormat/>
    <w:rsid w:val="003960E0"/>
    <w:rPr>
      <w:b/>
      <w:bCs/>
    </w:rPr>
  </w:style>
  <w:style w:type="paragraph" w:styleId="a6">
    <w:name w:val="List Paragraph"/>
    <w:basedOn w:val="a"/>
    <w:uiPriority w:val="34"/>
    <w:qFormat/>
    <w:rsid w:val="003960E0"/>
    <w:pPr>
      <w:ind w:left="720"/>
      <w:contextualSpacing/>
    </w:pPr>
  </w:style>
  <w:style w:type="table" w:styleId="a7">
    <w:name w:val="Table Grid"/>
    <w:basedOn w:val="a1"/>
    <w:uiPriority w:val="39"/>
    <w:rsid w:val="00A8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707B-9994-4E22-B9A6-487B27D8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2019-08-09T07:46:00Z</dcterms:created>
  <dcterms:modified xsi:type="dcterms:W3CDTF">2019-08-09T07:46:00Z</dcterms:modified>
</cp:coreProperties>
</file>