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0F4423">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Pr="00643FFA" w:rsidRDefault="00F44692" w:rsidP="00F44692">
      <w:pPr>
        <w:shd w:val="clear" w:color="auto" w:fill="FFFFFF" w:themeFill="background1"/>
        <w:spacing w:after="0" w:line="240" w:lineRule="auto"/>
        <w:jc w:val="center"/>
        <w:rPr>
          <w:rFonts w:ascii="Times New Roman" w:eastAsia="Times New Roman" w:hAnsi="Times New Roman" w:cs="Times New Roman"/>
          <w:color w:val="FF0000"/>
          <w:sz w:val="96"/>
          <w:szCs w:val="96"/>
          <w:lang w:eastAsia="ru-RU"/>
        </w:rPr>
      </w:pPr>
      <w:r w:rsidRPr="00643FFA">
        <w:rPr>
          <w:rFonts w:ascii="Times New Roman" w:eastAsia="Times New Roman" w:hAnsi="Times New Roman" w:cs="Times New Roman"/>
          <w:b/>
          <w:bCs/>
          <w:iCs/>
          <w:color w:val="FF0000"/>
          <w:sz w:val="96"/>
          <w:szCs w:val="96"/>
          <w:lang w:eastAsia="ru-RU"/>
        </w:rPr>
        <w:t>Дидактические</w:t>
      </w: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r w:rsidRPr="00643FFA">
        <w:rPr>
          <w:rFonts w:ascii="Times New Roman" w:eastAsia="Times New Roman" w:hAnsi="Times New Roman" w:cs="Times New Roman"/>
          <w:b/>
          <w:bCs/>
          <w:iCs/>
          <w:color w:val="FF0000"/>
          <w:sz w:val="96"/>
          <w:szCs w:val="96"/>
          <w:lang w:eastAsia="ru-RU"/>
        </w:rPr>
        <w:t xml:space="preserve">игры по ФЭМП </w:t>
      </w:r>
      <w:r w:rsidR="000F4423">
        <w:rPr>
          <w:rFonts w:ascii="Times New Roman" w:eastAsia="Times New Roman" w:hAnsi="Times New Roman" w:cs="Times New Roman"/>
          <w:b/>
          <w:bCs/>
          <w:iCs/>
          <w:color w:val="FF0000"/>
          <w:sz w:val="96"/>
          <w:szCs w:val="96"/>
          <w:lang w:eastAsia="ru-RU"/>
        </w:rPr>
        <w:t>для дошкольников</w:t>
      </w:r>
    </w:p>
    <w:p w:rsidR="00643FFA" w:rsidRP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color w:val="FF0000"/>
          <w:sz w:val="48"/>
          <w:szCs w:val="48"/>
          <w:lang w:eastAsia="ru-RU"/>
        </w:rPr>
      </w:pPr>
      <w:r>
        <w:rPr>
          <w:noProof/>
          <w:lang w:eastAsia="ru-RU"/>
        </w:rPr>
        <w:drawing>
          <wp:inline distT="0" distB="0" distL="0" distR="0">
            <wp:extent cx="5715000" cy="3200400"/>
            <wp:effectExtent l="0" t="0" r="0" b="0"/>
            <wp:docPr id="2" name="Рисунок 2" descr="http://ic.pics.livejournal.com/bighed96/77081564/741/74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pics.livejournal.com/bighed96/77081564/741/741_orig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rsid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 xml:space="preserve">         </w:t>
      </w:r>
    </w:p>
    <w:p w:rsidR="00643FFA" w:rsidRDefault="00643FFA" w:rsidP="00F44692">
      <w:pPr>
        <w:tabs>
          <w:tab w:val="left" w:pos="2977"/>
        </w:tabs>
        <w:spacing w:after="0" w:line="240" w:lineRule="auto"/>
        <w:ind w:left="567"/>
        <w:jc w:val="center"/>
        <w:rPr>
          <w:rFonts w:ascii="Times New Roman" w:hAnsi="Times New Roman" w:cs="Times New Roman"/>
          <w:b/>
          <w:color w:val="000000" w:themeColor="text1"/>
          <w:sz w:val="28"/>
          <w:szCs w:val="28"/>
        </w:rPr>
      </w:pPr>
    </w:p>
    <w:p w:rsidR="00643FFA" w:rsidRDefault="00643FFA" w:rsidP="00F44692">
      <w:pPr>
        <w:tabs>
          <w:tab w:val="left" w:pos="2977"/>
        </w:tabs>
        <w:spacing w:after="0" w:line="240" w:lineRule="auto"/>
        <w:ind w:left="567"/>
        <w:jc w:val="center"/>
        <w:rPr>
          <w:rFonts w:ascii="Times New Roman" w:hAnsi="Times New Roman" w:cs="Times New Roman"/>
          <w:b/>
          <w:color w:val="000000" w:themeColor="text1"/>
          <w:sz w:val="28"/>
          <w:szCs w:val="28"/>
        </w:rPr>
      </w:pPr>
    </w:p>
    <w:p w:rsidR="00643FFA" w:rsidRDefault="00643FFA" w:rsidP="00C55E93">
      <w:pPr>
        <w:tabs>
          <w:tab w:val="left" w:pos="2977"/>
        </w:tabs>
        <w:spacing w:after="0" w:line="240" w:lineRule="auto"/>
        <w:rPr>
          <w:rFonts w:ascii="Times New Roman" w:hAnsi="Times New Roman" w:cs="Times New Roman"/>
          <w:b/>
          <w:color w:val="000000" w:themeColor="text1"/>
          <w:sz w:val="28"/>
          <w:szCs w:val="28"/>
        </w:rPr>
      </w:pPr>
    </w:p>
    <w:p w:rsidR="000F4423" w:rsidRDefault="000F4423" w:rsidP="00C55E93">
      <w:pPr>
        <w:tabs>
          <w:tab w:val="left" w:pos="2977"/>
        </w:tabs>
        <w:spacing w:after="0" w:line="240" w:lineRule="auto"/>
        <w:rPr>
          <w:rFonts w:ascii="Times New Roman" w:hAnsi="Times New Roman" w:cs="Times New Roman"/>
          <w:b/>
          <w:color w:val="000000" w:themeColor="text1"/>
          <w:sz w:val="28"/>
          <w:szCs w:val="28"/>
        </w:rPr>
      </w:pPr>
    </w:p>
    <w:p w:rsidR="000F4423" w:rsidRDefault="000F4423" w:rsidP="00C55E93">
      <w:pPr>
        <w:tabs>
          <w:tab w:val="left" w:pos="2977"/>
        </w:tabs>
        <w:spacing w:after="0" w:line="240" w:lineRule="auto"/>
        <w:rPr>
          <w:rFonts w:ascii="Times New Roman" w:hAnsi="Times New Roman" w:cs="Times New Roman"/>
          <w:b/>
          <w:color w:val="000000" w:themeColor="text1"/>
          <w:sz w:val="28"/>
          <w:szCs w:val="28"/>
        </w:rPr>
      </w:pPr>
    </w:p>
    <w:p w:rsidR="000F4423" w:rsidRDefault="000F4423" w:rsidP="00C55E93">
      <w:pPr>
        <w:tabs>
          <w:tab w:val="left" w:pos="2977"/>
        </w:tabs>
        <w:spacing w:after="0" w:line="240" w:lineRule="auto"/>
        <w:rPr>
          <w:rFonts w:ascii="Times New Roman" w:hAnsi="Times New Roman" w:cs="Times New Roman"/>
          <w:b/>
          <w:color w:val="000000" w:themeColor="text1"/>
          <w:sz w:val="28"/>
          <w:szCs w:val="28"/>
        </w:rPr>
      </w:pPr>
    </w:p>
    <w:p w:rsidR="000F4423" w:rsidRDefault="000F4423" w:rsidP="00C55E93">
      <w:pPr>
        <w:tabs>
          <w:tab w:val="left" w:pos="2977"/>
        </w:tabs>
        <w:spacing w:after="0" w:line="240" w:lineRule="auto"/>
        <w:rPr>
          <w:rFonts w:ascii="Times New Roman" w:hAnsi="Times New Roman" w:cs="Times New Roman"/>
          <w:b/>
          <w:color w:val="000000" w:themeColor="text1"/>
          <w:sz w:val="28"/>
          <w:szCs w:val="28"/>
        </w:rPr>
      </w:pPr>
    </w:p>
    <w:p w:rsidR="000F4423" w:rsidRDefault="000F4423" w:rsidP="00C55E93">
      <w:pPr>
        <w:tabs>
          <w:tab w:val="left" w:pos="2977"/>
        </w:tabs>
        <w:spacing w:after="0" w:line="240" w:lineRule="auto"/>
        <w:rPr>
          <w:rFonts w:ascii="Times New Roman" w:hAnsi="Times New Roman" w:cs="Times New Roman"/>
          <w:b/>
          <w:color w:val="000000" w:themeColor="text1"/>
          <w:sz w:val="28"/>
          <w:szCs w:val="28"/>
        </w:rPr>
      </w:pPr>
    </w:p>
    <w:p w:rsidR="000F4423" w:rsidRDefault="000F4423" w:rsidP="00C55E93">
      <w:pPr>
        <w:tabs>
          <w:tab w:val="left" w:pos="2977"/>
        </w:tabs>
        <w:spacing w:after="0" w:line="240" w:lineRule="auto"/>
        <w:rPr>
          <w:rFonts w:ascii="Times New Roman" w:hAnsi="Times New Roman" w:cs="Times New Roman"/>
          <w:b/>
          <w:color w:val="000000" w:themeColor="text1"/>
          <w:sz w:val="28"/>
          <w:szCs w:val="28"/>
        </w:rPr>
      </w:pPr>
    </w:p>
    <w:p w:rsidR="000F4423" w:rsidRDefault="000F4423" w:rsidP="00C55E93">
      <w:pPr>
        <w:tabs>
          <w:tab w:val="left" w:pos="2977"/>
        </w:tabs>
        <w:spacing w:after="0" w:line="240" w:lineRule="auto"/>
        <w:rPr>
          <w:rFonts w:ascii="Times New Roman" w:hAnsi="Times New Roman" w:cs="Times New Roman"/>
          <w:b/>
          <w:color w:val="000000" w:themeColor="text1"/>
          <w:sz w:val="28"/>
          <w:szCs w:val="28"/>
        </w:rPr>
      </w:pPr>
      <w:bookmarkStart w:id="0" w:name="_GoBack"/>
      <w:bookmarkEnd w:id="0"/>
    </w:p>
    <w:p w:rsidR="00C55E93" w:rsidRDefault="00C55E93" w:rsidP="00C55E93">
      <w:pPr>
        <w:tabs>
          <w:tab w:val="left" w:pos="2977"/>
        </w:tabs>
        <w:spacing w:after="0" w:line="240" w:lineRule="auto"/>
        <w:rPr>
          <w:rFonts w:ascii="Times New Roman" w:hAnsi="Times New Roman" w:cs="Times New Roman"/>
          <w:b/>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lastRenderedPageBreak/>
        <w:t>Дидактическая игра «Найди предмет»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учить сопоставлять формы предметов с геометрическими образцами.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Материал. Геометрические фигуры (круг, квадрат, треугольник, прямоугольник, овал).</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Дети стоят полукругом. В центре расположены два столика: на одном - геометрические формы, на втором - предметы. Воспитатель рассказывает правила игры: «Мы будем играть так: к кому подкатится обруч, тот подойдет к столу и найдет предмет </w:t>
      </w:r>
      <w:proofErr w:type="spellStart"/>
      <w:r w:rsidRPr="00F44692">
        <w:rPr>
          <w:rFonts w:ascii="Times New Roman" w:hAnsi="Times New Roman" w:cs="Times New Roman"/>
          <w:color w:val="000000" w:themeColor="text1"/>
          <w:sz w:val="28"/>
          <w:szCs w:val="28"/>
        </w:rPr>
        <w:t>шавкой</w:t>
      </w:r>
      <w:proofErr w:type="spellEnd"/>
      <w:r w:rsidRPr="00F44692">
        <w:rPr>
          <w:rFonts w:ascii="Times New Roman" w:hAnsi="Times New Roman" w:cs="Times New Roman"/>
          <w:color w:val="000000" w:themeColor="text1"/>
          <w:sz w:val="28"/>
          <w:szCs w:val="28"/>
        </w:rPr>
        <w:t xml:space="preserve">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обруч к следующему ребенку и предлагает другую форму. Игра продолжается, пока все предметы не подойдут, подобраны к образцам.</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«Длинное - короткое»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развитие у детей четкого дифференцированного восприятия новых качеств величины.</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Материал. Атласные и капроновые ленты разных цветов и размеров, картонные полоски, сюжетные игрушки: толстый мишка и тоненькая кукла.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Перед началом игры воспитатель заранее раскладывает на двух столах комплекты игрового дидактического материала (разноцветные ленточки, полоски).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После этого воспитатель показывает детям две картонные полоски - длинную и короткую. Показывает детям, как можно сравнить полоски </w:t>
      </w:r>
      <w:r w:rsidRPr="00F44692">
        <w:rPr>
          <w:rFonts w:ascii="Times New Roman" w:hAnsi="Times New Roman" w:cs="Times New Roman"/>
          <w:color w:val="000000" w:themeColor="text1"/>
          <w:sz w:val="28"/>
          <w:szCs w:val="28"/>
        </w:rPr>
        <w:lastRenderedPageBreak/>
        <w:t>с ленточками путем накладывания и сказать, какая из них короткая, какая – длинная.</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Игра «Справа как слева»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освоение умений ориентироваться на листе бумаги.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«Подбери фигуру»</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закрепить представления детей о геометрических формах, упражнять в их назывании.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Материал. Демонстрационный: круг, квадрат, треугольник, овал, прямоугольник, вырезанный из картона.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Раздаточный материал: карточки с контурами 5 геометрических лото.</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Воспитатель показывает детям фигуры, обводит каждую пальцем </w:t>
      </w:r>
      <w:proofErr w:type="gramStart"/>
      <w:r w:rsidRPr="00F44692">
        <w:rPr>
          <w:rFonts w:ascii="Times New Roman" w:hAnsi="Times New Roman" w:cs="Times New Roman"/>
          <w:color w:val="000000" w:themeColor="text1"/>
          <w:sz w:val="28"/>
          <w:szCs w:val="28"/>
        </w:rPr>
        <w:t>Дает</w:t>
      </w:r>
      <w:proofErr w:type="gramEnd"/>
      <w:r w:rsidRPr="00F44692">
        <w:rPr>
          <w:rFonts w:ascii="Times New Roman" w:hAnsi="Times New Roman" w:cs="Times New Roman"/>
          <w:color w:val="000000" w:themeColor="text1"/>
          <w:sz w:val="28"/>
          <w:szCs w:val="28"/>
        </w:rPr>
        <w:t xml:space="preserve"> задание детям: «У вас на столах лежат карточки, на которых нарисованы фигуры разной формы, и такие же фигуры на подносах.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«Три квадрата»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Материал. Три квадрата разной величины, </w:t>
      </w:r>
      <w:proofErr w:type="spellStart"/>
      <w:r w:rsidRPr="00F44692">
        <w:rPr>
          <w:rFonts w:ascii="Times New Roman" w:hAnsi="Times New Roman" w:cs="Times New Roman"/>
          <w:color w:val="000000" w:themeColor="text1"/>
          <w:sz w:val="28"/>
          <w:szCs w:val="28"/>
        </w:rPr>
        <w:t>фланелеграф</w:t>
      </w:r>
      <w:proofErr w:type="spellEnd"/>
      <w:r w:rsidRPr="00F44692">
        <w:rPr>
          <w:rFonts w:ascii="Times New Roman" w:hAnsi="Times New Roman" w:cs="Times New Roman"/>
          <w:color w:val="000000" w:themeColor="text1"/>
          <w:sz w:val="28"/>
          <w:szCs w:val="28"/>
        </w:rPr>
        <w:t xml:space="preserve">; у детей по 3 квадрата, </w:t>
      </w:r>
      <w:proofErr w:type="spellStart"/>
      <w:r w:rsidRPr="00F44692">
        <w:rPr>
          <w:rFonts w:ascii="Times New Roman" w:hAnsi="Times New Roman" w:cs="Times New Roman"/>
          <w:color w:val="000000" w:themeColor="text1"/>
          <w:sz w:val="28"/>
          <w:szCs w:val="28"/>
        </w:rPr>
        <w:t>фланелеграф</w:t>
      </w:r>
      <w:proofErr w:type="spellEnd"/>
      <w:r w:rsidRPr="00F44692">
        <w:rPr>
          <w:rFonts w:ascii="Times New Roman" w:hAnsi="Times New Roman" w:cs="Times New Roman"/>
          <w:color w:val="000000" w:themeColor="text1"/>
          <w:sz w:val="28"/>
          <w:szCs w:val="28"/>
        </w:rPr>
        <w:t>.</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Далее воспитатель предлагает детям построит из квадратов башни. Показывает, как это делается, - помещает на </w:t>
      </w:r>
      <w:proofErr w:type="spellStart"/>
      <w:r w:rsidRPr="00F44692">
        <w:rPr>
          <w:rFonts w:ascii="Times New Roman" w:hAnsi="Times New Roman" w:cs="Times New Roman"/>
          <w:color w:val="000000" w:themeColor="text1"/>
          <w:sz w:val="28"/>
          <w:szCs w:val="28"/>
        </w:rPr>
        <w:t>фланелеграфе</w:t>
      </w:r>
      <w:proofErr w:type="spellEnd"/>
      <w:r w:rsidRPr="00F44692">
        <w:rPr>
          <w:rFonts w:ascii="Times New Roman" w:hAnsi="Times New Roman" w:cs="Times New Roman"/>
          <w:color w:val="000000" w:themeColor="text1"/>
          <w:sz w:val="28"/>
          <w:szCs w:val="28"/>
        </w:rPr>
        <w:t xml:space="preserve"> снизу вверх сначала большой, потом средний, потом маленький квадрат. «Сделайте вы такую башню на своих </w:t>
      </w:r>
      <w:proofErr w:type="spellStart"/>
      <w:r w:rsidRPr="00F44692">
        <w:rPr>
          <w:rFonts w:ascii="Times New Roman" w:hAnsi="Times New Roman" w:cs="Times New Roman"/>
          <w:color w:val="000000" w:themeColor="text1"/>
          <w:sz w:val="28"/>
          <w:szCs w:val="28"/>
        </w:rPr>
        <w:t>фланелеграфах</w:t>
      </w:r>
      <w:proofErr w:type="spellEnd"/>
      <w:r w:rsidRPr="00F44692">
        <w:rPr>
          <w:rFonts w:ascii="Times New Roman" w:hAnsi="Times New Roman" w:cs="Times New Roman"/>
          <w:color w:val="000000" w:themeColor="text1"/>
          <w:sz w:val="28"/>
          <w:szCs w:val="28"/>
        </w:rPr>
        <w:t>, говорит воспитатель</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«Какие бывают фигуры»</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lastRenderedPageBreak/>
        <w:t>Цель: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Материал. Кукла. Демонстрационный: крупные картонные фигуры: квадрат, треугольник, прямоугольник, овал, круг. Раздаточный материал: по 2 фигуры каждой формы меньшего размера.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«Соберем бусы»</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Дети стоят в кругу, перед ними коробки с разноцветными геометрическими фигурами.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«Широкое - узкое»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формировать представление «широкое - узкое».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lastRenderedPageBreak/>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«Наш день»</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закрепить представление о частях суток, научить правильно употреблять слова «утро», «день», «вечер», «ночь».</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Оборудование. Кукла бибабо, игрушечные кровать, посуда, гребешок и т. </w:t>
      </w:r>
      <w:proofErr w:type="gramStart"/>
      <w:r w:rsidRPr="00F44692">
        <w:rPr>
          <w:rFonts w:ascii="Times New Roman" w:hAnsi="Times New Roman" w:cs="Times New Roman"/>
          <w:color w:val="000000" w:themeColor="text1"/>
          <w:sz w:val="28"/>
          <w:szCs w:val="28"/>
        </w:rPr>
        <w:t>д. ;</w:t>
      </w:r>
      <w:proofErr w:type="gramEnd"/>
      <w:r w:rsidRPr="00F44692">
        <w:rPr>
          <w:rFonts w:ascii="Times New Roman" w:hAnsi="Times New Roman" w:cs="Times New Roman"/>
          <w:color w:val="000000" w:themeColor="text1"/>
          <w:sz w:val="28"/>
          <w:szCs w:val="28"/>
        </w:rPr>
        <w:t xml:space="preserve"> картинки, на которых показаны действия детей в разное время суток.</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Ход игры.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w:t>
      </w:r>
      <w:proofErr w:type="gramStart"/>
      <w:r w:rsidRPr="00F44692">
        <w:rPr>
          <w:rFonts w:ascii="Times New Roman" w:hAnsi="Times New Roman" w:cs="Times New Roman"/>
          <w:color w:val="000000" w:themeColor="text1"/>
          <w:sz w:val="28"/>
          <w:szCs w:val="28"/>
        </w:rPr>
        <w:t>например</w:t>
      </w:r>
      <w:proofErr w:type="gramEnd"/>
      <w:r w:rsidRPr="00F44692">
        <w:rPr>
          <w:rFonts w:ascii="Times New Roman" w:hAnsi="Times New Roman" w:cs="Times New Roman"/>
          <w:color w:val="000000" w:themeColor="text1"/>
          <w:sz w:val="28"/>
          <w:szCs w:val="28"/>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w:t>
      </w:r>
      <w:proofErr w:type="gramStart"/>
      <w:r w:rsidRPr="00F44692">
        <w:rPr>
          <w:rFonts w:ascii="Times New Roman" w:hAnsi="Times New Roman" w:cs="Times New Roman"/>
          <w:color w:val="000000" w:themeColor="text1"/>
          <w:sz w:val="28"/>
          <w:szCs w:val="28"/>
        </w:rPr>
        <w:t>из стихотворениях</w:t>
      </w:r>
      <w:proofErr w:type="gramEnd"/>
      <w:r w:rsidRPr="00F44692">
        <w:rPr>
          <w:rFonts w:ascii="Times New Roman" w:hAnsi="Times New Roman" w:cs="Times New Roman"/>
          <w:color w:val="000000" w:themeColor="text1"/>
          <w:sz w:val="28"/>
          <w:szCs w:val="28"/>
        </w:rPr>
        <w:t>, Петрушиной: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Кукла Валя хочет спать.</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Уложу ее в кровать.</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Принесу ей одеяло,</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Чтоб быстрее засыпала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b/>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«Узнай и запомни»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учить детей запоминать воспринятое, осуществлять выбор по представлению.</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Оборудование. Карточки с изображением трех одноцветных геометрических форм (круг, квадрат, треугольник; круг, овал, квадрат и т. </w:t>
      </w:r>
      <w:proofErr w:type="gramStart"/>
      <w:r w:rsidRPr="00F44692">
        <w:rPr>
          <w:rFonts w:ascii="Times New Roman" w:hAnsi="Times New Roman" w:cs="Times New Roman"/>
          <w:color w:val="000000" w:themeColor="text1"/>
          <w:sz w:val="28"/>
          <w:szCs w:val="28"/>
        </w:rPr>
        <w:t>д. )</w:t>
      </w:r>
      <w:proofErr w:type="gramEnd"/>
      <w:r w:rsidRPr="00F44692">
        <w:rPr>
          <w:rFonts w:ascii="Times New Roman" w:hAnsi="Times New Roman" w:cs="Times New Roman"/>
          <w:color w:val="000000" w:themeColor="text1"/>
          <w:sz w:val="28"/>
          <w:szCs w:val="28"/>
        </w:rPr>
        <w:t>, набор мелких карточек с изображением одной формы для нахождения на больших карточках.</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lastRenderedPageBreak/>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По мере усвоения игры детям дают по две карты (6 форм), затем - по три (9 форм).</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«Украсим платок»</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учить сравнивать две равные и неравные по количеству группы предметов, упражнять в ориентировке на плоскости.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Оборудование, «платки» (большой - для воспитателя, маленькие - для детей), набор листьев двух цветов (на каждого ребенка).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В заключении дети украшают все стороны платка по-своему и рассказывают об этом.</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«Доползи до игрушки»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Оборудование. Разные игрушки.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w:t>
      </w:r>
      <w:r w:rsidRPr="00F44692">
        <w:rPr>
          <w:rFonts w:ascii="Times New Roman" w:hAnsi="Times New Roman" w:cs="Times New Roman"/>
          <w:color w:val="000000" w:themeColor="text1"/>
          <w:sz w:val="28"/>
          <w:szCs w:val="28"/>
        </w:rPr>
        <w:lastRenderedPageBreak/>
        <w:t>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«Красивый узор»</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Оборудование. Полоски чистой плотной бумаги по числу детей, геометрические формы разной величины для выкладывания узора (круги, квадраты, ромбы, шестиугольники и </w:t>
      </w:r>
      <w:proofErr w:type="gramStart"/>
      <w:r w:rsidRPr="00F44692">
        <w:rPr>
          <w:rFonts w:ascii="Times New Roman" w:hAnsi="Times New Roman" w:cs="Times New Roman"/>
          <w:color w:val="000000" w:themeColor="text1"/>
          <w:sz w:val="28"/>
          <w:szCs w:val="28"/>
        </w:rPr>
        <w:t>др. )</w:t>
      </w:r>
      <w:proofErr w:type="gramEnd"/>
      <w:r w:rsidRPr="00F44692">
        <w:rPr>
          <w:rFonts w:ascii="Times New Roman" w:hAnsi="Times New Roman" w:cs="Times New Roman"/>
          <w:color w:val="000000" w:themeColor="text1"/>
          <w:sz w:val="28"/>
          <w:szCs w:val="28"/>
        </w:rPr>
        <w:t xml:space="preserve">; </w:t>
      </w:r>
      <w:proofErr w:type="spellStart"/>
      <w:r w:rsidRPr="00F44692">
        <w:rPr>
          <w:rFonts w:ascii="Times New Roman" w:hAnsi="Times New Roman" w:cs="Times New Roman"/>
          <w:color w:val="000000" w:themeColor="text1"/>
          <w:sz w:val="28"/>
          <w:szCs w:val="28"/>
        </w:rPr>
        <w:t>подносики</w:t>
      </w:r>
      <w:proofErr w:type="spellEnd"/>
      <w:r w:rsidRPr="00F44692">
        <w:rPr>
          <w:rFonts w:ascii="Times New Roman" w:hAnsi="Times New Roman" w:cs="Times New Roman"/>
          <w:color w:val="000000" w:themeColor="text1"/>
          <w:sz w:val="28"/>
          <w:szCs w:val="28"/>
        </w:rPr>
        <w:t>, наборное полотно.</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Ход игры. Педагог раздает детям листы бумаги и ставит на стол </w:t>
      </w:r>
      <w:proofErr w:type="spellStart"/>
      <w:r w:rsidRPr="00F44692">
        <w:rPr>
          <w:rFonts w:ascii="Times New Roman" w:hAnsi="Times New Roman" w:cs="Times New Roman"/>
          <w:color w:val="000000" w:themeColor="text1"/>
          <w:sz w:val="28"/>
          <w:szCs w:val="28"/>
        </w:rPr>
        <w:t>подносики</w:t>
      </w:r>
      <w:proofErr w:type="spellEnd"/>
      <w:r w:rsidRPr="00F44692">
        <w:rPr>
          <w:rFonts w:ascii="Times New Roman" w:hAnsi="Times New Roman" w:cs="Times New Roman"/>
          <w:color w:val="000000" w:themeColor="text1"/>
          <w:sz w:val="28"/>
          <w:szCs w:val="28"/>
        </w:rPr>
        <w:t xml:space="preserve">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w:t>
      </w:r>
      <w:proofErr w:type="gramStart"/>
      <w:r w:rsidRPr="00F44692">
        <w:rPr>
          <w:rFonts w:ascii="Times New Roman" w:hAnsi="Times New Roman" w:cs="Times New Roman"/>
          <w:color w:val="000000" w:themeColor="text1"/>
          <w:sz w:val="28"/>
          <w:szCs w:val="28"/>
        </w:rPr>
        <w:t>д. )</w:t>
      </w:r>
      <w:proofErr w:type="gramEnd"/>
      <w:r w:rsidRPr="00F44692">
        <w:rPr>
          <w:rFonts w:ascii="Times New Roman" w:hAnsi="Times New Roman" w:cs="Times New Roman"/>
          <w:color w:val="000000" w:themeColor="text1"/>
          <w:sz w:val="28"/>
          <w:szCs w:val="28"/>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Дидактические игры по развитию</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количественных представлений</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«В лес за грибами»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формировать у детей представления о количестве предметов «один - много», активизировать в речи детей слова «один, много».</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Ход игры: 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w:t>
      </w:r>
      <w:r w:rsidRPr="00F44692">
        <w:rPr>
          <w:rFonts w:ascii="Times New Roman" w:hAnsi="Times New Roman" w:cs="Times New Roman"/>
          <w:color w:val="000000" w:themeColor="text1"/>
          <w:sz w:val="28"/>
          <w:szCs w:val="28"/>
        </w:rPr>
        <w:lastRenderedPageBreak/>
        <w:t>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roofErr w:type="gramStart"/>
      <w:r w:rsidRPr="00F44692">
        <w:rPr>
          <w:rFonts w:ascii="Times New Roman" w:hAnsi="Times New Roman" w:cs="Times New Roman"/>
          <w:color w:val="000000" w:themeColor="text1"/>
          <w:sz w:val="28"/>
          <w:szCs w:val="28"/>
        </w:rPr>
        <w:t>) .</w:t>
      </w:r>
      <w:proofErr w:type="gramEnd"/>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«Малина для медвежат»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«Угости зайчат»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«Угостим белочек грибочками»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«Посмотрите, кто пришел к нам в гости. Рыженькие,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lastRenderedPageBreak/>
        <w:t>«Жучки на листиках»</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формировать умение детей сравнивать две группы предметов на основе сопоставления, устанавливать равенство и неравенство двух множеств.</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«Дети, посмотрите, какие красивые жучки. Они хотят с вами поиграть, вы станете жучками. Наши жучки живут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«Бабочки и цветы»</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F44692" w:rsidRPr="00F44692" w:rsidRDefault="00F44692" w:rsidP="00F44692">
      <w:pPr>
        <w:tabs>
          <w:tab w:val="left" w:pos="2977"/>
        </w:tabs>
        <w:spacing w:after="0" w:line="240" w:lineRule="auto"/>
        <w:rPr>
          <w:rFonts w:ascii="Times New Roman" w:hAnsi="Times New Roman" w:cs="Times New Roman"/>
          <w:b/>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Дидактические игры по развитию</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представлений о величинах</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«Украсим коврик»</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развивать умение детей сравнивать два предмета по величине, активизировать в речи детей слова «большой, маленький».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«Домики для медвежат»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развивать умение детей сравнивать два предмета по величине, активизировать в речи детей слова «большой, маленький».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lastRenderedPageBreak/>
        <w:t>Ход игры.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медвежонок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F44692" w:rsidRPr="00F44692" w:rsidRDefault="00F44692" w:rsidP="00F44692">
      <w:pPr>
        <w:tabs>
          <w:tab w:val="left" w:pos="2977"/>
        </w:tabs>
        <w:spacing w:after="0" w:line="240" w:lineRule="auto"/>
        <w:jc w:val="both"/>
        <w:rPr>
          <w:rFonts w:ascii="Times New Roman" w:hAnsi="Times New Roman" w:cs="Times New Roman"/>
          <w:b/>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«Угости мышек чаем»</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развивать умение детей сравнивать два предмета по величине, активизировать в речи детей слова «большой, маленький».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F44692" w:rsidRPr="00F44692" w:rsidRDefault="00F44692" w:rsidP="00643FFA">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«Подбери дорожки к домикам»</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развивать умение детей сравнивать два предмета по длине, активизировать в речи детей слова «длинный, короткий».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рассказываем детям о том, что зверюшки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зверюшек.</w:t>
      </w:r>
    </w:p>
    <w:p w:rsidR="00F44692" w:rsidRPr="00F44692" w:rsidRDefault="00F44692" w:rsidP="00643FFA">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«Почини коврик»</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развивать умение детей сравнивать два предмета по величине, активизировать в речи детей слова «большой, маленький».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F44692" w:rsidRPr="00F44692" w:rsidRDefault="00F44692" w:rsidP="00F44692">
      <w:pPr>
        <w:tabs>
          <w:tab w:val="left" w:pos="2977"/>
        </w:tabs>
        <w:spacing w:after="0" w:line="240" w:lineRule="auto"/>
        <w:ind w:left="567"/>
        <w:jc w:val="both"/>
        <w:rPr>
          <w:rFonts w:ascii="Times New Roman" w:hAnsi="Times New Roman" w:cs="Times New Roman"/>
          <w:b/>
          <w:color w:val="000000" w:themeColor="text1"/>
          <w:sz w:val="28"/>
          <w:szCs w:val="28"/>
        </w:rPr>
      </w:pPr>
    </w:p>
    <w:p w:rsidR="00F44692" w:rsidRPr="00F44692" w:rsidRDefault="00F44692" w:rsidP="00643FFA">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lastRenderedPageBreak/>
        <w:t>«Мостики для зайчат»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развивать умение детей сравнивать два предмета по величине, активизировать в речи детей слова «большой, маленький, длинный, короткий».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Какую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F44692" w:rsidRPr="00F44692" w:rsidRDefault="00F44692" w:rsidP="00643FFA">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«Сбор урожая»</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развивать умение детей сравнивать два предмета по величине, активизировать в речи детей слова «большой, маленький».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 » В конце игры обобщаем, что в большой корзине лежат большие овощи, а в маленькой – маленькие.</w:t>
      </w: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643FFA">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643FFA" w:rsidRDefault="00643FFA" w:rsidP="00643FFA">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643FFA" w:rsidRDefault="00643FFA" w:rsidP="00643FFA">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p>
    <w:sectPr w:rsidR="006A3F11" w:rsidRPr="006A3F11" w:rsidSect="00F44692">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679BF"/>
    <w:multiLevelType w:val="multilevel"/>
    <w:tmpl w:val="EF02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B825DA"/>
    <w:multiLevelType w:val="hybridMultilevel"/>
    <w:tmpl w:val="5D2E10F6"/>
    <w:lvl w:ilvl="0" w:tplc="74C2B2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E22626"/>
    <w:multiLevelType w:val="multilevel"/>
    <w:tmpl w:val="67EA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C90907"/>
    <w:multiLevelType w:val="multilevel"/>
    <w:tmpl w:val="EEC8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22"/>
    <w:rsid w:val="000F4423"/>
    <w:rsid w:val="00201367"/>
    <w:rsid w:val="00476079"/>
    <w:rsid w:val="00643FFA"/>
    <w:rsid w:val="006A3F11"/>
    <w:rsid w:val="00A44504"/>
    <w:rsid w:val="00C55E93"/>
    <w:rsid w:val="00D723B1"/>
    <w:rsid w:val="00E07DDF"/>
    <w:rsid w:val="00E8317E"/>
    <w:rsid w:val="00F37422"/>
    <w:rsid w:val="00F4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8854"/>
  <w15:docId w15:val="{9F706AF0-3B6F-4D94-862A-9FB627F4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A3F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F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F11"/>
    <w:rPr>
      <w:b/>
      <w:bCs/>
    </w:rPr>
  </w:style>
  <w:style w:type="character" w:styleId="a5">
    <w:name w:val="Emphasis"/>
    <w:basedOn w:val="a0"/>
    <w:uiPriority w:val="20"/>
    <w:qFormat/>
    <w:rsid w:val="006A3F11"/>
    <w:rPr>
      <w:i/>
      <w:iCs/>
    </w:rPr>
  </w:style>
  <w:style w:type="character" w:customStyle="1" w:styleId="apple-converted-space">
    <w:name w:val="apple-converted-space"/>
    <w:basedOn w:val="a0"/>
    <w:rsid w:val="006A3F11"/>
  </w:style>
  <w:style w:type="character" w:customStyle="1" w:styleId="file">
    <w:name w:val="file"/>
    <w:basedOn w:val="a0"/>
    <w:rsid w:val="006A3F11"/>
  </w:style>
  <w:style w:type="character" w:styleId="a6">
    <w:name w:val="Hyperlink"/>
    <w:basedOn w:val="a0"/>
    <w:uiPriority w:val="99"/>
    <w:semiHidden/>
    <w:unhideWhenUsed/>
    <w:rsid w:val="006A3F11"/>
    <w:rPr>
      <w:color w:val="0000FF"/>
      <w:u w:val="single"/>
    </w:rPr>
  </w:style>
  <w:style w:type="paragraph" w:customStyle="1" w:styleId="c4">
    <w:name w:val="c4"/>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F11"/>
  </w:style>
  <w:style w:type="character" w:customStyle="1" w:styleId="c18">
    <w:name w:val="c18"/>
    <w:basedOn w:val="a0"/>
    <w:rsid w:val="006A3F11"/>
  </w:style>
  <w:style w:type="character" w:customStyle="1" w:styleId="c1">
    <w:name w:val="c1"/>
    <w:basedOn w:val="a0"/>
    <w:rsid w:val="006A3F11"/>
  </w:style>
  <w:style w:type="character" w:customStyle="1" w:styleId="c17">
    <w:name w:val="c17"/>
    <w:basedOn w:val="a0"/>
    <w:rsid w:val="006A3F11"/>
  </w:style>
  <w:style w:type="character" w:customStyle="1" w:styleId="c10">
    <w:name w:val="c10"/>
    <w:basedOn w:val="a0"/>
    <w:rsid w:val="006A3F11"/>
  </w:style>
  <w:style w:type="paragraph" w:customStyle="1" w:styleId="c3">
    <w:name w:val="c3"/>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3F11"/>
  </w:style>
  <w:style w:type="paragraph" w:customStyle="1" w:styleId="c12">
    <w:name w:val="c12"/>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A3F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3F11"/>
    <w:rPr>
      <w:rFonts w:ascii="Tahoma" w:hAnsi="Tahoma" w:cs="Tahoma"/>
      <w:sz w:val="16"/>
      <w:szCs w:val="16"/>
    </w:rPr>
  </w:style>
  <w:style w:type="paragraph" w:styleId="a9">
    <w:name w:val="List Paragraph"/>
    <w:basedOn w:val="a"/>
    <w:uiPriority w:val="34"/>
    <w:qFormat/>
    <w:rsid w:val="006A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5540">
      <w:bodyDiv w:val="1"/>
      <w:marLeft w:val="0"/>
      <w:marRight w:val="0"/>
      <w:marTop w:val="0"/>
      <w:marBottom w:val="0"/>
      <w:divBdr>
        <w:top w:val="none" w:sz="0" w:space="0" w:color="auto"/>
        <w:left w:val="none" w:sz="0" w:space="0" w:color="auto"/>
        <w:bottom w:val="none" w:sz="0" w:space="0" w:color="auto"/>
        <w:right w:val="none" w:sz="0" w:space="0" w:color="auto"/>
      </w:divBdr>
      <w:divsChild>
        <w:div w:id="195699013">
          <w:marLeft w:val="0"/>
          <w:marRight w:val="0"/>
          <w:marTop w:val="0"/>
          <w:marBottom w:val="0"/>
          <w:divBdr>
            <w:top w:val="none" w:sz="0" w:space="0" w:color="auto"/>
            <w:left w:val="none" w:sz="0" w:space="0" w:color="auto"/>
            <w:bottom w:val="none" w:sz="0" w:space="0" w:color="auto"/>
            <w:right w:val="none" w:sz="0" w:space="0" w:color="auto"/>
          </w:divBdr>
          <w:divsChild>
            <w:div w:id="727001522">
              <w:marLeft w:val="0"/>
              <w:marRight w:val="0"/>
              <w:marTop w:val="0"/>
              <w:marBottom w:val="0"/>
              <w:divBdr>
                <w:top w:val="none" w:sz="0" w:space="0" w:color="auto"/>
                <w:left w:val="none" w:sz="0" w:space="0" w:color="auto"/>
                <w:bottom w:val="none" w:sz="0" w:space="0" w:color="auto"/>
                <w:right w:val="none" w:sz="0" w:space="0" w:color="auto"/>
              </w:divBdr>
              <w:divsChild>
                <w:div w:id="1052192686">
                  <w:marLeft w:val="0"/>
                  <w:marRight w:val="0"/>
                  <w:marTop w:val="0"/>
                  <w:marBottom w:val="0"/>
                  <w:divBdr>
                    <w:top w:val="none" w:sz="0" w:space="0" w:color="auto"/>
                    <w:left w:val="none" w:sz="0" w:space="0" w:color="auto"/>
                    <w:bottom w:val="none" w:sz="0" w:space="0" w:color="auto"/>
                    <w:right w:val="none" w:sz="0" w:space="0" w:color="auto"/>
                  </w:divBdr>
                  <w:divsChild>
                    <w:div w:id="4903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6753">
              <w:marLeft w:val="480"/>
              <w:marRight w:val="0"/>
              <w:marTop w:val="0"/>
              <w:marBottom w:val="0"/>
              <w:divBdr>
                <w:top w:val="none" w:sz="0" w:space="0" w:color="auto"/>
                <w:left w:val="none" w:sz="0" w:space="0" w:color="auto"/>
                <w:bottom w:val="none" w:sz="0" w:space="0" w:color="auto"/>
                <w:right w:val="none" w:sz="0" w:space="0" w:color="auto"/>
              </w:divBdr>
              <w:divsChild>
                <w:div w:id="1716155163">
                  <w:marLeft w:val="0"/>
                  <w:marRight w:val="0"/>
                  <w:marTop w:val="0"/>
                  <w:marBottom w:val="0"/>
                  <w:divBdr>
                    <w:top w:val="none" w:sz="0" w:space="0" w:color="auto"/>
                    <w:left w:val="none" w:sz="0" w:space="0" w:color="auto"/>
                    <w:bottom w:val="none" w:sz="0" w:space="0" w:color="auto"/>
                    <w:right w:val="none" w:sz="0" w:space="0" w:color="auto"/>
                  </w:divBdr>
                  <w:divsChild>
                    <w:div w:id="6490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606">
          <w:marLeft w:val="0"/>
          <w:marRight w:val="0"/>
          <w:marTop w:val="0"/>
          <w:marBottom w:val="360"/>
          <w:divBdr>
            <w:top w:val="none" w:sz="0" w:space="0" w:color="auto"/>
            <w:left w:val="none" w:sz="0" w:space="0" w:color="auto"/>
            <w:bottom w:val="none" w:sz="0" w:space="0" w:color="auto"/>
            <w:right w:val="none" w:sz="0" w:space="0" w:color="auto"/>
          </w:divBdr>
          <w:divsChild>
            <w:div w:id="1485776348">
              <w:marLeft w:val="0"/>
              <w:marRight w:val="0"/>
              <w:marTop w:val="0"/>
              <w:marBottom w:val="0"/>
              <w:divBdr>
                <w:top w:val="none" w:sz="0" w:space="0" w:color="auto"/>
                <w:left w:val="none" w:sz="0" w:space="0" w:color="auto"/>
                <w:bottom w:val="none" w:sz="0" w:space="0" w:color="auto"/>
                <w:right w:val="none" w:sz="0" w:space="0" w:color="auto"/>
              </w:divBdr>
              <w:divsChild>
                <w:div w:id="1883784486">
                  <w:marLeft w:val="0"/>
                  <w:marRight w:val="0"/>
                  <w:marTop w:val="0"/>
                  <w:marBottom w:val="0"/>
                  <w:divBdr>
                    <w:top w:val="none" w:sz="0" w:space="0" w:color="auto"/>
                    <w:left w:val="none" w:sz="0" w:space="0" w:color="auto"/>
                    <w:bottom w:val="none" w:sz="0" w:space="0" w:color="auto"/>
                    <w:right w:val="none" w:sz="0" w:space="0" w:color="auto"/>
                  </w:divBdr>
                  <w:divsChild>
                    <w:div w:id="746537451">
                      <w:marLeft w:val="0"/>
                      <w:marRight w:val="0"/>
                      <w:marTop w:val="0"/>
                      <w:marBottom w:val="0"/>
                      <w:divBdr>
                        <w:top w:val="none" w:sz="0" w:space="0" w:color="auto"/>
                        <w:left w:val="none" w:sz="0" w:space="0" w:color="auto"/>
                        <w:bottom w:val="none" w:sz="0" w:space="0" w:color="auto"/>
                        <w:right w:val="none" w:sz="0" w:space="0" w:color="auto"/>
                      </w:divBdr>
                      <w:divsChild>
                        <w:div w:id="204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538634">
      <w:bodyDiv w:val="1"/>
      <w:marLeft w:val="0"/>
      <w:marRight w:val="0"/>
      <w:marTop w:val="0"/>
      <w:marBottom w:val="0"/>
      <w:divBdr>
        <w:top w:val="none" w:sz="0" w:space="0" w:color="auto"/>
        <w:left w:val="none" w:sz="0" w:space="0" w:color="auto"/>
        <w:bottom w:val="none" w:sz="0" w:space="0" w:color="auto"/>
        <w:right w:val="none" w:sz="0" w:space="0" w:color="auto"/>
      </w:divBdr>
    </w:div>
    <w:div w:id="953441130">
      <w:bodyDiv w:val="1"/>
      <w:marLeft w:val="0"/>
      <w:marRight w:val="0"/>
      <w:marTop w:val="0"/>
      <w:marBottom w:val="0"/>
      <w:divBdr>
        <w:top w:val="none" w:sz="0" w:space="0" w:color="auto"/>
        <w:left w:val="none" w:sz="0" w:space="0" w:color="auto"/>
        <w:bottom w:val="none" w:sz="0" w:space="0" w:color="auto"/>
        <w:right w:val="none" w:sz="0" w:space="0" w:color="auto"/>
      </w:divBdr>
    </w:div>
    <w:div w:id="1322470260">
      <w:bodyDiv w:val="1"/>
      <w:marLeft w:val="0"/>
      <w:marRight w:val="0"/>
      <w:marTop w:val="0"/>
      <w:marBottom w:val="0"/>
      <w:divBdr>
        <w:top w:val="none" w:sz="0" w:space="0" w:color="auto"/>
        <w:left w:val="none" w:sz="0" w:space="0" w:color="auto"/>
        <w:bottom w:val="none" w:sz="0" w:space="0" w:color="auto"/>
        <w:right w:val="none" w:sz="0" w:space="0" w:color="auto"/>
      </w:divBdr>
    </w:div>
    <w:div w:id="1327783529">
      <w:bodyDiv w:val="1"/>
      <w:marLeft w:val="0"/>
      <w:marRight w:val="0"/>
      <w:marTop w:val="0"/>
      <w:marBottom w:val="0"/>
      <w:divBdr>
        <w:top w:val="none" w:sz="0" w:space="0" w:color="auto"/>
        <w:left w:val="none" w:sz="0" w:space="0" w:color="auto"/>
        <w:bottom w:val="none" w:sz="0" w:space="0" w:color="auto"/>
        <w:right w:val="none" w:sz="0" w:space="0" w:color="auto"/>
      </w:divBdr>
    </w:div>
    <w:div w:id="2013412774">
      <w:bodyDiv w:val="1"/>
      <w:marLeft w:val="0"/>
      <w:marRight w:val="0"/>
      <w:marTop w:val="0"/>
      <w:marBottom w:val="0"/>
      <w:divBdr>
        <w:top w:val="none" w:sz="0" w:space="0" w:color="auto"/>
        <w:left w:val="none" w:sz="0" w:space="0" w:color="auto"/>
        <w:bottom w:val="none" w:sz="0" w:space="0" w:color="auto"/>
        <w:right w:val="none" w:sz="0" w:space="0" w:color="auto"/>
      </w:divBdr>
    </w:div>
    <w:div w:id="20687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2F34-7FD3-49D1-9213-320039C6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3201</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79276</cp:lastModifiedBy>
  <cp:revision>2</cp:revision>
  <dcterms:created xsi:type="dcterms:W3CDTF">2023-09-12T21:44:00Z</dcterms:created>
  <dcterms:modified xsi:type="dcterms:W3CDTF">2023-09-12T21:44:00Z</dcterms:modified>
</cp:coreProperties>
</file>