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A42" w:rsidRPr="008F5A42" w:rsidRDefault="008F5A42" w:rsidP="0058196E">
      <w:pPr>
        <w:spacing w:after="0" w:line="240" w:lineRule="auto"/>
        <w:rPr>
          <w:rFonts w:ascii="Times New Roman" w:hAnsi="Times New Roman" w:cs="Times New Roman"/>
          <w:color w:val="000000"/>
          <w:sz w:val="28"/>
          <w:szCs w:val="28"/>
          <w:shd w:val="clear" w:color="auto" w:fill="FFFFFF"/>
        </w:rPr>
      </w:pPr>
      <w:bookmarkStart w:id="0" w:name="_GoBack"/>
      <w:r w:rsidRPr="008F5A42">
        <w:rPr>
          <w:rFonts w:ascii="Times New Roman" w:hAnsi="Times New Roman" w:cs="Times New Roman"/>
          <w:color w:val="000000"/>
          <w:sz w:val="28"/>
          <w:szCs w:val="28"/>
          <w:shd w:val="clear" w:color="auto" w:fill="FFFFFF"/>
        </w:rPr>
        <w:t xml:space="preserve">История искусства: </w:t>
      </w:r>
      <w:proofErr w:type="gramStart"/>
      <w:r w:rsidRPr="008F5A42">
        <w:rPr>
          <w:rFonts w:ascii="Times New Roman" w:hAnsi="Times New Roman" w:cs="Times New Roman"/>
          <w:color w:val="000000"/>
          <w:sz w:val="28"/>
          <w:szCs w:val="28"/>
          <w:shd w:val="clear" w:color="auto" w:fill="FFFFFF"/>
        </w:rPr>
        <w:t>Прочитать главу из энциклопедии (Энциклопедия для детей.</w:t>
      </w:r>
      <w:proofErr w:type="gramEnd"/>
      <w:r w:rsidRPr="008F5A42">
        <w:rPr>
          <w:rFonts w:ascii="Times New Roman" w:hAnsi="Times New Roman" w:cs="Times New Roman"/>
          <w:color w:val="000000"/>
          <w:sz w:val="28"/>
          <w:szCs w:val="28"/>
          <w:shd w:val="clear" w:color="auto" w:fill="FFFFFF"/>
        </w:rPr>
        <w:t xml:space="preserve"> Том 7. Искусство. Часть 1. </w:t>
      </w:r>
      <w:proofErr w:type="gramStart"/>
      <w:r w:rsidRPr="008F5A42">
        <w:rPr>
          <w:rFonts w:ascii="Times New Roman" w:hAnsi="Times New Roman" w:cs="Times New Roman"/>
          <w:color w:val="000000"/>
          <w:sz w:val="28"/>
          <w:szCs w:val="28"/>
          <w:shd w:val="clear" w:color="auto" w:fill="FFFFFF"/>
        </w:rPr>
        <w:t>Архитектура, изобразительное и декоративно-прикладное искусство с древнейших времен до эпохи Возрождения) « ГОТИЧЕСКИЙ СТИЛЬ В АРХИТЕКТУРЕ И СКУЛЬПТУРЕ В СТРАНАХ ЗАПАДНОЙ ЕВРОПЫ» Выделенный  текст переписать в тетрадь</w:t>
      </w:r>
      <w:proofErr w:type="gramEnd"/>
    </w:p>
    <w:bookmarkEnd w:id="0"/>
    <w:p w:rsidR="008F5A42" w:rsidRDefault="008F5A42" w:rsidP="0058196E">
      <w:pPr>
        <w:spacing w:after="0" w:line="240" w:lineRule="auto"/>
        <w:rPr>
          <w:color w:val="000000"/>
          <w:sz w:val="28"/>
          <w:szCs w:val="28"/>
          <w:shd w:val="clear" w:color="auto" w:fill="FFFFFF"/>
        </w:rPr>
      </w:pPr>
    </w:p>
    <w:p w:rsidR="0058196E" w:rsidRPr="0058196E" w:rsidRDefault="0058196E" w:rsidP="0058196E">
      <w:pPr>
        <w:spacing w:after="0" w:line="240" w:lineRule="auto"/>
        <w:rPr>
          <w:rFonts w:ascii="Times New Roman" w:hAnsi="Times New Roman" w:cs="Times New Roman"/>
          <w:b/>
          <w:sz w:val="28"/>
          <w:szCs w:val="28"/>
          <w:highlight w:val="yellow"/>
        </w:rPr>
      </w:pPr>
      <w:r w:rsidRPr="0058196E">
        <w:rPr>
          <w:rFonts w:ascii="Times New Roman" w:hAnsi="Times New Roman" w:cs="Times New Roman"/>
          <w:b/>
          <w:sz w:val="28"/>
          <w:szCs w:val="28"/>
          <w:highlight w:val="yellow"/>
        </w:rPr>
        <w:t>ГОТИЧЕСКИЙ СТИЛЬ В АРХИТЕКТУРЕ И СКУЛЬПТУРЕ В СТРАНАХ ЗАПАДНОЙ ЕВРОПЫ</w:t>
      </w:r>
      <w:r w:rsidR="00B76E42" w:rsidRPr="00B76E42">
        <w:rPr>
          <w:rFonts w:ascii="Times New Roman" w:hAnsi="Times New Roman" w:cs="Times New Roman"/>
          <w:b/>
          <w:sz w:val="28"/>
          <w:szCs w:val="28"/>
        </w:rPr>
        <w:t>(</w:t>
      </w:r>
      <w:r w:rsidR="00B76E42" w:rsidRPr="00B76E42">
        <w:rPr>
          <w:rFonts w:ascii="Times New Roman" w:hAnsi="Times New Roman" w:cs="Times New Roman"/>
          <w:b/>
          <w:sz w:val="28"/>
          <w:szCs w:val="28"/>
          <w:lang w:val="en-US"/>
        </w:rPr>
        <w:t>I</w:t>
      </w:r>
      <w:r w:rsidR="00B76E42" w:rsidRPr="00B76E42">
        <w:rPr>
          <w:rFonts w:ascii="Times New Roman" w:hAnsi="Times New Roman" w:cs="Times New Roman"/>
          <w:b/>
          <w:sz w:val="28"/>
          <w:szCs w:val="28"/>
        </w:rPr>
        <w:t xml:space="preserve"> ЧАСТЬ)</w:t>
      </w:r>
    </w:p>
    <w:p w:rsidR="0058196E" w:rsidRPr="0058196E" w:rsidRDefault="0058196E" w:rsidP="0058196E">
      <w:pPr>
        <w:spacing w:after="0" w:line="240" w:lineRule="auto"/>
        <w:rPr>
          <w:rFonts w:ascii="Times New Roman" w:hAnsi="Times New Roman" w:cs="Times New Roman"/>
          <w:b/>
          <w:sz w:val="28"/>
          <w:szCs w:val="28"/>
          <w:highlight w:val="yellow"/>
        </w:rPr>
      </w:pPr>
      <w:bookmarkStart w:id="1" w:name="а4"/>
      <w:bookmarkEnd w:id="1"/>
      <w:r w:rsidRPr="0058196E">
        <w:rPr>
          <w:rFonts w:ascii="Times New Roman" w:hAnsi="Times New Roman" w:cs="Times New Roman"/>
          <w:b/>
          <w:sz w:val="28"/>
          <w:szCs w:val="28"/>
          <w:highlight w:val="yellow"/>
        </w:rPr>
        <w:t>ФРАНЦИЯ</w:t>
      </w:r>
      <w:r w:rsidR="00B76E42">
        <w:rPr>
          <w:rFonts w:ascii="Times New Roman" w:hAnsi="Times New Roman" w:cs="Times New Roman"/>
          <w:b/>
          <w:sz w:val="28"/>
          <w:szCs w:val="28"/>
          <w:highlight w:val="yellow"/>
        </w:rPr>
        <w:t xml:space="preserve"> </w:t>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sz w:val="28"/>
          <w:szCs w:val="28"/>
          <w:highlight w:val="yellow"/>
        </w:rPr>
        <w:t>Собор в Шартре (</w:t>
      </w:r>
      <w:r w:rsidRPr="0058196E">
        <w:rPr>
          <w:rFonts w:ascii="Times New Roman" w:hAnsi="Times New Roman" w:cs="Times New Roman"/>
          <w:sz w:val="28"/>
          <w:szCs w:val="28"/>
          <w:highlight w:val="yellow"/>
          <w:lang w:val="en-US"/>
        </w:rPr>
        <w:t>XII</w:t>
      </w:r>
      <w:r w:rsidRPr="0058196E">
        <w:rPr>
          <w:rFonts w:ascii="Times New Roman" w:hAnsi="Times New Roman" w:cs="Times New Roman"/>
          <w:sz w:val="28"/>
          <w:szCs w:val="28"/>
          <w:highlight w:val="yellow"/>
        </w:rPr>
        <w:t>—</w:t>
      </w:r>
      <w:r w:rsidRPr="0058196E">
        <w:rPr>
          <w:rFonts w:ascii="Times New Roman" w:hAnsi="Times New Roman" w:cs="Times New Roman"/>
          <w:sz w:val="28"/>
          <w:szCs w:val="28"/>
          <w:highlight w:val="yellow"/>
          <w:lang w:val="en-US"/>
        </w:rPr>
        <w:t>XIV</w:t>
      </w:r>
      <w:r w:rsidRPr="0058196E">
        <w:rPr>
          <w:rFonts w:ascii="Times New Roman" w:hAnsi="Times New Roman" w:cs="Times New Roman"/>
          <w:sz w:val="28"/>
          <w:szCs w:val="28"/>
          <w:highlight w:val="yellow"/>
        </w:rPr>
        <w:t xml:space="preserve"> вв</w:t>
      </w:r>
      <w:r w:rsidRPr="00B76E42">
        <w:rPr>
          <w:rFonts w:ascii="Times New Roman" w:hAnsi="Times New Roman" w:cs="Times New Roman"/>
          <w:sz w:val="28"/>
          <w:szCs w:val="28"/>
          <w:highlight w:val="yellow"/>
        </w:rPr>
        <w:t>.) считается одним из красивейших в Европе.</w:t>
      </w:r>
      <w:r w:rsidRPr="0058196E">
        <w:rPr>
          <w:rFonts w:ascii="Times New Roman" w:hAnsi="Times New Roman" w:cs="Times New Roman"/>
          <w:sz w:val="28"/>
          <w:szCs w:val="28"/>
        </w:rPr>
        <w:t xml:space="preserve"> Шартр, где находились дра</w:t>
      </w:r>
      <w:r w:rsidRPr="0058196E">
        <w:rPr>
          <w:rFonts w:ascii="Times New Roman" w:hAnsi="Times New Roman" w:cs="Times New Roman"/>
          <w:sz w:val="28"/>
          <w:szCs w:val="28"/>
        </w:rPr>
        <w:softHyphen/>
        <w:t>гоценные реликвии Богоматери, пользовался особым покровительст</w:t>
      </w:r>
      <w:r w:rsidRPr="0058196E">
        <w:rPr>
          <w:rFonts w:ascii="Times New Roman" w:hAnsi="Times New Roman" w:cs="Times New Roman"/>
          <w:sz w:val="28"/>
          <w:szCs w:val="28"/>
        </w:rPr>
        <w:softHyphen/>
        <w:t xml:space="preserve">вом короля Людовика </w:t>
      </w:r>
      <w:r w:rsidRPr="0058196E">
        <w:rPr>
          <w:rFonts w:ascii="Times New Roman" w:hAnsi="Times New Roman" w:cs="Times New Roman"/>
          <w:sz w:val="28"/>
          <w:szCs w:val="28"/>
          <w:lang w:val="en-US"/>
        </w:rPr>
        <w:t>IX</w:t>
      </w:r>
      <w:r w:rsidRPr="0058196E">
        <w:rPr>
          <w:rFonts w:ascii="Times New Roman" w:hAnsi="Times New Roman" w:cs="Times New Roman"/>
          <w:sz w:val="28"/>
          <w:szCs w:val="28"/>
        </w:rPr>
        <w:t>, который подарил собору большое окно-розу. Витражи пожертвовали собору ре</w:t>
      </w:r>
      <w:r w:rsidRPr="0058196E">
        <w:rPr>
          <w:rFonts w:ascii="Times New Roman" w:hAnsi="Times New Roman" w:cs="Times New Roman"/>
          <w:sz w:val="28"/>
          <w:szCs w:val="28"/>
        </w:rPr>
        <w:softHyphen/>
        <w:t>месленники города. В строительст</w:t>
      </w:r>
      <w:r w:rsidRPr="0058196E">
        <w:rPr>
          <w:rFonts w:ascii="Times New Roman" w:hAnsi="Times New Roman" w:cs="Times New Roman"/>
          <w:sz w:val="28"/>
          <w:szCs w:val="28"/>
        </w:rPr>
        <w:softHyphen/>
        <w:t>ве собора принимало участие мно</w:t>
      </w:r>
      <w:r w:rsidRPr="0058196E">
        <w:rPr>
          <w:rFonts w:ascii="Times New Roman" w:hAnsi="Times New Roman" w:cs="Times New Roman"/>
          <w:sz w:val="28"/>
          <w:szCs w:val="28"/>
        </w:rPr>
        <w:softHyphen/>
        <w:t xml:space="preserve">жество людей: например, в 40-х гг. </w:t>
      </w:r>
      <w:r w:rsidRPr="0058196E">
        <w:rPr>
          <w:rFonts w:ascii="Times New Roman" w:hAnsi="Times New Roman" w:cs="Times New Roman"/>
          <w:sz w:val="28"/>
          <w:szCs w:val="28"/>
          <w:lang w:val="en-US"/>
        </w:rPr>
        <w:t>XII</w:t>
      </w:r>
      <w:r w:rsidRPr="0058196E">
        <w:rPr>
          <w:rFonts w:ascii="Times New Roman" w:hAnsi="Times New Roman" w:cs="Times New Roman"/>
          <w:sz w:val="28"/>
          <w:szCs w:val="28"/>
        </w:rPr>
        <w:t xml:space="preserve"> в. тысячи нормандских паломни</w:t>
      </w:r>
      <w:r w:rsidRPr="0058196E">
        <w:rPr>
          <w:rFonts w:ascii="Times New Roman" w:hAnsi="Times New Roman" w:cs="Times New Roman"/>
          <w:sz w:val="28"/>
          <w:szCs w:val="28"/>
        </w:rPr>
        <w:softHyphen/>
        <w:t>ков явились в Шартр и несколько месяцев вкатывали на крутой склон тяжёлые возы с камнями, распевая гимны в честь Богоматери. Возведе</w:t>
      </w:r>
      <w:r w:rsidRPr="0058196E">
        <w:rPr>
          <w:rFonts w:ascii="Times New Roman" w:hAnsi="Times New Roman" w:cs="Times New Roman"/>
          <w:sz w:val="28"/>
          <w:szCs w:val="28"/>
        </w:rPr>
        <w:softHyphen/>
        <w:t>ние собора считалось праведным делом, за которое верующим про</w:t>
      </w:r>
      <w:r w:rsidRPr="0058196E">
        <w:rPr>
          <w:rFonts w:ascii="Times New Roman" w:hAnsi="Times New Roman" w:cs="Times New Roman"/>
          <w:sz w:val="28"/>
          <w:szCs w:val="28"/>
        </w:rPr>
        <w:softHyphen/>
        <w:t xml:space="preserve">стятся </w:t>
      </w:r>
      <w:proofErr w:type="gramStart"/>
      <w:r w:rsidRPr="0058196E">
        <w:rPr>
          <w:rFonts w:ascii="Times New Roman" w:hAnsi="Times New Roman" w:cs="Times New Roman"/>
          <w:sz w:val="28"/>
          <w:szCs w:val="28"/>
        </w:rPr>
        <w:t>грехи</w:t>
      </w:r>
      <w:proofErr w:type="gramEnd"/>
      <w:r w:rsidRPr="0058196E">
        <w:rPr>
          <w:rFonts w:ascii="Times New Roman" w:hAnsi="Times New Roman" w:cs="Times New Roman"/>
          <w:sz w:val="28"/>
          <w:szCs w:val="28"/>
        </w:rPr>
        <w:t xml:space="preserve"> и будет обеспечено спасение на небесах.</w:t>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sz w:val="28"/>
          <w:szCs w:val="28"/>
          <w:highlight w:val="yellow"/>
        </w:rPr>
        <w:t>«Королевский портал» (1145— 1155 гг.) собора в Шартре — яркий образец готической скульптуры. Собор в Шартре славился также своими витражами</w:t>
      </w:r>
      <w:r w:rsidRPr="0058196E">
        <w:rPr>
          <w:rFonts w:ascii="Times New Roman" w:hAnsi="Times New Roman" w:cs="Times New Roman"/>
          <w:sz w:val="28"/>
          <w:szCs w:val="28"/>
        </w:rPr>
        <w:t>, которые зани</w:t>
      </w:r>
      <w:r w:rsidRPr="0058196E">
        <w:rPr>
          <w:rFonts w:ascii="Times New Roman" w:hAnsi="Times New Roman" w:cs="Times New Roman"/>
          <w:sz w:val="28"/>
          <w:szCs w:val="28"/>
        </w:rPr>
        <w:softHyphen/>
        <w:t>мали площадь более двух с полови</w:t>
      </w:r>
      <w:r w:rsidRPr="0058196E">
        <w:rPr>
          <w:rFonts w:ascii="Times New Roman" w:hAnsi="Times New Roman" w:cs="Times New Roman"/>
          <w:sz w:val="28"/>
          <w:szCs w:val="28"/>
        </w:rPr>
        <w:softHyphen/>
        <w:t>ной тысяч квадратных метров. В 1194 г. собор в Шартре почти пол</w:t>
      </w:r>
      <w:r w:rsidRPr="0058196E">
        <w:rPr>
          <w:rFonts w:ascii="Times New Roman" w:hAnsi="Times New Roman" w:cs="Times New Roman"/>
          <w:sz w:val="28"/>
          <w:szCs w:val="28"/>
        </w:rPr>
        <w:softHyphen/>
        <w:t>ностью сгорел, сохранились толь</w:t>
      </w:r>
      <w:r w:rsidRPr="0058196E">
        <w:rPr>
          <w:rFonts w:ascii="Times New Roman" w:hAnsi="Times New Roman" w:cs="Times New Roman"/>
          <w:sz w:val="28"/>
          <w:szCs w:val="28"/>
        </w:rPr>
        <w:softHyphen/>
        <w:t>ко «королевский портал» и основа</w:t>
      </w:r>
      <w:r w:rsidRPr="0058196E">
        <w:rPr>
          <w:rFonts w:ascii="Times New Roman" w:hAnsi="Times New Roman" w:cs="Times New Roman"/>
          <w:sz w:val="28"/>
          <w:szCs w:val="28"/>
        </w:rPr>
        <w:softHyphen/>
        <w:t>ния башен. Позднее здание было вновь отстроено.</w:t>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sz w:val="28"/>
          <w:szCs w:val="28"/>
          <w:highlight w:val="yellow"/>
        </w:rPr>
        <w:t>К выдающимся произведениям зрелой готической архитектуры от</w:t>
      </w:r>
      <w:r w:rsidRPr="0058196E">
        <w:rPr>
          <w:rFonts w:ascii="Times New Roman" w:hAnsi="Times New Roman" w:cs="Times New Roman"/>
          <w:sz w:val="28"/>
          <w:szCs w:val="28"/>
          <w:highlight w:val="yellow"/>
        </w:rPr>
        <w:softHyphen/>
        <w:t>носятся соборы в Реймсе и Амьене</w:t>
      </w:r>
      <w:r w:rsidRPr="0058196E">
        <w:rPr>
          <w:rFonts w:ascii="Times New Roman" w:hAnsi="Times New Roman" w:cs="Times New Roman"/>
          <w:sz w:val="28"/>
          <w:szCs w:val="28"/>
        </w:rPr>
        <w:t xml:space="preserve">. </w:t>
      </w:r>
      <w:r w:rsidRPr="0058196E">
        <w:rPr>
          <w:rFonts w:ascii="Times New Roman" w:hAnsi="Times New Roman" w:cs="Times New Roman"/>
          <w:sz w:val="28"/>
          <w:szCs w:val="28"/>
          <w:highlight w:val="yellow"/>
        </w:rPr>
        <w:t>Собор в Реймсе (1211 — 1330 гг.)</w:t>
      </w:r>
      <w:r w:rsidRPr="0058196E">
        <w:rPr>
          <w:rFonts w:ascii="Times New Roman" w:hAnsi="Times New Roman" w:cs="Times New Roman"/>
          <w:sz w:val="28"/>
          <w:szCs w:val="28"/>
        </w:rPr>
        <w:t>, где короновались французские коро</w:t>
      </w:r>
      <w:r w:rsidRPr="0058196E">
        <w:rPr>
          <w:rFonts w:ascii="Times New Roman" w:hAnsi="Times New Roman" w:cs="Times New Roman"/>
          <w:sz w:val="28"/>
          <w:szCs w:val="28"/>
        </w:rPr>
        <w:softHyphen/>
        <w:t xml:space="preserve">ли, </w:t>
      </w:r>
      <w:r w:rsidRPr="0058196E">
        <w:rPr>
          <w:rFonts w:ascii="Times New Roman" w:hAnsi="Times New Roman" w:cs="Times New Roman"/>
          <w:sz w:val="28"/>
          <w:szCs w:val="28"/>
          <w:highlight w:val="yellow"/>
        </w:rPr>
        <w:t>— величественный памятник ко</w:t>
      </w:r>
      <w:r w:rsidRPr="0058196E">
        <w:rPr>
          <w:rFonts w:ascii="Times New Roman" w:hAnsi="Times New Roman" w:cs="Times New Roman"/>
          <w:sz w:val="28"/>
          <w:szCs w:val="28"/>
          <w:highlight w:val="yellow"/>
        </w:rPr>
        <w:softHyphen/>
        <w:t>ролевской власти и могуществу</w:t>
      </w:r>
      <w:r w:rsidRPr="0058196E">
        <w:rPr>
          <w:rFonts w:ascii="Times New Roman" w:hAnsi="Times New Roman" w:cs="Times New Roman"/>
          <w:sz w:val="28"/>
          <w:szCs w:val="28"/>
        </w:rPr>
        <w:t xml:space="preserve">. В то же время </w:t>
      </w:r>
      <w:r w:rsidRPr="0058196E">
        <w:rPr>
          <w:rFonts w:ascii="Times New Roman" w:hAnsi="Times New Roman" w:cs="Times New Roman"/>
          <w:sz w:val="28"/>
          <w:szCs w:val="28"/>
          <w:highlight w:val="yellow"/>
        </w:rPr>
        <w:t>это свидетельство силы и богатства самого города и его жите</w:t>
      </w:r>
      <w:r w:rsidRPr="0058196E">
        <w:rPr>
          <w:rFonts w:ascii="Times New Roman" w:hAnsi="Times New Roman" w:cs="Times New Roman"/>
          <w:sz w:val="28"/>
          <w:szCs w:val="28"/>
          <w:highlight w:val="yellow"/>
        </w:rPr>
        <w:softHyphen/>
        <w:t>лей, активно участвовавших в строи</w:t>
      </w:r>
      <w:r w:rsidRPr="0058196E">
        <w:rPr>
          <w:rFonts w:ascii="Times New Roman" w:hAnsi="Times New Roman" w:cs="Times New Roman"/>
          <w:sz w:val="28"/>
          <w:szCs w:val="28"/>
          <w:highlight w:val="yellow"/>
        </w:rPr>
        <w:softHyphen/>
        <w:t>тельстве</w:t>
      </w:r>
      <w:r w:rsidRPr="0058196E">
        <w:rPr>
          <w:rFonts w:ascii="Times New Roman" w:hAnsi="Times New Roman" w:cs="Times New Roman"/>
          <w:sz w:val="28"/>
          <w:szCs w:val="28"/>
        </w:rPr>
        <w:t xml:space="preserve">. </w:t>
      </w:r>
      <w:r w:rsidRPr="0058196E">
        <w:rPr>
          <w:rFonts w:ascii="Times New Roman" w:hAnsi="Times New Roman" w:cs="Times New Roman"/>
          <w:sz w:val="28"/>
          <w:szCs w:val="28"/>
          <w:highlight w:val="yellow"/>
        </w:rPr>
        <w:t>Собор в Амьене (1218— 1268 гг.)</w:t>
      </w:r>
      <w:r w:rsidRPr="0058196E">
        <w:rPr>
          <w:rFonts w:ascii="Times New Roman" w:hAnsi="Times New Roman" w:cs="Times New Roman"/>
          <w:sz w:val="28"/>
          <w:szCs w:val="28"/>
        </w:rPr>
        <w:t xml:space="preserve"> — длиной сто сорок пять и высотой сорок два с половиной мет</w:t>
      </w:r>
      <w:r w:rsidRPr="0058196E">
        <w:rPr>
          <w:rFonts w:ascii="Times New Roman" w:hAnsi="Times New Roman" w:cs="Times New Roman"/>
          <w:sz w:val="28"/>
          <w:szCs w:val="28"/>
        </w:rPr>
        <w:softHyphen/>
        <w:t xml:space="preserve">ра </w:t>
      </w:r>
      <w:r w:rsidRPr="0058196E">
        <w:rPr>
          <w:rFonts w:ascii="Times New Roman" w:hAnsi="Times New Roman" w:cs="Times New Roman"/>
          <w:sz w:val="28"/>
          <w:szCs w:val="28"/>
          <w:highlight w:val="yellow"/>
        </w:rPr>
        <w:t>— самый крупный во Франции</w:t>
      </w:r>
      <w:r w:rsidRPr="0058196E">
        <w:rPr>
          <w:rFonts w:ascii="Times New Roman" w:hAnsi="Times New Roman" w:cs="Times New Roman"/>
          <w:sz w:val="28"/>
          <w:szCs w:val="28"/>
        </w:rPr>
        <w:t>.</w:t>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sz w:val="28"/>
          <w:szCs w:val="28"/>
        </w:rPr>
        <w:t>Впечатление, которое производят на зрителя эти соборы и подобные им архитектурные памятники зре</w:t>
      </w:r>
      <w:r w:rsidRPr="0058196E">
        <w:rPr>
          <w:rFonts w:ascii="Times New Roman" w:hAnsi="Times New Roman" w:cs="Times New Roman"/>
          <w:sz w:val="28"/>
          <w:szCs w:val="28"/>
        </w:rPr>
        <w:softHyphen/>
        <w:t xml:space="preserve">лой готики, передают следующие слова известного искусствоведа </w:t>
      </w:r>
      <w:r w:rsidRPr="0058196E">
        <w:rPr>
          <w:rFonts w:ascii="Times New Roman" w:hAnsi="Times New Roman" w:cs="Times New Roman"/>
          <w:sz w:val="28"/>
          <w:szCs w:val="28"/>
          <w:lang w:val="en-US"/>
        </w:rPr>
        <w:t>XIX</w:t>
      </w:r>
      <w:r w:rsidRPr="0058196E">
        <w:rPr>
          <w:rFonts w:ascii="Times New Roman" w:hAnsi="Times New Roman" w:cs="Times New Roman"/>
          <w:sz w:val="28"/>
          <w:szCs w:val="28"/>
        </w:rPr>
        <w:t xml:space="preserve"> в. П. П. </w:t>
      </w:r>
      <w:proofErr w:type="spellStart"/>
      <w:r w:rsidRPr="0058196E">
        <w:rPr>
          <w:rFonts w:ascii="Times New Roman" w:hAnsi="Times New Roman" w:cs="Times New Roman"/>
          <w:sz w:val="28"/>
          <w:szCs w:val="28"/>
        </w:rPr>
        <w:t>Гнедича</w:t>
      </w:r>
      <w:proofErr w:type="spellEnd"/>
      <w:r w:rsidRPr="0058196E">
        <w:rPr>
          <w:rFonts w:ascii="Times New Roman" w:hAnsi="Times New Roman" w:cs="Times New Roman"/>
          <w:sz w:val="28"/>
          <w:szCs w:val="28"/>
        </w:rPr>
        <w:t>: «Эти бесконеч</w:t>
      </w:r>
      <w:r w:rsidRPr="0058196E">
        <w:rPr>
          <w:rFonts w:ascii="Times New Roman" w:hAnsi="Times New Roman" w:cs="Times New Roman"/>
          <w:sz w:val="28"/>
          <w:szCs w:val="28"/>
        </w:rPr>
        <w:softHyphen/>
        <w:t>но переплетающиеся аркады и сво</w:t>
      </w:r>
      <w:r w:rsidRPr="0058196E">
        <w:rPr>
          <w:rFonts w:ascii="Times New Roman" w:hAnsi="Times New Roman" w:cs="Times New Roman"/>
          <w:sz w:val="28"/>
          <w:szCs w:val="28"/>
        </w:rPr>
        <w:softHyphen/>
        <w:t>ды, кажется, ведут куда-то в иной мир. Всё стремится к чему-то высше</w:t>
      </w:r>
      <w:r w:rsidRPr="0058196E">
        <w:rPr>
          <w:rFonts w:ascii="Times New Roman" w:hAnsi="Times New Roman" w:cs="Times New Roman"/>
          <w:sz w:val="28"/>
          <w:szCs w:val="28"/>
        </w:rPr>
        <w:softHyphen/>
        <w:t>му, гигантскому... на колоссальные столбы колонн громоздятся новые столбы, над ними нависают сквоз</w:t>
      </w:r>
      <w:r w:rsidRPr="0058196E">
        <w:rPr>
          <w:rFonts w:ascii="Times New Roman" w:hAnsi="Times New Roman" w:cs="Times New Roman"/>
          <w:sz w:val="28"/>
          <w:szCs w:val="28"/>
        </w:rPr>
        <w:softHyphen/>
        <w:t>ные воздушные переходы; своды</w:t>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noProof/>
          <w:sz w:val="28"/>
          <w:szCs w:val="28"/>
          <w:lang w:eastAsia="ru-RU"/>
        </w:rPr>
        <w:lastRenderedPageBreak/>
        <w:drawing>
          <wp:inline distT="0" distB="0" distL="0" distR="0" wp14:anchorId="74E89417" wp14:editId="19861C30">
            <wp:extent cx="3042234" cy="4448175"/>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3488" cy="4450009"/>
                    </a:xfrm>
                    <a:prstGeom prst="rect">
                      <a:avLst/>
                    </a:prstGeom>
                    <a:noFill/>
                    <a:ln>
                      <a:noFill/>
                    </a:ln>
                  </pic:spPr>
                </pic:pic>
              </a:graphicData>
            </a:graphic>
          </wp:inline>
        </w:drawing>
      </w:r>
    </w:p>
    <w:p w:rsidR="00EB1087"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 xml:space="preserve">Собор в Шартре. </w:t>
      </w:r>
      <w:proofErr w:type="gramStart"/>
      <w:r w:rsidRPr="0058196E">
        <w:rPr>
          <w:rFonts w:ascii="Times New Roman" w:hAnsi="Times New Roman" w:cs="Times New Roman"/>
          <w:b/>
          <w:i/>
          <w:sz w:val="28"/>
          <w:szCs w:val="28"/>
          <w:lang w:val="en-US"/>
        </w:rPr>
        <w:t>XII</w:t>
      </w:r>
      <w:r w:rsidRPr="0058196E">
        <w:rPr>
          <w:rFonts w:ascii="Times New Roman" w:hAnsi="Times New Roman" w:cs="Times New Roman"/>
          <w:b/>
          <w:i/>
          <w:sz w:val="28"/>
          <w:szCs w:val="28"/>
        </w:rPr>
        <w:t>—</w:t>
      </w:r>
      <w:r w:rsidRPr="0058196E">
        <w:rPr>
          <w:rFonts w:ascii="Times New Roman" w:hAnsi="Times New Roman" w:cs="Times New Roman"/>
          <w:b/>
          <w:i/>
          <w:sz w:val="28"/>
          <w:szCs w:val="28"/>
          <w:lang w:val="en-US"/>
        </w:rPr>
        <w:t>XIV</w:t>
      </w:r>
      <w:r w:rsidRPr="0058196E">
        <w:rPr>
          <w:rFonts w:ascii="Times New Roman" w:hAnsi="Times New Roman" w:cs="Times New Roman"/>
          <w:b/>
          <w:i/>
          <w:sz w:val="28"/>
          <w:szCs w:val="28"/>
        </w:rPr>
        <w:t xml:space="preserve"> вв.</w:t>
      </w:r>
      <w:proofErr w:type="gramEnd"/>
      <w:r w:rsidRPr="0058196E">
        <w:rPr>
          <w:rFonts w:ascii="Times New Roman" w:hAnsi="Times New Roman" w:cs="Times New Roman"/>
          <w:b/>
          <w:i/>
          <w:sz w:val="28"/>
          <w:szCs w:val="28"/>
        </w:rPr>
        <w:t xml:space="preserve"> Франция.</w:t>
      </w:r>
      <w:r w:rsidRPr="0058196E">
        <w:rPr>
          <w:rFonts w:ascii="Times New Roman" w:hAnsi="Times New Roman" w:cs="Times New Roman"/>
          <w:noProof/>
          <w:sz w:val="28"/>
          <w:szCs w:val="28"/>
          <w:lang w:eastAsia="ru-RU"/>
        </w:rPr>
        <w:drawing>
          <wp:inline distT="0" distB="0" distL="0" distR="0" wp14:anchorId="48F40B38" wp14:editId="555F3C82">
            <wp:extent cx="3219450" cy="22669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9450" cy="2266950"/>
                    </a:xfrm>
                    <a:prstGeom prst="rect">
                      <a:avLst/>
                    </a:prstGeom>
                    <a:noFill/>
                    <a:ln>
                      <a:noFill/>
                    </a:ln>
                  </pic:spPr>
                </pic:pic>
              </a:graphicData>
            </a:graphic>
          </wp:inline>
        </w:drawing>
      </w:r>
      <w:r w:rsidR="00EB1087" w:rsidRPr="00EB1087">
        <w:rPr>
          <w:rFonts w:ascii="Times New Roman" w:hAnsi="Times New Roman" w:cs="Times New Roman"/>
          <w:b/>
          <w:i/>
          <w:sz w:val="28"/>
          <w:szCs w:val="28"/>
        </w:rPr>
        <w:t xml:space="preserve"> </w:t>
      </w:r>
      <w:r w:rsidR="00EB1087" w:rsidRPr="0058196E">
        <w:rPr>
          <w:rFonts w:ascii="Times New Roman" w:hAnsi="Times New Roman" w:cs="Times New Roman"/>
          <w:b/>
          <w:i/>
          <w:sz w:val="28"/>
          <w:szCs w:val="28"/>
        </w:rPr>
        <w:t xml:space="preserve">Христос как Судия </w:t>
      </w:r>
      <w:r w:rsidR="00EB1087">
        <w:rPr>
          <w:rFonts w:ascii="Times New Roman" w:hAnsi="Times New Roman" w:cs="Times New Roman"/>
          <w:b/>
          <w:i/>
          <w:sz w:val="28"/>
          <w:szCs w:val="28"/>
        </w:rPr>
        <w:t xml:space="preserve">мира. </w:t>
      </w:r>
      <w:r w:rsidR="00EB1087" w:rsidRPr="0058196E">
        <w:rPr>
          <w:rFonts w:ascii="Times New Roman" w:hAnsi="Times New Roman" w:cs="Times New Roman"/>
          <w:b/>
          <w:i/>
          <w:sz w:val="28"/>
          <w:szCs w:val="28"/>
        </w:rPr>
        <w:t xml:space="preserve">Скульптура и </w:t>
      </w:r>
      <w:proofErr w:type="gramStart"/>
      <w:r w:rsidR="00EB1087" w:rsidRPr="0058196E">
        <w:rPr>
          <w:rFonts w:ascii="Times New Roman" w:hAnsi="Times New Roman" w:cs="Times New Roman"/>
          <w:b/>
          <w:i/>
          <w:sz w:val="28"/>
          <w:szCs w:val="28"/>
        </w:rPr>
        <w:t>соборе</w:t>
      </w:r>
      <w:proofErr w:type="gramEnd"/>
      <w:r w:rsidR="00EB1087" w:rsidRPr="0058196E">
        <w:rPr>
          <w:rFonts w:ascii="Times New Roman" w:hAnsi="Times New Roman" w:cs="Times New Roman"/>
          <w:b/>
          <w:i/>
          <w:sz w:val="28"/>
          <w:szCs w:val="28"/>
        </w:rPr>
        <w:t xml:space="preserve"> Шартра. </w:t>
      </w:r>
      <w:proofErr w:type="gramStart"/>
      <w:r w:rsidR="00EB1087" w:rsidRPr="0058196E">
        <w:rPr>
          <w:rFonts w:ascii="Times New Roman" w:hAnsi="Times New Roman" w:cs="Times New Roman"/>
          <w:b/>
          <w:i/>
          <w:sz w:val="28"/>
          <w:szCs w:val="28"/>
          <w:lang w:val="en-US"/>
        </w:rPr>
        <w:t>XII</w:t>
      </w:r>
      <w:r w:rsidR="00EB1087" w:rsidRPr="0058196E">
        <w:rPr>
          <w:rFonts w:ascii="Times New Roman" w:hAnsi="Times New Roman" w:cs="Times New Roman"/>
          <w:b/>
          <w:i/>
          <w:sz w:val="28"/>
          <w:szCs w:val="28"/>
        </w:rPr>
        <w:t>—</w:t>
      </w:r>
      <w:r w:rsidR="00EB1087" w:rsidRPr="0058196E">
        <w:rPr>
          <w:rFonts w:ascii="Times New Roman" w:hAnsi="Times New Roman" w:cs="Times New Roman"/>
          <w:b/>
          <w:i/>
          <w:sz w:val="28"/>
          <w:szCs w:val="28"/>
          <w:lang w:val="en-US"/>
        </w:rPr>
        <w:t>XIV</w:t>
      </w:r>
      <w:r w:rsidR="00EB1087" w:rsidRPr="00EB1087">
        <w:rPr>
          <w:rFonts w:ascii="Times New Roman" w:hAnsi="Times New Roman" w:cs="Times New Roman"/>
          <w:b/>
          <w:i/>
          <w:sz w:val="28"/>
          <w:szCs w:val="28"/>
        </w:rPr>
        <w:t xml:space="preserve"> </w:t>
      </w:r>
      <w:r w:rsidR="00EB1087" w:rsidRPr="0058196E">
        <w:rPr>
          <w:rFonts w:ascii="Times New Roman" w:hAnsi="Times New Roman" w:cs="Times New Roman"/>
          <w:b/>
          <w:i/>
          <w:sz w:val="28"/>
          <w:szCs w:val="28"/>
        </w:rPr>
        <w:t>вв.</w:t>
      </w:r>
      <w:proofErr w:type="gramEnd"/>
      <w:r w:rsidR="00EB1087" w:rsidRPr="0058196E">
        <w:rPr>
          <w:rFonts w:ascii="Times New Roman" w:hAnsi="Times New Roman" w:cs="Times New Roman"/>
          <w:b/>
          <w:i/>
          <w:sz w:val="28"/>
          <w:szCs w:val="28"/>
        </w:rPr>
        <w:t xml:space="preserve"> Франция,</w:t>
      </w:r>
    </w:p>
    <w:p w:rsidR="0058196E" w:rsidRPr="0058196E" w:rsidRDefault="00EB1087" w:rsidP="0058196E">
      <w:pPr>
        <w:spacing w:after="0" w:line="240" w:lineRule="auto"/>
        <w:rPr>
          <w:rFonts w:ascii="Times New Roman" w:hAnsi="Times New Roman" w:cs="Times New Roman"/>
          <w:b/>
          <w:i/>
          <w:sz w:val="28"/>
          <w:szCs w:val="28"/>
        </w:rPr>
      </w:pPr>
      <w:r w:rsidRPr="00EB1087">
        <w:rPr>
          <w:rFonts w:ascii="Times New Roman" w:hAnsi="Times New Roman" w:cs="Times New Roman"/>
          <w:b/>
          <w:i/>
          <w:noProof/>
          <w:sz w:val="28"/>
          <w:szCs w:val="28"/>
          <w:lang w:eastAsia="ru-RU"/>
        </w:rPr>
        <w:lastRenderedPageBreak/>
        <w:drawing>
          <wp:inline distT="0" distB="0" distL="0" distR="0" wp14:anchorId="5399E7DB" wp14:editId="5260AC93">
            <wp:extent cx="5962650" cy="8920125"/>
            <wp:effectExtent l="0" t="0" r="0" b="0"/>
            <wp:docPr id="41" name="Рисунок 41" descr="https://oir.mobi/uploads/posts/2019-12/1576383801_3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oir.mobi/uploads/posts/2019-12/1576383801_31-6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65024" cy="8923676"/>
                    </a:xfrm>
                    <a:prstGeom prst="rect">
                      <a:avLst/>
                    </a:prstGeom>
                    <a:noFill/>
                    <a:ln>
                      <a:noFill/>
                    </a:ln>
                  </pic:spPr>
                </pic:pic>
              </a:graphicData>
            </a:graphic>
          </wp:inline>
        </w:drawing>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noProof/>
          <w:sz w:val="28"/>
          <w:szCs w:val="28"/>
          <w:lang w:eastAsia="ru-RU"/>
        </w:rPr>
        <w:lastRenderedPageBreak/>
        <w:drawing>
          <wp:inline distT="0" distB="0" distL="0" distR="0" wp14:anchorId="41A126E9" wp14:editId="5E5E90C2">
            <wp:extent cx="3238500" cy="4467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0" cy="4467225"/>
                    </a:xfrm>
                    <a:prstGeom prst="rect">
                      <a:avLst/>
                    </a:prstGeom>
                    <a:noFill/>
                    <a:ln>
                      <a:noFill/>
                    </a:ln>
                  </pic:spPr>
                </pic:pic>
              </a:graphicData>
            </a:graphic>
          </wp:inline>
        </w:drawing>
      </w:r>
    </w:p>
    <w:p w:rsidR="0058196E" w:rsidRPr="0058196E"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 xml:space="preserve">Персонажи Ветхого навета. Скульптура в соборе Шартра. </w:t>
      </w:r>
      <w:proofErr w:type="gramStart"/>
      <w:r w:rsidRPr="0058196E">
        <w:rPr>
          <w:rFonts w:ascii="Times New Roman" w:hAnsi="Times New Roman" w:cs="Times New Roman"/>
          <w:b/>
          <w:i/>
          <w:sz w:val="28"/>
          <w:szCs w:val="28"/>
          <w:lang w:val="en-US"/>
        </w:rPr>
        <w:t>XII</w:t>
      </w:r>
      <w:r w:rsidRPr="0058196E">
        <w:rPr>
          <w:rFonts w:ascii="Times New Roman" w:hAnsi="Times New Roman" w:cs="Times New Roman"/>
          <w:b/>
          <w:i/>
          <w:sz w:val="28"/>
          <w:szCs w:val="28"/>
        </w:rPr>
        <w:t>—</w:t>
      </w:r>
      <w:r w:rsidRPr="0058196E">
        <w:rPr>
          <w:rFonts w:ascii="Times New Roman" w:hAnsi="Times New Roman" w:cs="Times New Roman"/>
          <w:b/>
          <w:i/>
          <w:sz w:val="28"/>
          <w:szCs w:val="28"/>
          <w:lang w:val="en-US"/>
        </w:rPr>
        <w:t xml:space="preserve">XIV </w:t>
      </w:r>
      <w:r w:rsidRPr="0058196E">
        <w:rPr>
          <w:rFonts w:ascii="Times New Roman" w:hAnsi="Times New Roman" w:cs="Times New Roman"/>
          <w:b/>
          <w:i/>
          <w:sz w:val="28"/>
          <w:szCs w:val="28"/>
        </w:rPr>
        <w:t>вв.</w:t>
      </w:r>
      <w:proofErr w:type="gramEnd"/>
      <w:r w:rsidRPr="0058196E">
        <w:rPr>
          <w:rFonts w:ascii="Times New Roman" w:hAnsi="Times New Roman" w:cs="Times New Roman"/>
          <w:b/>
          <w:i/>
          <w:sz w:val="28"/>
          <w:szCs w:val="28"/>
        </w:rPr>
        <w:t xml:space="preserve"> Франция.</w:t>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noProof/>
          <w:sz w:val="28"/>
          <w:szCs w:val="28"/>
          <w:lang w:eastAsia="ru-RU"/>
        </w:rPr>
        <w:drawing>
          <wp:inline distT="0" distB="0" distL="0" distR="0" wp14:anchorId="6CE453B1" wp14:editId="0E6B98C0">
            <wp:extent cx="2228850" cy="32670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3267075"/>
                    </a:xfrm>
                    <a:prstGeom prst="rect">
                      <a:avLst/>
                    </a:prstGeom>
                    <a:noFill/>
                    <a:ln>
                      <a:noFill/>
                    </a:ln>
                  </pic:spPr>
                </pic:pic>
              </a:graphicData>
            </a:graphic>
          </wp:inline>
        </w:drawing>
      </w:r>
    </w:p>
    <w:p w:rsidR="0058196E" w:rsidRPr="0058196E"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Богоматерь с Младенцем. Витраж собора</w:t>
      </w:r>
    </w:p>
    <w:p w:rsidR="0058196E" w:rsidRPr="0058196E"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 xml:space="preserve">в Шартре. </w:t>
      </w:r>
      <w:proofErr w:type="gramStart"/>
      <w:r w:rsidRPr="0058196E">
        <w:rPr>
          <w:rFonts w:ascii="Times New Roman" w:hAnsi="Times New Roman" w:cs="Times New Roman"/>
          <w:b/>
          <w:i/>
          <w:sz w:val="28"/>
          <w:szCs w:val="28"/>
          <w:lang w:val="en-US"/>
        </w:rPr>
        <w:t>XII</w:t>
      </w:r>
      <w:r w:rsidRPr="00A44B00">
        <w:rPr>
          <w:rFonts w:ascii="Times New Roman" w:hAnsi="Times New Roman" w:cs="Times New Roman"/>
          <w:b/>
          <w:i/>
          <w:sz w:val="28"/>
          <w:szCs w:val="28"/>
        </w:rPr>
        <w:t>—</w:t>
      </w:r>
      <w:r w:rsidRPr="0058196E">
        <w:rPr>
          <w:rFonts w:ascii="Times New Roman" w:hAnsi="Times New Roman" w:cs="Times New Roman"/>
          <w:b/>
          <w:i/>
          <w:sz w:val="28"/>
          <w:szCs w:val="28"/>
          <w:lang w:val="en-US"/>
        </w:rPr>
        <w:t>XIV</w:t>
      </w:r>
      <w:r w:rsidRPr="00A44B00">
        <w:rPr>
          <w:rFonts w:ascii="Times New Roman" w:hAnsi="Times New Roman" w:cs="Times New Roman"/>
          <w:b/>
          <w:i/>
          <w:sz w:val="28"/>
          <w:szCs w:val="28"/>
        </w:rPr>
        <w:t xml:space="preserve"> </w:t>
      </w:r>
      <w:r w:rsidRPr="0058196E">
        <w:rPr>
          <w:rFonts w:ascii="Times New Roman" w:hAnsi="Times New Roman" w:cs="Times New Roman"/>
          <w:b/>
          <w:i/>
          <w:sz w:val="28"/>
          <w:szCs w:val="28"/>
        </w:rPr>
        <w:t>в.</w:t>
      </w:r>
      <w:proofErr w:type="gramEnd"/>
    </w:p>
    <w:p w:rsidR="0058196E" w:rsidRPr="0058196E"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Франция.</w:t>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b/>
          <w:i/>
          <w:noProof/>
          <w:sz w:val="28"/>
          <w:szCs w:val="28"/>
          <w:lang w:eastAsia="ru-RU"/>
        </w:rPr>
        <w:lastRenderedPageBreak/>
        <w:drawing>
          <wp:inline distT="0" distB="0" distL="0" distR="0" wp14:anchorId="50CFC382" wp14:editId="4D8C3030">
            <wp:extent cx="2266950" cy="3419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0" cy="3419475"/>
                    </a:xfrm>
                    <a:prstGeom prst="rect">
                      <a:avLst/>
                    </a:prstGeom>
                    <a:noFill/>
                    <a:ln>
                      <a:noFill/>
                    </a:ln>
                  </pic:spPr>
                </pic:pic>
              </a:graphicData>
            </a:graphic>
          </wp:inline>
        </w:drawing>
      </w:r>
    </w:p>
    <w:p w:rsidR="0058196E" w:rsidRPr="0058196E"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 xml:space="preserve">Царь Давид. Витраж собора в Шартре. </w:t>
      </w:r>
      <w:proofErr w:type="gramStart"/>
      <w:r w:rsidRPr="0058196E">
        <w:rPr>
          <w:rFonts w:ascii="Times New Roman" w:hAnsi="Times New Roman" w:cs="Times New Roman"/>
          <w:b/>
          <w:i/>
          <w:sz w:val="28"/>
          <w:szCs w:val="28"/>
          <w:lang w:val="en-US"/>
        </w:rPr>
        <w:t>XII</w:t>
      </w:r>
      <w:r w:rsidRPr="0058196E">
        <w:rPr>
          <w:rFonts w:ascii="Times New Roman" w:hAnsi="Times New Roman" w:cs="Times New Roman"/>
          <w:b/>
          <w:i/>
          <w:sz w:val="28"/>
          <w:szCs w:val="28"/>
        </w:rPr>
        <w:t>—</w:t>
      </w:r>
      <w:r w:rsidRPr="0058196E">
        <w:rPr>
          <w:rFonts w:ascii="Times New Roman" w:hAnsi="Times New Roman" w:cs="Times New Roman"/>
          <w:b/>
          <w:i/>
          <w:sz w:val="28"/>
          <w:szCs w:val="28"/>
          <w:lang w:val="en-US"/>
        </w:rPr>
        <w:t xml:space="preserve">XIV </w:t>
      </w:r>
      <w:r w:rsidRPr="0058196E">
        <w:rPr>
          <w:rFonts w:ascii="Times New Roman" w:hAnsi="Times New Roman" w:cs="Times New Roman"/>
          <w:b/>
          <w:i/>
          <w:sz w:val="28"/>
          <w:szCs w:val="28"/>
        </w:rPr>
        <w:t>в. Франция.</w:t>
      </w:r>
      <w:proofErr w:type="gramEnd"/>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noProof/>
          <w:sz w:val="28"/>
          <w:szCs w:val="28"/>
          <w:lang w:eastAsia="ru-RU"/>
        </w:rPr>
        <w:drawing>
          <wp:inline distT="0" distB="0" distL="0" distR="0" wp14:anchorId="162172BD" wp14:editId="1C3B7336">
            <wp:extent cx="3514725" cy="4419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4725" cy="4419600"/>
                    </a:xfrm>
                    <a:prstGeom prst="rect">
                      <a:avLst/>
                    </a:prstGeom>
                    <a:noFill/>
                    <a:ln>
                      <a:noFill/>
                    </a:ln>
                  </pic:spPr>
                </pic:pic>
              </a:graphicData>
            </a:graphic>
          </wp:inline>
        </w:drawing>
      </w:r>
    </w:p>
    <w:p w:rsidR="0058196E" w:rsidRPr="0058196E"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Собор в Реймсе. Западный фасад. 1211—1330 гг.</w:t>
      </w:r>
    </w:p>
    <w:p w:rsidR="0058196E" w:rsidRPr="0058196E"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Франция.</w:t>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noProof/>
          <w:sz w:val="28"/>
          <w:szCs w:val="28"/>
          <w:lang w:eastAsia="ru-RU"/>
        </w:rPr>
        <w:lastRenderedPageBreak/>
        <w:drawing>
          <wp:inline distT="0" distB="0" distL="0" distR="0" wp14:anchorId="2FBF9B16" wp14:editId="64AD64DF">
            <wp:extent cx="2933700" cy="4457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33700" cy="4457700"/>
                    </a:xfrm>
                    <a:prstGeom prst="rect">
                      <a:avLst/>
                    </a:prstGeom>
                    <a:noFill/>
                    <a:ln>
                      <a:noFill/>
                    </a:ln>
                  </pic:spPr>
                </pic:pic>
              </a:graphicData>
            </a:graphic>
          </wp:inline>
        </w:drawing>
      </w:r>
    </w:p>
    <w:p w:rsidR="0058196E" w:rsidRPr="0058196E"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Собор в Амьене. Западный фасад. 1220—1236 гг. Франция.</w:t>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noProof/>
          <w:sz w:val="28"/>
          <w:szCs w:val="28"/>
          <w:lang w:eastAsia="ru-RU"/>
        </w:rPr>
        <w:drawing>
          <wp:inline distT="0" distB="0" distL="0" distR="0" wp14:anchorId="6B039C98" wp14:editId="049B6E68">
            <wp:extent cx="2228850" cy="2943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28850" cy="2943225"/>
                    </a:xfrm>
                    <a:prstGeom prst="rect">
                      <a:avLst/>
                    </a:prstGeom>
                    <a:noFill/>
                    <a:ln>
                      <a:noFill/>
                    </a:ln>
                  </pic:spPr>
                </pic:pic>
              </a:graphicData>
            </a:graphic>
          </wp:inline>
        </w:drawing>
      </w:r>
    </w:p>
    <w:p w:rsidR="0058196E" w:rsidRPr="0058196E"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Собор в Реймсе. Интерьер. 1211—1330 гг. Франция.</w:t>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sz w:val="28"/>
          <w:szCs w:val="28"/>
        </w:rPr>
        <w:t>вздымаются выше и выше; над ни</w:t>
      </w:r>
      <w:r w:rsidRPr="0058196E">
        <w:rPr>
          <w:rFonts w:ascii="Times New Roman" w:hAnsi="Times New Roman" w:cs="Times New Roman"/>
          <w:sz w:val="28"/>
          <w:szCs w:val="28"/>
        </w:rPr>
        <w:softHyphen/>
        <w:t>ми идут колокольни, далее коло</w:t>
      </w:r>
      <w:r w:rsidRPr="0058196E">
        <w:rPr>
          <w:rFonts w:ascii="Times New Roman" w:hAnsi="Times New Roman" w:cs="Times New Roman"/>
          <w:sz w:val="28"/>
          <w:szCs w:val="28"/>
        </w:rPr>
        <w:softHyphen/>
        <w:t>кольни ещё и ещё, и их острые ба</w:t>
      </w:r>
      <w:r w:rsidRPr="0058196E">
        <w:rPr>
          <w:rFonts w:ascii="Times New Roman" w:hAnsi="Times New Roman" w:cs="Times New Roman"/>
          <w:sz w:val="28"/>
          <w:szCs w:val="28"/>
        </w:rPr>
        <w:softHyphen/>
        <w:t>шенки, кажется, теряются в облаках. Внутри, под сводами стрельчатых дуг, бесконечный ряд колонок, пере</w:t>
      </w:r>
      <w:r w:rsidRPr="0058196E">
        <w:rPr>
          <w:rFonts w:ascii="Times New Roman" w:hAnsi="Times New Roman" w:cs="Times New Roman"/>
          <w:sz w:val="28"/>
          <w:szCs w:val="28"/>
        </w:rPr>
        <w:softHyphen/>
        <w:t>ходов, статуй и гробниц окутан кру</w:t>
      </w:r>
      <w:r w:rsidRPr="0058196E">
        <w:rPr>
          <w:rFonts w:ascii="Times New Roman" w:hAnsi="Times New Roman" w:cs="Times New Roman"/>
          <w:sz w:val="28"/>
          <w:szCs w:val="28"/>
        </w:rPr>
        <w:softHyphen/>
        <w:t>жевом изящного орнамента... То вы</w:t>
      </w:r>
      <w:r w:rsidRPr="0058196E">
        <w:rPr>
          <w:rFonts w:ascii="Times New Roman" w:hAnsi="Times New Roman" w:cs="Times New Roman"/>
          <w:sz w:val="28"/>
          <w:szCs w:val="28"/>
        </w:rPr>
        <w:softHyphen/>
        <w:t xml:space="preserve">сшее проявление готики, до которого дошла средневековая архитектура, </w:t>
      </w:r>
      <w:proofErr w:type="gramStart"/>
      <w:r w:rsidRPr="0058196E">
        <w:rPr>
          <w:rFonts w:ascii="Times New Roman" w:hAnsi="Times New Roman" w:cs="Times New Roman"/>
          <w:sz w:val="28"/>
          <w:szCs w:val="28"/>
        </w:rPr>
        <w:t>может</w:t>
      </w:r>
      <w:proofErr w:type="gramEnd"/>
      <w:r w:rsidRPr="0058196E">
        <w:rPr>
          <w:rFonts w:ascii="Times New Roman" w:hAnsi="Times New Roman" w:cs="Times New Roman"/>
          <w:sz w:val="28"/>
          <w:szCs w:val="28"/>
        </w:rPr>
        <w:t xml:space="preserve"> бесспорно быть названо парадоксальным. Это не здания, это какие-то ювелирные ра</w:t>
      </w:r>
      <w:r w:rsidRPr="0058196E">
        <w:rPr>
          <w:rFonts w:ascii="Times New Roman" w:hAnsi="Times New Roman" w:cs="Times New Roman"/>
          <w:sz w:val="28"/>
          <w:szCs w:val="28"/>
        </w:rPr>
        <w:softHyphen/>
        <w:t>боты, трактованные в колоссаль</w:t>
      </w:r>
      <w:r w:rsidRPr="0058196E">
        <w:rPr>
          <w:rFonts w:ascii="Times New Roman" w:hAnsi="Times New Roman" w:cs="Times New Roman"/>
          <w:sz w:val="28"/>
          <w:szCs w:val="28"/>
        </w:rPr>
        <w:softHyphen/>
        <w:t>ном размере».</w:t>
      </w:r>
    </w:p>
    <w:p w:rsidR="0058196E" w:rsidRPr="0058196E" w:rsidRDefault="0058196E" w:rsidP="0058196E">
      <w:pPr>
        <w:spacing w:after="0" w:line="240" w:lineRule="auto"/>
        <w:rPr>
          <w:rFonts w:ascii="Times New Roman" w:hAnsi="Times New Roman" w:cs="Times New Roman"/>
          <w:b/>
          <w:sz w:val="28"/>
          <w:szCs w:val="28"/>
        </w:rPr>
      </w:pPr>
      <w:r w:rsidRPr="0058196E">
        <w:rPr>
          <w:rFonts w:ascii="Times New Roman" w:hAnsi="Times New Roman" w:cs="Times New Roman"/>
          <w:sz w:val="28"/>
          <w:szCs w:val="28"/>
          <w:highlight w:val="yellow"/>
        </w:rPr>
        <w:lastRenderedPageBreak/>
        <w:t xml:space="preserve">На </w:t>
      </w:r>
      <w:r w:rsidRPr="0058196E">
        <w:rPr>
          <w:rFonts w:ascii="Times New Roman" w:hAnsi="Times New Roman" w:cs="Times New Roman"/>
          <w:sz w:val="28"/>
          <w:szCs w:val="28"/>
          <w:highlight w:val="yellow"/>
          <w:lang w:val="en-US"/>
        </w:rPr>
        <w:t>XIV</w:t>
      </w:r>
      <w:r w:rsidRPr="0058196E">
        <w:rPr>
          <w:rFonts w:ascii="Times New Roman" w:hAnsi="Times New Roman" w:cs="Times New Roman"/>
          <w:sz w:val="28"/>
          <w:szCs w:val="28"/>
          <w:highlight w:val="yellow"/>
        </w:rPr>
        <w:t>—</w:t>
      </w:r>
      <w:r w:rsidRPr="0058196E">
        <w:rPr>
          <w:rFonts w:ascii="Times New Roman" w:hAnsi="Times New Roman" w:cs="Times New Roman"/>
          <w:sz w:val="28"/>
          <w:szCs w:val="28"/>
          <w:highlight w:val="yellow"/>
          <w:lang w:val="en-US"/>
        </w:rPr>
        <w:t>XV</w:t>
      </w:r>
      <w:r w:rsidRPr="0058196E">
        <w:rPr>
          <w:rFonts w:ascii="Times New Roman" w:hAnsi="Times New Roman" w:cs="Times New Roman"/>
          <w:sz w:val="28"/>
          <w:szCs w:val="28"/>
          <w:highlight w:val="yellow"/>
        </w:rPr>
        <w:t xml:space="preserve"> вв. приходится завер</w:t>
      </w:r>
      <w:r w:rsidRPr="0058196E">
        <w:rPr>
          <w:rFonts w:ascii="Times New Roman" w:hAnsi="Times New Roman" w:cs="Times New Roman"/>
          <w:sz w:val="28"/>
          <w:szCs w:val="28"/>
          <w:highlight w:val="yellow"/>
        </w:rPr>
        <w:softHyphen/>
        <w:t>шающий этап средневекового искус</w:t>
      </w:r>
      <w:r w:rsidRPr="0058196E">
        <w:rPr>
          <w:rFonts w:ascii="Times New Roman" w:hAnsi="Times New Roman" w:cs="Times New Roman"/>
          <w:sz w:val="28"/>
          <w:szCs w:val="28"/>
          <w:highlight w:val="yellow"/>
        </w:rPr>
        <w:softHyphen/>
        <w:t>ства во Франции. Этот период полу</w:t>
      </w:r>
      <w:r w:rsidRPr="0058196E">
        <w:rPr>
          <w:rFonts w:ascii="Times New Roman" w:hAnsi="Times New Roman" w:cs="Times New Roman"/>
          <w:sz w:val="28"/>
          <w:szCs w:val="28"/>
          <w:highlight w:val="yellow"/>
        </w:rPr>
        <w:softHyphen/>
        <w:t>чил наименование поздней, или «пламенеющей», готики: линии са</w:t>
      </w:r>
      <w:r w:rsidRPr="0058196E">
        <w:rPr>
          <w:rFonts w:ascii="Times New Roman" w:hAnsi="Times New Roman" w:cs="Times New Roman"/>
          <w:sz w:val="28"/>
          <w:szCs w:val="28"/>
          <w:highlight w:val="yellow"/>
        </w:rPr>
        <w:softHyphen/>
        <w:t>мых разных изображений приобре</w:t>
      </w:r>
      <w:r w:rsidRPr="0058196E">
        <w:rPr>
          <w:rFonts w:ascii="Times New Roman" w:hAnsi="Times New Roman" w:cs="Times New Roman"/>
          <w:sz w:val="28"/>
          <w:szCs w:val="28"/>
          <w:highlight w:val="yellow"/>
        </w:rPr>
        <w:softHyphen/>
        <w:t>ли форму языков пламени, широко использовались криволинейные формы, сложный рисунок, ажурный орнамент. В то время почти не стро</w:t>
      </w:r>
      <w:r w:rsidRPr="0058196E">
        <w:rPr>
          <w:rFonts w:ascii="Times New Roman" w:hAnsi="Times New Roman" w:cs="Times New Roman"/>
          <w:sz w:val="28"/>
          <w:szCs w:val="28"/>
          <w:highlight w:val="yellow"/>
        </w:rPr>
        <w:softHyphen/>
        <w:t>или крупных соборов — заканчива</w:t>
      </w:r>
      <w:r w:rsidRPr="0058196E">
        <w:rPr>
          <w:rFonts w:ascii="Times New Roman" w:hAnsi="Times New Roman" w:cs="Times New Roman"/>
          <w:sz w:val="28"/>
          <w:szCs w:val="28"/>
          <w:highlight w:val="yellow"/>
        </w:rPr>
        <w:softHyphen/>
        <w:t>ли уже начатые здания</w:t>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noProof/>
          <w:sz w:val="28"/>
          <w:szCs w:val="28"/>
          <w:lang w:eastAsia="ru-RU"/>
        </w:rPr>
        <w:drawing>
          <wp:inline distT="0" distB="0" distL="0" distR="0" wp14:anchorId="77734CE1" wp14:editId="1D594E40">
            <wp:extent cx="2124075" cy="2619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24075" cy="2619375"/>
                    </a:xfrm>
                    <a:prstGeom prst="rect">
                      <a:avLst/>
                    </a:prstGeom>
                    <a:noFill/>
                    <a:ln>
                      <a:noFill/>
                    </a:ln>
                  </pic:spPr>
                </pic:pic>
              </a:graphicData>
            </a:graphic>
          </wp:inline>
        </w:drawing>
      </w:r>
    </w:p>
    <w:p w:rsidR="0058196E" w:rsidRPr="0058196E"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 xml:space="preserve">Дом Жака </w:t>
      </w:r>
      <w:proofErr w:type="spellStart"/>
      <w:r w:rsidRPr="0058196E">
        <w:rPr>
          <w:rFonts w:ascii="Times New Roman" w:hAnsi="Times New Roman" w:cs="Times New Roman"/>
          <w:b/>
          <w:i/>
          <w:sz w:val="28"/>
          <w:szCs w:val="28"/>
        </w:rPr>
        <w:t>Кёра</w:t>
      </w:r>
      <w:proofErr w:type="spellEnd"/>
      <w:r w:rsidRPr="0058196E">
        <w:rPr>
          <w:rFonts w:ascii="Times New Roman" w:hAnsi="Times New Roman" w:cs="Times New Roman"/>
          <w:b/>
          <w:i/>
          <w:sz w:val="28"/>
          <w:szCs w:val="28"/>
        </w:rPr>
        <w:t>.</w:t>
      </w:r>
    </w:p>
    <w:p w:rsidR="0058196E" w:rsidRPr="0058196E"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Фрагмент фасада.</w:t>
      </w:r>
      <w:bookmarkStart w:id="2" w:name="_Hlt70252186"/>
      <w:bookmarkEnd w:id="2"/>
    </w:p>
    <w:p w:rsidR="0058196E" w:rsidRPr="0058196E"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1443—1453 гг.</w:t>
      </w:r>
    </w:p>
    <w:p w:rsidR="0058196E" w:rsidRPr="0058196E" w:rsidRDefault="0058196E" w:rsidP="0058196E">
      <w:pPr>
        <w:spacing w:after="0" w:line="240" w:lineRule="auto"/>
        <w:rPr>
          <w:rFonts w:ascii="Times New Roman" w:hAnsi="Times New Roman" w:cs="Times New Roman"/>
          <w:b/>
          <w:i/>
          <w:sz w:val="28"/>
          <w:szCs w:val="28"/>
        </w:rPr>
      </w:pPr>
      <w:proofErr w:type="spellStart"/>
      <w:r w:rsidRPr="0058196E">
        <w:rPr>
          <w:rFonts w:ascii="Times New Roman" w:hAnsi="Times New Roman" w:cs="Times New Roman"/>
          <w:b/>
          <w:i/>
          <w:sz w:val="28"/>
          <w:szCs w:val="28"/>
        </w:rPr>
        <w:t>Бурж</w:t>
      </w:r>
      <w:proofErr w:type="spellEnd"/>
      <w:r w:rsidRPr="0058196E">
        <w:rPr>
          <w:rFonts w:ascii="Times New Roman" w:hAnsi="Times New Roman" w:cs="Times New Roman"/>
          <w:b/>
          <w:i/>
          <w:sz w:val="28"/>
          <w:szCs w:val="28"/>
        </w:rPr>
        <w:t>. Франция.</w:t>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sz w:val="28"/>
          <w:szCs w:val="28"/>
        </w:rPr>
        <w:t>В готическом стиле возводились не только церковные, но и светские здания: городские общественные сооружения — ратуши, торговые ряды и даже частные дома.</w:t>
      </w:r>
    </w:p>
    <w:p w:rsidR="0058196E" w:rsidRPr="0058196E" w:rsidRDefault="0058196E" w:rsidP="0058196E">
      <w:pPr>
        <w:spacing w:after="0" w:line="240" w:lineRule="auto"/>
        <w:rPr>
          <w:rFonts w:ascii="Times New Roman" w:hAnsi="Times New Roman" w:cs="Times New Roman"/>
          <w:sz w:val="28"/>
          <w:szCs w:val="28"/>
        </w:rPr>
      </w:pPr>
      <w:r w:rsidRPr="0058196E">
        <w:rPr>
          <w:rFonts w:ascii="Times New Roman" w:hAnsi="Times New Roman" w:cs="Times New Roman"/>
          <w:noProof/>
          <w:sz w:val="28"/>
          <w:szCs w:val="28"/>
          <w:lang w:eastAsia="ru-RU"/>
        </w:rPr>
        <w:drawing>
          <wp:inline distT="0" distB="0" distL="0" distR="0" wp14:anchorId="061BA021" wp14:editId="6CDAD246">
            <wp:extent cx="2676525" cy="16002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6525" cy="1600200"/>
                    </a:xfrm>
                    <a:prstGeom prst="rect">
                      <a:avLst/>
                    </a:prstGeom>
                    <a:noFill/>
                    <a:ln>
                      <a:noFill/>
                    </a:ln>
                  </pic:spPr>
                </pic:pic>
              </a:graphicData>
            </a:graphic>
          </wp:inline>
        </w:drawing>
      </w:r>
    </w:p>
    <w:p w:rsidR="0058196E" w:rsidRPr="0058196E" w:rsidRDefault="0058196E" w:rsidP="0058196E">
      <w:pPr>
        <w:spacing w:after="0" w:line="240" w:lineRule="auto"/>
        <w:rPr>
          <w:rFonts w:ascii="Times New Roman" w:hAnsi="Times New Roman" w:cs="Times New Roman"/>
          <w:b/>
          <w:i/>
          <w:sz w:val="28"/>
          <w:szCs w:val="28"/>
        </w:rPr>
      </w:pPr>
      <w:r w:rsidRPr="0058196E">
        <w:rPr>
          <w:rFonts w:ascii="Times New Roman" w:hAnsi="Times New Roman" w:cs="Times New Roman"/>
          <w:b/>
          <w:i/>
          <w:sz w:val="28"/>
          <w:szCs w:val="28"/>
        </w:rPr>
        <w:t xml:space="preserve">Монастырь </w:t>
      </w:r>
      <w:proofErr w:type="spellStart"/>
      <w:r w:rsidRPr="0058196E">
        <w:rPr>
          <w:rFonts w:ascii="Times New Roman" w:hAnsi="Times New Roman" w:cs="Times New Roman"/>
          <w:b/>
          <w:i/>
          <w:sz w:val="28"/>
          <w:szCs w:val="28"/>
        </w:rPr>
        <w:t>Мон</w:t>
      </w:r>
      <w:proofErr w:type="spellEnd"/>
      <w:r w:rsidRPr="0058196E">
        <w:rPr>
          <w:rFonts w:ascii="Times New Roman" w:hAnsi="Times New Roman" w:cs="Times New Roman"/>
          <w:b/>
          <w:i/>
          <w:sz w:val="28"/>
          <w:szCs w:val="28"/>
        </w:rPr>
        <w:t xml:space="preserve"> Сен-Мишель.</w:t>
      </w:r>
    </w:p>
    <w:p w:rsidR="0058196E" w:rsidRDefault="0058196E" w:rsidP="0058196E">
      <w:pPr>
        <w:spacing w:after="0" w:line="240" w:lineRule="auto"/>
        <w:rPr>
          <w:rFonts w:ascii="Times New Roman" w:hAnsi="Times New Roman" w:cs="Times New Roman"/>
          <w:sz w:val="28"/>
          <w:szCs w:val="28"/>
        </w:rPr>
      </w:pPr>
      <w:proofErr w:type="spellStart"/>
      <w:r w:rsidRPr="0058196E">
        <w:rPr>
          <w:rFonts w:ascii="Times New Roman" w:hAnsi="Times New Roman" w:cs="Times New Roman"/>
          <w:sz w:val="28"/>
          <w:szCs w:val="28"/>
        </w:rPr>
        <w:t>Мон</w:t>
      </w:r>
      <w:proofErr w:type="spellEnd"/>
      <w:r w:rsidRPr="0058196E">
        <w:rPr>
          <w:rFonts w:ascii="Times New Roman" w:hAnsi="Times New Roman" w:cs="Times New Roman"/>
          <w:sz w:val="28"/>
          <w:szCs w:val="28"/>
        </w:rPr>
        <w:t xml:space="preserve"> Сен-Мишель — один из немногих средневековых монастырей, построенных в готическом стиле. Обитель возведена на скале у северного побережья Франции. Попасть в монастырь по суше можно было только в часы отлива; во время прилива скалу со всех сторон окружало море.</w:t>
      </w:r>
    </w:p>
    <w:p w:rsidR="00AF3CD2" w:rsidRDefault="00AF3CD2" w:rsidP="0058196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СКУЛЬПТУРА ГОТИЧЕСКОГО СТИЛЯ  </w:t>
      </w:r>
    </w:p>
    <w:p w:rsidR="00A44B00" w:rsidRPr="00A44B00" w:rsidRDefault="00A44B00" w:rsidP="00A44B00">
      <w:pPr>
        <w:spacing w:after="0" w:line="240" w:lineRule="auto"/>
        <w:rPr>
          <w:rFonts w:ascii="Times New Roman" w:hAnsi="Times New Roman" w:cs="Times New Roman"/>
          <w:sz w:val="28"/>
          <w:szCs w:val="28"/>
        </w:rPr>
      </w:pPr>
      <w:r w:rsidRPr="00A44B00">
        <w:rPr>
          <w:rFonts w:ascii="Times New Roman" w:hAnsi="Times New Roman" w:cs="Times New Roman"/>
          <w:sz w:val="28"/>
          <w:szCs w:val="28"/>
          <w:highlight w:val="yellow"/>
        </w:rPr>
        <w:t>Переход от романского стиля к готике в скульптуре произошел несколько позже, чем в архитектуре, но затем развитие совершалось в необычайно быстрых темпах</w:t>
      </w:r>
      <w:r w:rsidRPr="00A44B00">
        <w:rPr>
          <w:rFonts w:ascii="Times New Roman" w:hAnsi="Times New Roman" w:cs="Times New Roman"/>
          <w:sz w:val="28"/>
          <w:szCs w:val="28"/>
        </w:rPr>
        <w:t>, и готическая скульптура на протяжении одного столетия достигла своего наивысшего расцвета.</w:t>
      </w:r>
    </w:p>
    <w:p w:rsidR="00AF3CD2" w:rsidRDefault="00A44B00" w:rsidP="00A44B00">
      <w:pPr>
        <w:spacing w:after="0" w:line="240" w:lineRule="auto"/>
        <w:rPr>
          <w:rFonts w:ascii="Times New Roman" w:hAnsi="Times New Roman" w:cs="Times New Roman"/>
          <w:sz w:val="28"/>
          <w:szCs w:val="28"/>
        </w:rPr>
      </w:pPr>
      <w:r w:rsidRPr="00A44B00">
        <w:rPr>
          <w:rFonts w:ascii="Times New Roman" w:hAnsi="Times New Roman" w:cs="Times New Roman"/>
          <w:sz w:val="28"/>
          <w:szCs w:val="28"/>
          <w:highlight w:val="yellow"/>
        </w:rPr>
        <w:lastRenderedPageBreak/>
        <w:t>Готическая скульптура была органической частью архитектуры собора. Принцип единения всех видов искусств, их подчинения архитектуре нашёл яркое и полное воплощение в готике</w:t>
      </w:r>
      <w:r w:rsidRPr="00A44B00">
        <w:rPr>
          <w:rFonts w:ascii="Times New Roman" w:hAnsi="Times New Roman" w:cs="Times New Roman"/>
          <w:sz w:val="28"/>
          <w:szCs w:val="28"/>
        </w:rPr>
        <w:t xml:space="preserve">. С готическим зодчеством неразрывно связано и развитие пластики. Ей принадлежит первое место в изобразительном искусстве этого времени. Хотя готика знала рельеф и постоянно к нему обращалась, </w:t>
      </w:r>
      <w:r w:rsidRPr="00A44B00">
        <w:rPr>
          <w:rFonts w:ascii="Times New Roman" w:hAnsi="Times New Roman" w:cs="Times New Roman"/>
          <w:sz w:val="28"/>
          <w:szCs w:val="28"/>
          <w:highlight w:val="yellow"/>
        </w:rPr>
        <w:t>основным типом готической пластики была статуя.</w:t>
      </w:r>
      <w:r w:rsidRPr="00A44B00">
        <w:rPr>
          <w:rFonts w:ascii="Times New Roman" w:hAnsi="Times New Roman" w:cs="Times New Roman"/>
          <w:sz w:val="28"/>
          <w:szCs w:val="28"/>
        </w:rPr>
        <w:t xml:space="preserve"> </w:t>
      </w:r>
      <w:r w:rsidRPr="00A44B00">
        <w:rPr>
          <w:rFonts w:ascii="Times New Roman" w:hAnsi="Times New Roman" w:cs="Times New Roman"/>
          <w:sz w:val="28"/>
          <w:szCs w:val="28"/>
          <w:highlight w:val="yellow"/>
        </w:rPr>
        <w:t xml:space="preserve">Становление готической скульптуры связано со строительством </w:t>
      </w:r>
      <w:proofErr w:type="spellStart"/>
      <w:r w:rsidRPr="00A44B00">
        <w:rPr>
          <w:rFonts w:ascii="Times New Roman" w:hAnsi="Times New Roman" w:cs="Times New Roman"/>
          <w:sz w:val="28"/>
          <w:szCs w:val="28"/>
          <w:highlight w:val="yellow"/>
        </w:rPr>
        <w:t>Шартрского</w:t>
      </w:r>
      <w:proofErr w:type="spellEnd"/>
      <w:r w:rsidRPr="00A44B00">
        <w:rPr>
          <w:rFonts w:ascii="Times New Roman" w:hAnsi="Times New Roman" w:cs="Times New Roman"/>
          <w:sz w:val="28"/>
          <w:szCs w:val="28"/>
          <w:highlight w:val="yellow"/>
        </w:rPr>
        <w:t xml:space="preserve">, </w:t>
      </w:r>
      <w:proofErr w:type="spellStart"/>
      <w:r w:rsidRPr="00A44B00">
        <w:rPr>
          <w:rFonts w:ascii="Times New Roman" w:hAnsi="Times New Roman" w:cs="Times New Roman"/>
          <w:sz w:val="28"/>
          <w:szCs w:val="28"/>
          <w:highlight w:val="yellow"/>
        </w:rPr>
        <w:t>Реймского</w:t>
      </w:r>
      <w:proofErr w:type="spellEnd"/>
      <w:r w:rsidRPr="00A44B00">
        <w:rPr>
          <w:rFonts w:ascii="Times New Roman" w:hAnsi="Times New Roman" w:cs="Times New Roman"/>
          <w:sz w:val="28"/>
          <w:szCs w:val="28"/>
          <w:highlight w:val="yellow"/>
        </w:rPr>
        <w:t xml:space="preserve"> и </w:t>
      </w:r>
      <w:proofErr w:type="spellStart"/>
      <w:r w:rsidRPr="00A44B00">
        <w:rPr>
          <w:rFonts w:ascii="Times New Roman" w:hAnsi="Times New Roman" w:cs="Times New Roman"/>
          <w:sz w:val="28"/>
          <w:szCs w:val="28"/>
          <w:highlight w:val="yellow"/>
        </w:rPr>
        <w:t>Амьенского</w:t>
      </w:r>
      <w:proofErr w:type="spellEnd"/>
      <w:r w:rsidRPr="00A44B00">
        <w:rPr>
          <w:rFonts w:ascii="Times New Roman" w:hAnsi="Times New Roman" w:cs="Times New Roman"/>
          <w:sz w:val="28"/>
          <w:szCs w:val="28"/>
          <w:highlight w:val="yellow"/>
        </w:rPr>
        <w:t xml:space="preserve"> соборов</w:t>
      </w:r>
      <w:r w:rsidRPr="00A44B00">
        <w:rPr>
          <w:rFonts w:ascii="Times New Roman" w:hAnsi="Times New Roman" w:cs="Times New Roman"/>
          <w:sz w:val="28"/>
          <w:szCs w:val="28"/>
        </w:rPr>
        <w:t>,</w:t>
      </w:r>
      <w:r w:rsidRPr="00A44B00">
        <w:rPr>
          <w:rFonts w:ascii="Verdana" w:hAnsi="Verdana"/>
          <w:color w:val="000000"/>
          <w:sz w:val="20"/>
          <w:szCs w:val="20"/>
          <w:shd w:val="clear" w:color="auto" w:fill="FFFFFF"/>
        </w:rPr>
        <w:t xml:space="preserve"> </w:t>
      </w:r>
      <w:r w:rsidRPr="00A44B00">
        <w:rPr>
          <w:rFonts w:ascii="Times New Roman" w:hAnsi="Times New Roman" w:cs="Times New Roman"/>
          <w:sz w:val="28"/>
          <w:szCs w:val="28"/>
          <w:highlight w:val="yellow"/>
        </w:rPr>
        <w:t>Готические фигуры воспринимаются, особенно на фасадах, как элементы единой гигантской декоративно-монументальной композиции</w:t>
      </w:r>
      <w:r w:rsidRPr="00A44B00">
        <w:rPr>
          <w:rFonts w:ascii="Times New Roman" w:hAnsi="Times New Roman" w:cs="Times New Roman"/>
          <w:sz w:val="28"/>
          <w:szCs w:val="28"/>
        </w:rPr>
        <w:t>. Отдельные статуи или статуарные группы, неразрывно связанные с фасадной стеной или со столбами портала, являются как бы частями большого многофигурного рельефа</w:t>
      </w:r>
      <w:proofErr w:type="gramStart"/>
      <w:r w:rsidRPr="00A44B00">
        <w:rPr>
          <w:rFonts w:ascii="Times New Roman" w:hAnsi="Times New Roman" w:cs="Times New Roman"/>
          <w:sz w:val="28"/>
          <w:szCs w:val="28"/>
        </w:rPr>
        <w:t>.</w:t>
      </w:r>
      <w:proofErr w:type="gramEnd"/>
      <w:r w:rsidRPr="00A44B00">
        <w:rPr>
          <w:rFonts w:ascii="Times New Roman" w:hAnsi="Times New Roman" w:cs="Times New Roman"/>
          <w:sz w:val="28"/>
          <w:szCs w:val="28"/>
        </w:rPr>
        <w:t xml:space="preserve"> </w:t>
      </w:r>
      <w:proofErr w:type="gramStart"/>
      <w:r w:rsidRPr="00A44B00">
        <w:rPr>
          <w:rFonts w:ascii="Times New Roman" w:hAnsi="Times New Roman" w:cs="Times New Roman"/>
          <w:sz w:val="28"/>
          <w:szCs w:val="28"/>
        </w:rPr>
        <w:t>н</w:t>
      </w:r>
      <w:proofErr w:type="gramEnd"/>
      <w:r w:rsidRPr="00A44B00">
        <w:rPr>
          <w:rFonts w:ascii="Times New Roman" w:hAnsi="Times New Roman" w:cs="Times New Roman"/>
          <w:sz w:val="28"/>
          <w:szCs w:val="28"/>
        </w:rPr>
        <w:t>асчитывающих до двух тысяч скульптурных произведений.</w:t>
      </w:r>
      <w:r w:rsidRPr="00A44B00">
        <w:rPr>
          <w:rFonts w:ascii="Verdana" w:hAnsi="Verdana"/>
          <w:color w:val="000000"/>
          <w:sz w:val="20"/>
          <w:szCs w:val="20"/>
          <w:shd w:val="clear" w:color="auto" w:fill="FFFFFF"/>
        </w:rPr>
        <w:t xml:space="preserve"> </w:t>
      </w:r>
      <w:r w:rsidRPr="00A44B00">
        <w:rPr>
          <w:rFonts w:ascii="Times New Roman" w:hAnsi="Times New Roman" w:cs="Times New Roman"/>
          <w:sz w:val="28"/>
          <w:szCs w:val="28"/>
          <w:highlight w:val="yellow"/>
        </w:rPr>
        <w:t>Композиционный и идейный замысел скульптурного декора был подчинен разработанной теологами программе</w:t>
      </w:r>
      <w:r w:rsidRPr="00A44B00">
        <w:rPr>
          <w:rFonts w:ascii="Times New Roman" w:hAnsi="Times New Roman" w:cs="Times New Roman"/>
          <w:sz w:val="28"/>
          <w:szCs w:val="28"/>
        </w:rPr>
        <w:t xml:space="preserve">. </w:t>
      </w:r>
      <w:r w:rsidRPr="00A44B00">
        <w:rPr>
          <w:rFonts w:ascii="Times New Roman" w:hAnsi="Times New Roman" w:cs="Times New Roman"/>
          <w:sz w:val="28"/>
          <w:szCs w:val="28"/>
          <w:highlight w:val="yellow"/>
        </w:rPr>
        <w:t>Средоточием скульптурных композиций стали порталы</w:t>
      </w:r>
      <w:r w:rsidRPr="00A44B00">
        <w:rPr>
          <w:rFonts w:ascii="Times New Roman" w:hAnsi="Times New Roman" w:cs="Times New Roman"/>
          <w:sz w:val="28"/>
          <w:szCs w:val="28"/>
        </w:rPr>
        <w:t>, где большие по размеру статуи апостолов, пророков, святых следовали вереницами, как бы встречая посетителей. Тимпаны, арки порталов, промежутки между ними, галереи верхних ярусов, ниши башенок, вимперги украшались рельефами и статуями. Множество мелких фигур и сцен размещалось в архивольтах, трансептах, на консолях, цоколях, постаментах, контрфорсах, крышах.</w:t>
      </w:r>
      <w:r w:rsidRPr="00A44B00">
        <w:rPr>
          <w:rFonts w:ascii="Times New Roman" w:hAnsi="Times New Roman" w:cs="Times New Roman"/>
          <w:sz w:val="28"/>
          <w:szCs w:val="28"/>
        </w:rPr>
        <w:br/>
        <w:t>Капители заплетались листьями и плодами, по выступам карнизов, ребрам башенок, аркбутанам стремительно пробегали полураспустившиеся листочки (крабы), шпили увенчивались цветком (</w:t>
      </w:r>
      <w:proofErr w:type="spellStart"/>
      <w:r w:rsidRPr="00A44B00">
        <w:rPr>
          <w:rFonts w:ascii="Times New Roman" w:hAnsi="Times New Roman" w:cs="Times New Roman"/>
          <w:sz w:val="28"/>
          <w:szCs w:val="28"/>
        </w:rPr>
        <w:t>крестоцвет</w:t>
      </w:r>
      <w:proofErr w:type="spellEnd"/>
      <w:r w:rsidRPr="00A44B00">
        <w:rPr>
          <w:rFonts w:ascii="Times New Roman" w:hAnsi="Times New Roman" w:cs="Times New Roman"/>
          <w:sz w:val="28"/>
          <w:szCs w:val="28"/>
        </w:rPr>
        <w:t>). Резными ажурными узорами заполнялись переплеты окон. В храме—частице вселенной — стремились воплотить религиозную концепцию истории человечества с ее возвышенными и низменными сторонами.</w:t>
      </w:r>
      <w:r w:rsidR="00EF2596" w:rsidRPr="00EF2596">
        <w:t xml:space="preserve"> </w:t>
      </w:r>
      <w:r w:rsidR="00EF2596" w:rsidRPr="00EF2596">
        <w:rPr>
          <w:rFonts w:ascii="Times New Roman" w:hAnsi="Times New Roman" w:cs="Times New Roman"/>
          <w:noProof/>
          <w:sz w:val="28"/>
          <w:szCs w:val="28"/>
          <w:lang w:eastAsia="ru-RU"/>
        </w:rPr>
        <w:lastRenderedPageBreak/>
        <w:drawing>
          <wp:inline distT="0" distB="0" distL="0" distR="0" wp14:anchorId="3D9FC465" wp14:editId="353E3268">
            <wp:extent cx="5940425" cy="3966376"/>
            <wp:effectExtent l="0" t="0" r="3175" b="0"/>
            <wp:docPr id="38" name="Рисунок 38" descr="Скульптура Улыбающегося анге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кульптура Улыбающегося ангел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425" cy="3966376"/>
                    </a:xfrm>
                    <a:prstGeom prst="rect">
                      <a:avLst/>
                    </a:prstGeom>
                    <a:noFill/>
                    <a:ln>
                      <a:noFill/>
                    </a:ln>
                  </pic:spPr>
                </pic:pic>
              </a:graphicData>
            </a:graphic>
          </wp:inline>
        </w:drawing>
      </w:r>
      <w:r w:rsidRPr="00A44B00">
        <w:rPr>
          <w:rFonts w:ascii="Times New Roman" w:hAnsi="Times New Roman" w:cs="Times New Roman"/>
          <w:sz w:val="28"/>
          <w:szCs w:val="28"/>
        </w:rPr>
        <w:br/>
      </w:r>
      <w:r w:rsidRPr="00A44B00">
        <w:rPr>
          <w:rFonts w:ascii="Times New Roman" w:hAnsi="Times New Roman" w:cs="Times New Roman"/>
          <w:noProof/>
          <w:sz w:val="28"/>
          <w:szCs w:val="28"/>
          <w:lang w:eastAsia="ru-RU"/>
        </w:rPr>
        <w:drawing>
          <wp:inline distT="0" distB="0" distL="0" distR="0">
            <wp:extent cx="2419350" cy="4000500"/>
            <wp:effectExtent l="0" t="0" r="0" b="0"/>
            <wp:docPr id="35" name="Рисунок 35" descr="http://crossmoda.narod.ru/CONTENT/art/midle/gotica/img_gotica_sculptura/shart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rossmoda.narod.ru/CONTENT/art/midle/gotica/img_gotica_sculptura/shartr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19350" cy="4000500"/>
                    </a:xfrm>
                    <a:prstGeom prst="rect">
                      <a:avLst/>
                    </a:prstGeom>
                    <a:noFill/>
                    <a:ln>
                      <a:noFill/>
                    </a:ln>
                  </pic:spPr>
                </pic:pic>
              </a:graphicData>
            </a:graphic>
          </wp:inline>
        </w:drawing>
      </w:r>
      <w:r w:rsidRPr="00A44B00">
        <w:rPr>
          <w:rFonts w:ascii="Times New Roman" w:hAnsi="Times New Roman" w:cs="Times New Roman"/>
          <w:sz w:val="28"/>
          <w:szCs w:val="28"/>
        </w:rPr>
        <w:t xml:space="preserve"> Скульптура портала </w:t>
      </w:r>
      <w:proofErr w:type="spellStart"/>
      <w:r w:rsidRPr="00A44B00">
        <w:rPr>
          <w:rFonts w:ascii="Times New Roman" w:hAnsi="Times New Roman" w:cs="Times New Roman"/>
          <w:sz w:val="28"/>
          <w:szCs w:val="28"/>
        </w:rPr>
        <w:t>Шартрского</w:t>
      </w:r>
      <w:proofErr w:type="spellEnd"/>
      <w:r w:rsidRPr="00A44B00">
        <w:rPr>
          <w:rFonts w:ascii="Times New Roman" w:hAnsi="Times New Roman" w:cs="Times New Roman"/>
          <w:sz w:val="28"/>
          <w:szCs w:val="28"/>
        </w:rPr>
        <w:t xml:space="preserve"> собора</w:t>
      </w:r>
      <w:r w:rsidRPr="00A44B00">
        <w:rPr>
          <w:rFonts w:ascii="Times New Roman" w:hAnsi="Times New Roman" w:cs="Times New Roman"/>
          <w:sz w:val="28"/>
          <w:szCs w:val="28"/>
        </w:rPr>
        <w:br/>
      </w:r>
      <w:r w:rsidRPr="00A44B00">
        <w:rPr>
          <w:rFonts w:ascii="Times New Roman" w:hAnsi="Times New Roman" w:cs="Times New Roman"/>
          <w:sz w:val="28"/>
          <w:szCs w:val="28"/>
          <w:highlight w:val="yellow"/>
        </w:rPr>
        <w:t>Собор в целом представлял собой как бы собранное в едином фокусе религиозно преображенное изображение мира</w:t>
      </w:r>
      <w:r w:rsidRPr="00A44B00">
        <w:rPr>
          <w:rFonts w:ascii="Times New Roman" w:hAnsi="Times New Roman" w:cs="Times New Roman"/>
          <w:sz w:val="28"/>
          <w:szCs w:val="28"/>
        </w:rPr>
        <w:t xml:space="preserve">. Но в религиозные сюжеты незаметно вторгался интерес к реальной действительности, к ее противоречиям. </w:t>
      </w:r>
      <w:proofErr w:type="gramStart"/>
      <w:r w:rsidRPr="00A44B00">
        <w:rPr>
          <w:rFonts w:ascii="Times New Roman" w:hAnsi="Times New Roman" w:cs="Times New Roman"/>
          <w:sz w:val="28"/>
          <w:szCs w:val="28"/>
        </w:rPr>
        <w:t xml:space="preserve">Правда, жизненные конфликты, борьба, страдания и горе людей, любовь и сочувствие, гнев и ненависть выступали в преображенных </w:t>
      </w:r>
      <w:r w:rsidRPr="00A44B00">
        <w:rPr>
          <w:rFonts w:ascii="Times New Roman" w:hAnsi="Times New Roman" w:cs="Times New Roman"/>
          <w:sz w:val="28"/>
          <w:szCs w:val="28"/>
        </w:rPr>
        <w:lastRenderedPageBreak/>
        <w:t>образах евангельских сказаний: преследование жестокими язычниками великомученика, бедствия патриарха Иова и сочувствие его друзей, плач Богоматери о распятом сыне и т. д.</w:t>
      </w:r>
      <w:r w:rsidRPr="00A44B00">
        <w:rPr>
          <w:rFonts w:ascii="Times New Roman" w:hAnsi="Times New Roman" w:cs="Times New Roman"/>
          <w:sz w:val="28"/>
          <w:szCs w:val="28"/>
        </w:rPr>
        <w:br/>
        <w:t>В отношении выбора сюжетов, равно как и в распределении изображений, гигантские скульптурные комплексы готики были подчинены правилам, установленным церковью.</w:t>
      </w:r>
      <w:proofErr w:type="gramEnd"/>
      <w:r w:rsidRPr="00A44B00">
        <w:rPr>
          <w:rFonts w:ascii="Times New Roman" w:hAnsi="Times New Roman" w:cs="Times New Roman"/>
          <w:sz w:val="28"/>
          <w:szCs w:val="28"/>
        </w:rPr>
        <w:t xml:space="preserve"> Композиции на фасадах соборов в своей совокупности давали картину мироздания согласно религиозным представлениям. Не случайно расцвет готики был временем, когда католическое богословие сложилось в строгую догматическую систему, выраженную в обобщающих сводах средневековой схоластики — «Сумма богословия» Фомы Аквинского и «Великое зерцало» </w:t>
      </w:r>
      <w:proofErr w:type="spellStart"/>
      <w:r w:rsidRPr="00A44B00">
        <w:rPr>
          <w:rFonts w:ascii="Times New Roman" w:hAnsi="Times New Roman" w:cs="Times New Roman"/>
          <w:sz w:val="28"/>
          <w:szCs w:val="28"/>
        </w:rPr>
        <w:t>Винцента</w:t>
      </w:r>
      <w:proofErr w:type="spellEnd"/>
      <w:r w:rsidRPr="00A44B00">
        <w:rPr>
          <w:rFonts w:ascii="Times New Roman" w:hAnsi="Times New Roman" w:cs="Times New Roman"/>
          <w:sz w:val="28"/>
          <w:szCs w:val="28"/>
        </w:rPr>
        <w:t xml:space="preserve"> из Бове.</w:t>
      </w:r>
      <w:r w:rsidRPr="00A44B00">
        <w:rPr>
          <w:rFonts w:ascii="Times New Roman" w:hAnsi="Times New Roman" w:cs="Times New Roman"/>
          <w:sz w:val="28"/>
          <w:szCs w:val="28"/>
        </w:rPr>
        <w:br/>
      </w:r>
      <w:r w:rsidRPr="00A44B00">
        <w:rPr>
          <w:rFonts w:ascii="Times New Roman" w:hAnsi="Times New Roman" w:cs="Times New Roman"/>
          <w:sz w:val="28"/>
          <w:szCs w:val="28"/>
          <w:highlight w:val="yellow"/>
        </w:rPr>
        <w:t>Центральный портал западного фасада, как правило, посвящался Христу, иногда Мадонне; правый портал обычно — Мадонне, левый — святому,</w:t>
      </w:r>
      <w:r w:rsidRPr="00A44B00">
        <w:rPr>
          <w:rFonts w:ascii="Times New Roman" w:hAnsi="Times New Roman" w:cs="Times New Roman"/>
          <w:sz w:val="28"/>
          <w:szCs w:val="28"/>
        </w:rPr>
        <w:t xml:space="preserve"> особенно </w:t>
      </w:r>
      <w:r w:rsidRPr="00A44B00">
        <w:rPr>
          <w:rFonts w:ascii="Times New Roman" w:hAnsi="Times New Roman" w:cs="Times New Roman"/>
          <w:sz w:val="28"/>
          <w:szCs w:val="28"/>
          <w:highlight w:val="yellow"/>
        </w:rPr>
        <w:t>чтимому в данной епархии. На столбе, разделяющем двери центрального портала на две половины и поддерживающем архитрав, располагалась большая статуя Христа, Мадонны или святого</w:t>
      </w:r>
      <w:r w:rsidRPr="00A44B00">
        <w:rPr>
          <w:rFonts w:ascii="Times New Roman" w:hAnsi="Times New Roman" w:cs="Times New Roman"/>
          <w:sz w:val="28"/>
          <w:szCs w:val="28"/>
        </w:rPr>
        <w:t>. На цоколе портала часто изображали «месяцы», времена года и т. д. По сторонам, на откосах стен портала помещали монументальные фигуры апостолов, пророков, святых, ветхозаветных персонажей, ангелов.</w:t>
      </w:r>
      <w:r w:rsidRPr="00A44B00">
        <w:rPr>
          <w:rFonts w:ascii="Times New Roman" w:hAnsi="Times New Roman" w:cs="Times New Roman"/>
          <w:sz w:val="28"/>
          <w:szCs w:val="28"/>
        </w:rPr>
        <w:br/>
      </w:r>
      <w:r w:rsidRPr="00A44B00">
        <w:rPr>
          <w:rFonts w:ascii="Times New Roman" w:hAnsi="Times New Roman" w:cs="Times New Roman"/>
          <w:sz w:val="28"/>
          <w:szCs w:val="28"/>
          <w:highlight w:val="yellow"/>
        </w:rPr>
        <w:t xml:space="preserve">Поле надвратного тимпана заполнялось высоким рельефом. </w:t>
      </w:r>
      <w:proofErr w:type="gramStart"/>
      <w:r w:rsidRPr="00A44B00">
        <w:rPr>
          <w:rFonts w:ascii="Times New Roman" w:hAnsi="Times New Roman" w:cs="Times New Roman"/>
          <w:sz w:val="28"/>
          <w:szCs w:val="28"/>
          <w:highlight w:val="yellow"/>
        </w:rPr>
        <w:t>Если портал был посвящен Христу, изображался Страшный суд</w:t>
      </w:r>
      <w:r w:rsidRPr="00A44B00">
        <w:rPr>
          <w:rFonts w:ascii="Times New Roman" w:hAnsi="Times New Roman" w:cs="Times New Roman"/>
          <w:sz w:val="28"/>
          <w:szCs w:val="28"/>
        </w:rPr>
        <w:t xml:space="preserve"> в следующей иконографической редакции: вверху сидит указывающий на свои раны Христос, по сторонам — Мадонна и евангелист Иоанн (в некоторых местностях он заменялся Иоанном Крестителем), вокруг — ангелы с орудиями мучений Христа и апостолы; в отдельной зоне, под ними, изображен ангел, взвешивающий души; слева (от зрителя) — праведники, вступающие в рай;</w:t>
      </w:r>
      <w:proofErr w:type="gramEnd"/>
      <w:r w:rsidRPr="00A44B00">
        <w:rPr>
          <w:rFonts w:ascii="Times New Roman" w:hAnsi="Times New Roman" w:cs="Times New Roman"/>
          <w:sz w:val="28"/>
          <w:szCs w:val="28"/>
        </w:rPr>
        <w:t xml:space="preserve"> справа — демоны, завладевающие душами грешников, и сцены мучений в аду; еще ниже — разверзающиеся гробы и воскресение мертвых.</w:t>
      </w:r>
      <w:r w:rsidRPr="00A44B00">
        <w:rPr>
          <w:rFonts w:ascii="Times New Roman" w:hAnsi="Times New Roman" w:cs="Times New Roman"/>
          <w:sz w:val="28"/>
          <w:szCs w:val="28"/>
        </w:rPr>
        <w:br/>
      </w:r>
      <w:r w:rsidRPr="00A44B00">
        <w:rPr>
          <w:rFonts w:ascii="Times New Roman" w:hAnsi="Times New Roman" w:cs="Times New Roman"/>
          <w:sz w:val="28"/>
          <w:szCs w:val="28"/>
        </w:rPr>
        <w:br/>
      </w:r>
      <w:r w:rsidRPr="00A44B00">
        <w:rPr>
          <w:rFonts w:ascii="Times New Roman" w:hAnsi="Times New Roman" w:cs="Times New Roman"/>
          <w:noProof/>
          <w:sz w:val="28"/>
          <w:szCs w:val="28"/>
          <w:lang w:eastAsia="ru-RU"/>
        </w:rPr>
        <w:lastRenderedPageBreak/>
        <w:drawing>
          <wp:inline distT="0" distB="0" distL="0" distR="0">
            <wp:extent cx="4505325" cy="5715000"/>
            <wp:effectExtent l="0" t="0" r="9525" b="0"/>
            <wp:docPr id="29" name="Рисунок 29" descr="http://crossmoda.narod.ru/CONTENT/art/midle/gotica/img_gotica_sculptura/473px-ThreeFoolishVirginsMagde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rossmoda.narod.ru/CONTENT/art/midle/gotica/img_gotica_sculptura/473px-ThreeFoolishVirginsMagdebur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325" cy="5715000"/>
                    </a:xfrm>
                    <a:prstGeom prst="rect">
                      <a:avLst/>
                    </a:prstGeom>
                    <a:noFill/>
                    <a:ln>
                      <a:noFill/>
                    </a:ln>
                  </pic:spPr>
                </pic:pic>
              </a:graphicData>
            </a:graphic>
          </wp:inline>
        </w:drawing>
      </w:r>
      <w:r w:rsidRPr="00A44B00">
        <w:rPr>
          <w:rFonts w:ascii="Times New Roman" w:hAnsi="Times New Roman" w:cs="Times New Roman"/>
          <w:sz w:val="28"/>
          <w:szCs w:val="28"/>
        </w:rPr>
        <w:br/>
        <w:t xml:space="preserve">"Неразумные девы". Скульптуры в соборе святых </w:t>
      </w:r>
      <w:proofErr w:type="spellStart"/>
      <w:r w:rsidRPr="00A44B00">
        <w:rPr>
          <w:rFonts w:ascii="Times New Roman" w:hAnsi="Times New Roman" w:cs="Times New Roman"/>
          <w:sz w:val="28"/>
          <w:szCs w:val="28"/>
        </w:rPr>
        <w:t>Мауритиуса</w:t>
      </w:r>
      <w:proofErr w:type="spellEnd"/>
      <w:r w:rsidRPr="00A44B00">
        <w:rPr>
          <w:rFonts w:ascii="Times New Roman" w:hAnsi="Times New Roman" w:cs="Times New Roman"/>
          <w:sz w:val="28"/>
          <w:szCs w:val="28"/>
        </w:rPr>
        <w:t xml:space="preserve"> и Катарины в Магдебурге</w:t>
      </w:r>
      <w:r w:rsidRPr="00A44B00">
        <w:rPr>
          <w:rFonts w:ascii="Times New Roman" w:hAnsi="Times New Roman" w:cs="Times New Roman"/>
          <w:sz w:val="28"/>
          <w:szCs w:val="28"/>
        </w:rPr>
        <w:br/>
      </w:r>
      <w:r w:rsidRPr="00A44B00">
        <w:rPr>
          <w:rFonts w:ascii="Times New Roman" w:hAnsi="Times New Roman" w:cs="Times New Roman"/>
          <w:sz w:val="28"/>
          <w:szCs w:val="28"/>
          <w:highlight w:val="yellow"/>
        </w:rPr>
        <w:t>Статуи сохраняли связь со стеной, с опорой. Размеры их находились в точном соотношении с архитектурными формами. Удлиненные пропорции фигур подчеркивают вертикальные членения архитектуры. Готическая пластика, гармонично сочетаясь с архитектурой, уже не слепо подчиняется ей, как это было в романском стиле, а как бы живёт своей жизнью в громаде собора.</w:t>
      </w:r>
      <w:r w:rsidRPr="00A44B00">
        <w:rPr>
          <w:rFonts w:ascii="Times New Roman" w:hAnsi="Times New Roman" w:cs="Times New Roman"/>
          <w:sz w:val="28"/>
          <w:szCs w:val="28"/>
        </w:rPr>
        <w:br/>
        <w:t>Усилилась роль круглой пластики. Статуи, ставшие округлыми, отделяются от стены, часто помещались в нишах на отдельных постаментах, и это уже не застывшие фигуры-столбы, не образы-символы, деформированные в архитектурном пространстве. Легкие изгибы, повороты в торсах, перенесение тяжести тела на одну ногу, характерные позы и жесты наполняют фигуры движением, которое несколько нарушает вертикальный архитектурный ритм собора.</w:t>
      </w:r>
      <w:r w:rsidRPr="00A44B00">
        <w:rPr>
          <w:rFonts w:ascii="Times New Roman" w:hAnsi="Times New Roman" w:cs="Times New Roman"/>
          <w:sz w:val="28"/>
          <w:szCs w:val="28"/>
        </w:rPr>
        <w:br/>
      </w:r>
      <w:r w:rsidRPr="00A44B00">
        <w:rPr>
          <w:rFonts w:ascii="Times New Roman" w:hAnsi="Times New Roman" w:cs="Times New Roman"/>
          <w:noProof/>
          <w:sz w:val="28"/>
          <w:szCs w:val="28"/>
          <w:lang w:eastAsia="ru-RU"/>
        </w:rPr>
        <w:lastRenderedPageBreak/>
        <w:drawing>
          <wp:inline distT="0" distB="0" distL="0" distR="0">
            <wp:extent cx="6229350" cy="5084108"/>
            <wp:effectExtent l="0" t="0" r="0" b="2540"/>
            <wp:docPr id="27" name="Рисунок 27" descr="http://www.wga.hu/art/zgothic/gothic/1/15g_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wga.hu/art/zgothic/gothic/1/15g_12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3256" cy="5087296"/>
                    </a:xfrm>
                    <a:prstGeom prst="rect">
                      <a:avLst/>
                    </a:prstGeom>
                    <a:noFill/>
                    <a:ln>
                      <a:noFill/>
                    </a:ln>
                  </pic:spPr>
                </pic:pic>
              </a:graphicData>
            </a:graphic>
          </wp:inline>
        </w:drawing>
      </w:r>
      <w:r w:rsidRPr="00A44B00">
        <w:rPr>
          <w:rFonts w:ascii="Times New Roman" w:hAnsi="Times New Roman" w:cs="Times New Roman"/>
          <w:sz w:val="28"/>
          <w:szCs w:val="28"/>
        </w:rPr>
        <w:br/>
      </w:r>
      <w:r w:rsidRPr="00A44B00">
        <w:rPr>
          <w:rFonts w:ascii="Times New Roman" w:hAnsi="Times New Roman" w:cs="Times New Roman"/>
          <w:sz w:val="28"/>
          <w:szCs w:val="28"/>
          <w:highlight w:val="yellow"/>
        </w:rPr>
        <w:t>Отличительной чертой готической скульптуры является тонкое отражение человеческой индивидуальности</w:t>
      </w:r>
      <w:r w:rsidRPr="00A44B00">
        <w:rPr>
          <w:rFonts w:ascii="Times New Roman" w:hAnsi="Times New Roman" w:cs="Times New Roman"/>
          <w:sz w:val="28"/>
          <w:szCs w:val="28"/>
        </w:rPr>
        <w:t xml:space="preserve">. Фигуры полны бесконечного многообразия и полноты жизни. В характеристиках святых появляются человечность, мягкость. Их образы становятся </w:t>
      </w:r>
      <w:proofErr w:type="spellStart"/>
      <w:r w:rsidRPr="00A44B00">
        <w:rPr>
          <w:rFonts w:ascii="Times New Roman" w:hAnsi="Times New Roman" w:cs="Times New Roman"/>
          <w:sz w:val="28"/>
          <w:szCs w:val="28"/>
        </w:rPr>
        <w:t>остроиндивидуальными</w:t>
      </w:r>
      <w:proofErr w:type="spellEnd"/>
      <w:r w:rsidRPr="00A44B00">
        <w:rPr>
          <w:rFonts w:ascii="Times New Roman" w:hAnsi="Times New Roman" w:cs="Times New Roman"/>
          <w:sz w:val="28"/>
          <w:szCs w:val="28"/>
        </w:rPr>
        <w:t xml:space="preserve">, конкретными, </w:t>
      </w:r>
      <w:proofErr w:type="gramStart"/>
      <w:r w:rsidRPr="00A44B00">
        <w:rPr>
          <w:rFonts w:ascii="Times New Roman" w:hAnsi="Times New Roman" w:cs="Times New Roman"/>
          <w:sz w:val="28"/>
          <w:szCs w:val="28"/>
        </w:rPr>
        <w:t>возвышенное</w:t>
      </w:r>
      <w:proofErr w:type="gramEnd"/>
      <w:r w:rsidRPr="00A44B00">
        <w:rPr>
          <w:rFonts w:ascii="Times New Roman" w:hAnsi="Times New Roman" w:cs="Times New Roman"/>
          <w:sz w:val="28"/>
          <w:szCs w:val="28"/>
        </w:rPr>
        <w:t xml:space="preserve"> сочетается в них с житейским.</w:t>
      </w:r>
      <w:r w:rsidRPr="00A44B00">
        <w:rPr>
          <w:rFonts w:ascii="Times New Roman" w:hAnsi="Times New Roman" w:cs="Times New Roman"/>
          <w:sz w:val="28"/>
          <w:szCs w:val="28"/>
        </w:rPr>
        <w:br/>
        <w:t xml:space="preserve">Лица оживляются мыслью или переживаниями, они обращены к окружающим и друг к другу, как бы беседуют между собой, полны душевного единения. Возрождая пластические завоевания греков (профильное изображение лица и трехчетвертной поворот фигуры), готические мастера идут самостоятельным путем. Их отношение к окружающему миру носит более личный, эмоциональный характер, они следуют непосредственному наблюдению, обращаются к единичному, к неповторимым чертам, обогащают пластику множеством жизненных деталей. </w:t>
      </w:r>
      <w:r w:rsidRPr="00A44B00">
        <w:rPr>
          <w:rFonts w:ascii="Times New Roman" w:hAnsi="Times New Roman" w:cs="Times New Roman"/>
          <w:sz w:val="28"/>
          <w:szCs w:val="28"/>
          <w:highlight w:val="yellow"/>
        </w:rPr>
        <w:t>В выразительности готической скульптуры большую роль играет линия, ее динамичный ритм. Он одухотворяет фигуры, объединяет их с архитектурой.</w:t>
      </w:r>
      <w:r w:rsidR="00EF2596" w:rsidRPr="00EF2596">
        <w:t xml:space="preserve"> </w:t>
      </w:r>
      <w:r w:rsidR="00EF2596" w:rsidRPr="00EF2596">
        <w:rPr>
          <w:rFonts w:ascii="Times New Roman" w:hAnsi="Times New Roman" w:cs="Times New Roman"/>
          <w:noProof/>
          <w:sz w:val="28"/>
          <w:szCs w:val="28"/>
          <w:highlight w:val="yellow"/>
          <w:lang w:eastAsia="ru-RU"/>
        </w:rPr>
        <w:lastRenderedPageBreak/>
        <w:drawing>
          <wp:inline distT="0" distB="0" distL="0" distR="0" wp14:anchorId="58B8CF5B" wp14:editId="44F7B55E">
            <wp:extent cx="5940425" cy="3962217"/>
            <wp:effectExtent l="0" t="0" r="3175" b="635"/>
            <wp:docPr id="39" name="Рисунок 39" descr="https://mtdata.ru/u17/photoFBB8/20017085090-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tdata.ru/u17/photoFBB8/20017085090-0/origina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962217"/>
                    </a:xfrm>
                    <a:prstGeom prst="rect">
                      <a:avLst/>
                    </a:prstGeom>
                    <a:noFill/>
                    <a:ln>
                      <a:noFill/>
                    </a:ln>
                  </pic:spPr>
                </pic:pic>
              </a:graphicData>
            </a:graphic>
          </wp:inline>
        </w:drawing>
      </w:r>
      <w:r w:rsidR="00EF2596" w:rsidRPr="00EF2596">
        <w:t xml:space="preserve"> </w:t>
      </w:r>
      <w:r w:rsidR="00EF2596" w:rsidRPr="00EF2596">
        <w:rPr>
          <w:noProof/>
          <w:lang w:eastAsia="ru-RU"/>
        </w:rPr>
        <w:drawing>
          <wp:inline distT="0" distB="0" distL="0" distR="0" wp14:anchorId="5DAEA355" wp14:editId="0FBCECAB">
            <wp:extent cx="5940425" cy="3953683"/>
            <wp:effectExtent l="0" t="0" r="3175" b="8890"/>
            <wp:docPr id="40" name="Рисунок 40" descr="http://im3.turbina.ru/photos.4/8/5/5/5/5/1755558/big.photo/Naselenie-Strasburg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m3.turbina.ru/photos.4/8/5/5/5/5/1755558/big.photo/Naselenie-Strasburgsk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953683"/>
                    </a:xfrm>
                    <a:prstGeom prst="rect">
                      <a:avLst/>
                    </a:prstGeom>
                    <a:noFill/>
                    <a:ln>
                      <a:noFill/>
                    </a:ln>
                  </pic:spPr>
                </pic:pic>
              </a:graphicData>
            </a:graphic>
          </wp:inline>
        </w:drawing>
      </w:r>
      <w:r w:rsidRPr="00A44B00">
        <w:rPr>
          <w:rFonts w:ascii="Times New Roman" w:hAnsi="Times New Roman" w:cs="Times New Roman"/>
          <w:sz w:val="28"/>
          <w:szCs w:val="28"/>
        </w:rPr>
        <w:br/>
      </w:r>
      <w:r w:rsidRPr="00A44B00">
        <w:rPr>
          <w:rFonts w:ascii="Times New Roman" w:hAnsi="Times New Roman" w:cs="Times New Roman"/>
          <w:noProof/>
          <w:sz w:val="28"/>
          <w:szCs w:val="28"/>
          <w:lang w:eastAsia="ru-RU"/>
        </w:rPr>
        <w:lastRenderedPageBreak/>
        <w:drawing>
          <wp:inline distT="0" distB="0" distL="0" distR="0">
            <wp:extent cx="2562225" cy="7143750"/>
            <wp:effectExtent l="0" t="0" r="9525" b="0"/>
            <wp:docPr id="24" name="Рисунок 24" descr="http://crossmoda.narod.ru/CONTENT/art/midle/gotica/img_gotica_sculptura/00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rossmoda.narod.ru/CONTENT/art/midle/gotica/img_gotica_sculptura/0007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62225" cy="7143750"/>
                    </a:xfrm>
                    <a:prstGeom prst="rect">
                      <a:avLst/>
                    </a:prstGeom>
                    <a:noFill/>
                    <a:ln>
                      <a:noFill/>
                    </a:ln>
                  </pic:spPr>
                </pic:pic>
              </a:graphicData>
            </a:graphic>
          </wp:inline>
        </w:drawing>
      </w:r>
      <w:r w:rsidRPr="00A44B00">
        <w:rPr>
          <w:rFonts w:ascii="Times New Roman" w:hAnsi="Times New Roman" w:cs="Times New Roman"/>
          <w:sz w:val="28"/>
          <w:szCs w:val="28"/>
        </w:rPr>
        <w:br/>
        <w:t>Готическая скульптура</w:t>
      </w:r>
      <w:r w:rsidRPr="00A44B00">
        <w:rPr>
          <w:rFonts w:ascii="Times New Roman" w:hAnsi="Times New Roman" w:cs="Times New Roman"/>
          <w:sz w:val="28"/>
          <w:szCs w:val="28"/>
        </w:rPr>
        <w:br/>
        <w:t>Готический художник овладевает выражением тонких душевных движений. Он передает радость и тревогу, сострадание, гнев, страстную взволнованность, томительное раздумье</w:t>
      </w:r>
      <w:r w:rsidRPr="00A44B00">
        <w:rPr>
          <w:rFonts w:ascii="Times New Roman" w:hAnsi="Times New Roman" w:cs="Times New Roman"/>
          <w:sz w:val="28"/>
          <w:szCs w:val="28"/>
          <w:highlight w:val="yellow"/>
        </w:rPr>
        <w:t>. Стремление к самоанализу, к воспроизведению облика своего современника — характерная черта готического искусства</w:t>
      </w:r>
      <w:r w:rsidRPr="00A44B00">
        <w:rPr>
          <w:rFonts w:ascii="Times New Roman" w:hAnsi="Times New Roman" w:cs="Times New Roman"/>
          <w:sz w:val="28"/>
          <w:szCs w:val="28"/>
        </w:rPr>
        <w:t xml:space="preserve">. Готические мадонны — воплощение прекрасной женственности, моральной чистоты; сильные апостолы полны несокрушимого мужества, благородных порывов. Появляются группы, объединенные драматическим действием, разнообразные по композициям. Художник заставляет женщин рыдать над гробом Спасителя, ангелов </w:t>
      </w:r>
      <w:r w:rsidRPr="00A44B00">
        <w:rPr>
          <w:rFonts w:ascii="Times New Roman" w:hAnsi="Times New Roman" w:cs="Times New Roman"/>
          <w:sz w:val="28"/>
          <w:szCs w:val="28"/>
        </w:rPr>
        <w:lastRenderedPageBreak/>
        <w:t>ликовать, апостолов в «Тайной вечере» волноваться, грешников мучиться. Огромная выразительность заключена в драпировках одежд, подчеркивающих пластичность и гибкость человеческого тела.</w:t>
      </w:r>
      <w:r w:rsidRPr="00A44B00">
        <w:rPr>
          <w:rFonts w:ascii="Times New Roman" w:hAnsi="Times New Roman" w:cs="Times New Roman"/>
          <w:sz w:val="28"/>
          <w:szCs w:val="28"/>
        </w:rPr>
        <w:br/>
      </w:r>
      <w:r w:rsidRPr="00A44B00">
        <w:rPr>
          <w:rFonts w:ascii="Times New Roman" w:hAnsi="Times New Roman" w:cs="Times New Roman"/>
          <w:sz w:val="28"/>
          <w:szCs w:val="28"/>
          <w:highlight w:val="yellow"/>
        </w:rPr>
        <w:t>Со второй половины XIII века пластика соборов становится более динамичной</w:t>
      </w:r>
      <w:r w:rsidRPr="00A44B00">
        <w:rPr>
          <w:rFonts w:ascii="Times New Roman" w:hAnsi="Times New Roman" w:cs="Times New Roman"/>
          <w:sz w:val="28"/>
          <w:szCs w:val="28"/>
        </w:rPr>
        <w:t xml:space="preserve">, фигуры - подвижнее, складки одежд передаются в сложной игре светотени. Изображения иногда исполнены с подлинным совершенством, с восторгом перед красотой человека. </w:t>
      </w:r>
      <w:r w:rsidRPr="00A44B00">
        <w:rPr>
          <w:rFonts w:ascii="Times New Roman" w:hAnsi="Times New Roman" w:cs="Times New Roman"/>
          <w:sz w:val="28"/>
          <w:szCs w:val="28"/>
          <w:highlight w:val="yellow"/>
        </w:rPr>
        <w:t xml:space="preserve">Так, на статуях </w:t>
      </w:r>
      <w:proofErr w:type="spellStart"/>
      <w:r w:rsidRPr="00A44B00">
        <w:rPr>
          <w:rFonts w:ascii="Times New Roman" w:hAnsi="Times New Roman" w:cs="Times New Roman"/>
          <w:sz w:val="28"/>
          <w:szCs w:val="28"/>
          <w:highlight w:val="yellow"/>
        </w:rPr>
        <w:t>Реймского</w:t>
      </w:r>
      <w:proofErr w:type="spellEnd"/>
      <w:r w:rsidRPr="00A44B00">
        <w:rPr>
          <w:rFonts w:ascii="Times New Roman" w:hAnsi="Times New Roman" w:cs="Times New Roman"/>
          <w:sz w:val="28"/>
          <w:szCs w:val="28"/>
          <w:highlight w:val="yellow"/>
        </w:rPr>
        <w:t xml:space="preserve"> собора повышенная характеристика тела уже проявляется в изогнутой линии</w:t>
      </w:r>
      <w:r w:rsidRPr="00A44B00">
        <w:rPr>
          <w:rFonts w:ascii="Times New Roman" w:hAnsi="Times New Roman" w:cs="Times New Roman"/>
          <w:sz w:val="28"/>
          <w:szCs w:val="28"/>
        </w:rPr>
        <w:t>, заметной в широких складках, идущих от бедра к ступням.</w:t>
      </w:r>
      <w:r w:rsidRPr="00A44B00">
        <w:rPr>
          <w:rFonts w:ascii="Times New Roman" w:hAnsi="Times New Roman" w:cs="Times New Roman"/>
          <w:sz w:val="28"/>
          <w:szCs w:val="28"/>
        </w:rPr>
        <w:br/>
        <w:t>Эта линия придаёт изящный изгиб бёдрам, груди, коленям. Складки приобретают естественную тяжесть; глубоко западая, они порождают богатую игру света и тени, уподобляются то каннелюрам колонн, то образуют напряженные изломы, то струятся нервными потоками, то ниспадают бурными свободными каскадами, как бы вторя человеческим переживаниям. Часто сквозь тонкую одежду просвечивает тело, красоту которого начинают признавать и чувствовать и поэты и скульпторы этого времени.</w:t>
      </w:r>
      <w:r w:rsidRPr="00A44B00">
        <w:rPr>
          <w:rFonts w:ascii="Times New Roman" w:hAnsi="Times New Roman" w:cs="Times New Roman"/>
          <w:sz w:val="28"/>
          <w:szCs w:val="28"/>
        </w:rPr>
        <w:br/>
      </w:r>
      <w:r w:rsidRPr="00A44B00">
        <w:rPr>
          <w:rFonts w:ascii="Times New Roman" w:hAnsi="Times New Roman" w:cs="Times New Roman"/>
          <w:noProof/>
          <w:sz w:val="28"/>
          <w:szCs w:val="28"/>
          <w:lang w:eastAsia="ru-RU"/>
        </w:rPr>
        <w:drawing>
          <wp:inline distT="0" distB="0" distL="0" distR="0">
            <wp:extent cx="3419475" cy="4572000"/>
            <wp:effectExtent l="0" t="0" r="9525" b="0"/>
            <wp:docPr id="21" name="Рисунок 21" descr="https://img1.liveinternet.ru/images/attach/b/3/16/515/16515726_1201813386_x_8340f3bc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1.liveinternet.ru/images/attach/b/3/16/515/16515726_1201813386_x_8340f3bc0c.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19475" cy="4572000"/>
                    </a:xfrm>
                    <a:prstGeom prst="rect">
                      <a:avLst/>
                    </a:prstGeom>
                    <a:noFill/>
                    <a:ln>
                      <a:noFill/>
                    </a:ln>
                  </pic:spPr>
                </pic:pic>
              </a:graphicData>
            </a:graphic>
          </wp:inline>
        </w:drawing>
      </w:r>
      <w:r w:rsidRPr="00A44B00">
        <w:rPr>
          <w:rFonts w:ascii="Times New Roman" w:hAnsi="Times New Roman" w:cs="Times New Roman"/>
          <w:sz w:val="28"/>
          <w:szCs w:val="28"/>
        </w:rPr>
        <w:br/>
        <w:t xml:space="preserve">В эпоху готики началось переосмысление образа Христа. Он во многом утратил свою </w:t>
      </w:r>
      <w:proofErr w:type="spellStart"/>
      <w:r w:rsidRPr="00A44B00">
        <w:rPr>
          <w:rFonts w:ascii="Times New Roman" w:hAnsi="Times New Roman" w:cs="Times New Roman"/>
          <w:sz w:val="28"/>
          <w:szCs w:val="28"/>
        </w:rPr>
        <w:t>сверхреальную</w:t>
      </w:r>
      <w:proofErr w:type="spellEnd"/>
      <w:r w:rsidRPr="00A44B00">
        <w:rPr>
          <w:rFonts w:ascii="Times New Roman" w:hAnsi="Times New Roman" w:cs="Times New Roman"/>
          <w:sz w:val="28"/>
          <w:szCs w:val="28"/>
        </w:rPr>
        <w:t xml:space="preserve"> природу. Представленного в </w:t>
      </w:r>
      <w:proofErr w:type="spellStart"/>
      <w:r w:rsidRPr="00A44B00">
        <w:rPr>
          <w:rFonts w:ascii="Times New Roman" w:hAnsi="Times New Roman" w:cs="Times New Roman"/>
          <w:sz w:val="28"/>
          <w:szCs w:val="28"/>
        </w:rPr>
        <w:t>Амьенском</w:t>
      </w:r>
      <w:proofErr w:type="spellEnd"/>
      <w:r w:rsidRPr="00A44B00">
        <w:rPr>
          <w:rFonts w:ascii="Times New Roman" w:hAnsi="Times New Roman" w:cs="Times New Roman"/>
          <w:sz w:val="28"/>
          <w:szCs w:val="28"/>
        </w:rPr>
        <w:t xml:space="preserve"> соборе благословляющего Христа современники нарекли "благим </w:t>
      </w:r>
      <w:proofErr w:type="spellStart"/>
      <w:r w:rsidRPr="00A44B00">
        <w:rPr>
          <w:rFonts w:ascii="Times New Roman" w:hAnsi="Times New Roman" w:cs="Times New Roman"/>
          <w:sz w:val="28"/>
          <w:szCs w:val="28"/>
        </w:rPr>
        <w:t>амьенским</w:t>
      </w:r>
      <w:proofErr w:type="spellEnd"/>
      <w:r w:rsidRPr="00A44B00">
        <w:rPr>
          <w:rFonts w:ascii="Times New Roman" w:hAnsi="Times New Roman" w:cs="Times New Roman"/>
          <w:sz w:val="28"/>
          <w:szCs w:val="28"/>
        </w:rPr>
        <w:t xml:space="preserve"> Богом". Его черты отмечены печатью нравственной, земной красоты. От всего его облика веет твёрдостью духа, пастырской убеждённостью и </w:t>
      </w:r>
      <w:r w:rsidRPr="00A44B00">
        <w:rPr>
          <w:rFonts w:ascii="Times New Roman" w:hAnsi="Times New Roman" w:cs="Times New Roman"/>
          <w:sz w:val="28"/>
          <w:szCs w:val="28"/>
        </w:rPr>
        <w:lastRenderedPageBreak/>
        <w:t>наставнической требовательностью</w:t>
      </w:r>
      <w:r w:rsidRPr="00A44B00">
        <w:rPr>
          <w:rFonts w:ascii="Times New Roman" w:hAnsi="Times New Roman" w:cs="Times New Roman"/>
          <w:noProof/>
          <w:sz w:val="28"/>
          <w:szCs w:val="28"/>
          <w:lang w:eastAsia="ru-RU"/>
        </w:rPr>
        <w:drawing>
          <wp:inline distT="0" distB="0" distL="0" distR="0">
            <wp:extent cx="3600450" cy="2286000"/>
            <wp:effectExtent l="0" t="0" r="0" b="0"/>
            <wp:docPr id="20" name="Рисунок 20" descr="http://crossmoda.narod.ru/CONTENT/art/midle/gotica/img_gotica_sculptura/378_dizhon_usypalnitsa_g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rossmoda.narod.ru/CONTENT/art/midle/gotica/img_gotica_sculptura/378_dizhon_usypalnitsa_ger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450" cy="2286000"/>
                    </a:xfrm>
                    <a:prstGeom prst="rect">
                      <a:avLst/>
                    </a:prstGeom>
                    <a:noFill/>
                    <a:ln>
                      <a:noFill/>
                    </a:ln>
                  </pic:spPr>
                </pic:pic>
              </a:graphicData>
            </a:graphic>
          </wp:inline>
        </w:drawing>
      </w:r>
      <w:r w:rsidRPr="00A44B00">
        <w:rPr>
          <w:rFonts w:ascii="Times New Roman" w:hAnsi="Times New Roman" w:cs="Times New Roman"/>
          <w:sz w:val="28"/>
          <w:szCs w:val="28"/>
        </w:rPr>
        <w:br/>
        <w:t xml:space="preserve">Готическая </w:t>
      </w:r>
      <w:proofErr w:type="spellStart"/>
      <w:r w:rsidRPr="00A44B00">
        <w:rPr>
          <w:rFonts w:ascii="Times New Roman" w:hAnsi="Times New Roman" w:cs="Times New Roman"/>
          <w:sz w:val="28"/>
          <w:szCs w:val="28"/>
        </w:rPr>
        <w:t>скульптура</w:t>
      </w:r>
      <w:proofErr w:type="gramStart"/>
      <w:r w:rsidRPr="00A44B00">
        <w:rPr>
          <w:rFonts w:ascii="Times New Roman" w:hAnsi="Times New Roman" w:cs="Times New Roman"/>
          <w:sz w:val="28"/>
          <w:szCs w:val="28"/>
        </w:rPr>
        <w:t>.У</w:t>
      </w:r>
      <w:proofErr w:type="gramEnd"/>
      <w:r w:rsidRPr="00A44B00">
        <w:rPr>
          <w:rFonts w:ascii="Times New Roman" w:hAnsi="Times New Roman" w:cs="Times New Roman"/>
          <w:sz w:val="28"/>
          <w:szCs w:val="28"/>
        </w:rPr>
        <w:t>сыпальница</w:t>
      </w:r>
      <w:proofErr w:type="spellEnd"/>
      <w:r w:rsidRPr="00A44B00">
        <w:rPr>
          <w:rFonts w:ascii="Times New Roman" w:hAnsi="Times New Roman" w:cs="Times New Roman"/>
          <w:sz w:val="28"/>
          <w:szCs w:val="28"/>
        </w:rPr>
        <w:t xml:space="preserve"> герцогов Бургундских. Дижон, Франция.</w:t>
      </w:r>
      <w:r w:rsidRPr="00A44B00">
        <w:rPr>
          <w:rFonts w:ascii="Times New Roman" w:hAnsi="Times New Roman" w:cs="Times New Roman"/>
          <w:sz w:val="28"/>
          <w:szCs w:val="28"/>
        </w:rPr>
        <w:br/>
      </w:r>
      <w:r w:rsidRPr="00AF3CD2">
        <w:rPr>
          <w:rFonts w:ascii="Times New Roman" w:hAnsi="Times New Roman" w:cs="Times New Roman"/>
          <w:sz w:val="28"/>
          <w:szCs w:val="28"/>
          <w:highlight w:val="yellow"/>
        </w:rPr>
        <w:t xml:space="preserve">Для позднеготической скульптуры, как и для архитектуры этого времени, характерна </w:t>
      </w:r>
      <w:proofErr w:type="spellStart"/>
      <w:r w:rsidRPr="00AF3CD2">
        <w:rPr>
          <w:rFonts w:ascii="Times New Roman" w:hAnsi="Times New Roman" w:cs="Times New Roman"/>
          <w:sz w:val="28"/>
          <w:szCs w:val="28"/>
          <w:highlight w:val="yellow"/>
        </w:rPr>
        <w:t>измельчённость</w:t>
      </w:r>
      <w:proofErr w:type="spellEnd"/>
      <w:r w:rsidRPr="00AF3CD2">
        <w:rPr>
          <w:rFonts w:ascii="Times New Roman" w:hAnsi="Times New Roman" w:cs="Times New Roman"/>
          <w:sz w:val="28"/>
          <w:szCs w:val="28"/>
          <w:highlight w:val="yellow"/>
        </w:rPr>
        <w:t xml:space="preserve">, дробность форм, но в ней чувствуется несомненный интерес к портретным изображениям, </w:t>
      </w:r>
      <w:r w:rsidRPr="00AF3CD2">
        <w:rPr>
          <w:rFonts w:ascii="Times New Roman" w:hAnsi="Times New Roman" w:cs="Times New Roman"/>
          <w:sz w:val="28"/>
          <w:szCs w:val="28"/>
        </w:rPr>
        <w:t>в целом не свойственный французскому средневековому искусству.</w:t>
      </w:r>
      <w:r w:rsidRPr="00A44B00">
        <w:rPr>
          <w:rFonts w:ascii="Times New Roman" w:hAnsi="Times New Roman" w:cs="Times New Roman"/>
          <w:sz w:val="28"/>
          <w:szCs w:val="28"/>
        </w:rPr>
        <w:br/>
        <w:t xml:space="preserve">Чем сильнее развивается в архитектуре декоративный элемент, тем </w:t>
      </w:r>
      <w:proofErr w:type="spellStart"/>
      <w:proofErr w:type="gramStart"/>
      <w:r w:rsidRPr="00A44B00">
        <w:rPr>
          <w:rFonts w:ascii="Times New Roman" w:hAnsi="Times New Roman" w:cs="Times New Roman"/>
          <w:sz w:val="28"/>
          <w:szCs w:val="28"/>
        </w:rPr>
        <w:t>тем</w:t>
      </w:r>
      <w:proofErr w:type="spellEnd"/>
      <w:proofErr w:type="gramEnd"/>
      <w:r w:rsidRPr="00A44B00">
        <w:rPr>
          <w:rFonts w:ascii="Times New Roman" w:hAnsi="Times New Roman" w:cs="Times New Roman"/>
          <w:sz w:val="28"/>
          <w:szCs w:val="28"/>
        </w:rPr>
        <w:t xml:space="preserve"> свободнее становится пластика. Поздняя готика, отодвинув своей </w:t>
      </w:r>
      <w:proofErr w:type="gramStart"/>
      <w:r w:rsidRPr="00A44B00">
        <w:rPr>
          <w:rFonts w:ascii="Times New Roman" w:hAnsi="Times New Roman" w:cs="Times New Roman"/>
          <w:sz w:val="28"/>
          <w:szCs w:val="28"/>
        </w:rPr>
        <w:t>декоративностью</w:t>
      </w:r>
      <w:proofErr w:type="gramEnd"/>
      <w:r w:rsidRPr="00A44B00">
        <w:rPr>
          <w:rFonts w:ascii="Times New Roman" w:hAnsi="Times New Roman" w:cs="Times New Roman"/>
          <w:sz w:val="28"/>
          <w:szCs w:val="28"/>
        </w:rPr>
        <w:t xml:space="preserve"> чувство целесообразности на второй план, принесла для пластики полное освобождение, создала свободную скульптуру.</w:t>
      </w:r>
      <w:r w:rsidRPr="00A44B00">
        <w:rPr>
          <w:rFonts w:ascii="Times New Roman" w:hAnsi="Times New Roman" w:cs="Times New Roman"/>
          <w:sz w:val="28"/>
          <w:szCs w:val="28"/>
        </w:rPr>
        <w:br/>
        <w:t xml:space="preserve">Во второй трети XIII в. монументальная пластика, дотоле стремившаяся к пространственной свободе, вновь оказалась связанной со стеной — статуи начали помещать в ниши с </w:t>
      </w:r>
      <w:proofErr w:type="spellStart"/>
      <w:r w:rsidRPr="00A44B00">
        <w:rPr>
          <w:rFonts w:ascii="Times New Roman" w:hAnsi="Times New Roman" w:cs="Times New Roman"/>
          <w:sz w:val="28"/>
          <w:szCs w:val="28"/>
        </w:rPr>
        <w:t>трехлепестковым</w:t>
      </w:r>
      <w:proofErr w:type="spellEnd"/>
      <w:r w:rsidRPr="00A44B00">
        <w:rPr>
          <w:rFonts w:ascii="Times New Roman" w:hAnsi="Times New Roman" w:cs="Times New Roman"/>
          <w:sz w:val="28"/>
          <w:szCs w:val="28"/>
        </w:rPr>
        <w:t xml:space="preserve"> обрамлением, которое вторило абрису верхней части фигуры. </w:t>
      </w:r>
    </w:p>
    <w:p w:rsidR="00A44B00" w:rsidRPr="0058196E" w:rsidRDefault="00A44B00" w:rsidP="00A44B00">
      <w:pPr>
        <w:spacing w:after="0" w:line="240" w:lineRule="auto"/>
        <w:rPr>
          <w:rFonts w:ascii="Times New Roman" w:hAnsi="Times New Roman" w:cs="Times New Roman"/>
          <w:sz w:val="28"/>
          <w:szCs w:val="28"/>
        </w:rPr>
      </w:pPr>
      <w:r w:rsidRPr="00AF3CD2">
        <w:rPr>
          <w:rFonts w:ascii="Times New Roman" w:hAnsi="Times New Roman" w:cs="Times New Roman"/>
          <w:sz w:val="28"/>
          <w:szCs w:val="28"/>
        </w:rPr>
        <w:t>Готический рельеф</w:t>
      </w:r>
      <w:proofErr w:type="gramStart"/>
      <w:r w:rsidRPr="00AF3CD2">
        <w:rPr>
          <w:rFonts w:ascii="Times New Roman" w:hAnsi="Times New Roman" w:cs="Times New Roman"/>
          <w:sz w:val="28"/>
          <w:szCs w:val="28"/>
        </w:rPr>
        <w:br/>
      </w:r>
      <w:r w:rsidRPr="00AF3CD2">
        <w:rPr>
          <w:rFonts w:ascii="Times New Roman" w:hAnsi="Times New Roman" w:cs="Times New Roman"/>
          <w:sz w:val="28"/>
          <w:szCs w:val="28"/>
          <w:highlight w:val="yellow"/>
        </w:rPr>
        <w:t>Д</w:t>
      </w:r>
      <w:proofErr w:type="gramEnd"/>
      <w:r w:rsidRPr="00AF3CD2">
        <w:rPr>
          <w:rFonts w:ascii="Times New Roman" w:hAnsi="Times New Roman" w:cs="Times New Roman"/>
          <w:sz w:val="28"/>
          <w:szCs w:val="28"/>
          <w:highlight w:val="yellow"/>
        </w:rPr>
        <w:t>ля позднеготического рельефа характерно появление орнамента</w:t>
      </w:r>
      <w:r w:rsidRPr="00AF3CD2">
        <w:rPr>
          <w:rFonts w:ascii="Times New Roman" w:hAnsi="Times New Roman" w:cs="Times New Roman"/>
          <w:sz w:val="28"/>
          <w:szCs w:val="28"/>
        </w:rPr>
        <w:t>,</w:t>
      </w:r>
      <w:r w:rsidRPr="00A44B00">
        <w:rPr>
          <w:rFonts w:ascii="Times New Roman" w:hAnsi="Times New Roman" w:cs="Times New Roman"/>
          <w:sz w:val="28"/>
          <w:szCs w:val="28"/>
        </w:rPr>
        <w:t xml:space="preserve"> </w:t>
      </w:r>
      <w:r w:rsidRPr="00AF3CD2">
        <w:rPr>
          <w:rFonts w:ascii="Times New Roman" w:hAnsi="Times New Roman" w:cs="Times New Roman"/>
          <w:sz w:val="28"/>
          <w:szCs w:val="28"/>
          <w:highlight w:val="yellow"/>
        </w:rPr>
        <w:t>который</w:t>
      </w:r>
      <w:r w:rsidRPr="00A44B00">
        <w:rPr>
          <w:rFonts w:ascii="Times New Roman" w:hAnsi="Times New Roman" w:cs="Times New Roman"/>
          <w:sz w:val="28"/>
          <w:szCs w:val="28"/>
        </w:rPr>
        <w:t xml:space="preserve"> теперь не довольствуется мотивами растений, а состои</w:t>
      </w:r>
      <w:r w:rsidRPr="00AF3CD2">
        <w:rPr>
          <w:rFonts w:ascii="Times New Roman" w:hAnsi="Times New Roman" w:cs="Times New Roman"/>
          <w:sz w:val="28"/>
          <w:szCs w:val="28"/>
          <w:highlight w:val="yellow"/>
        </w:rPr>
        <w:t>т из столбиков, завивающихся вокруг своей оси</w:t>
      </w:r>
      <w:r w:rsidRPr="00A44B00">
        <w:rPr>
          <w:rFonts w:ascii="Times New Roman" w:hAnsi="Times New Roman" w:cs="Times New Roman"/>
          <w:sz w:val="28"/>
          <w:szCs w:val="28"/>
        </w:rPr>
        <w:t xml:space="preserve">, загибающихся и покрытых зубчиками. Во Франции в это время говорили о стиле пламенеющем. Всё, что раньше стояло свободно, теперь употребляется как обрамление, всё, что раньше служило опорой, теперь </w:t>
      </w:r>
      <w:proofErr w:type="spellStart"/>
      <w:r w:rsidRPr="00A44B00">
        <w:rPr>
          <w:rFonts w:ascii="Times New Roman" w:hAnsi="Times New Roman" w:cs="Times New Roman"/>
          <w:sz w:val="28"/>
          <w:szCs w:val="28"/>
        </w:rPr>
        <w:t>свисат</w:t>
      </w:r>
      <w:proofErr w:type="spellEnd"/>
      <w:r w:rsidRPr="00A44B00">
        <w:rPr>
          <w:rFonts w:ascii="Times New Roman" w:hAnsi="Times New Roman" w:cs="Times New Roman"/>
          <w:sz w:val="28"/>
          <w:szCs w:val="28"/>
        </w:rPr>
        <w:t xml:space="preserve"> сверху вниз. </w:t>
      </w:r>
      <w:r w:rsidRPr="00AF3CD2">
        <w:rPr>
          <w:rFonts w:ascii="Times New Roman" w:hAnsi="Times New Roman" w:cs="Times New Roman"/>
          <w:sz w:val="28"/>
          <w:szCs w:val="28"/>
          <w:highlight w:val="yellow"/>
        </w:rPr>
        <w:t>Возникает декоративное богатство,</w:t>
      </w:r>
      <w:r w:rsidRPr="00A44B00">
        <w:rPr>
          <w:rFonts w:ascii="Times New Roman" w:hAnsi="Times New Roman" w:cs="Times New Roman"/>
          <w:sz w:val="28"/>
          <w:szCs w:val="28"/>
        </w:rPr>
        <w:t xml:space="preserve"> изумительное по красоте орнаментальных мотивов, которые, однако, лишены всякой внутренней связи, </w:t>
      </w:r>
      <w:r w:rsidRPr="00AF3CD2">
        <w:rPr>
          <w:rFonts w:ascii="Times New Roman" w:hAnsi="Times New Roman" w:cs="Times New Roman"/>
          <w:sz w:val="28"/>
          <w:szCs w:val="28"/>
          <w:highlight w:val="yellow"/>
        </w:rPr>
        <w:t>служат только украшением</w:t>
      </w:r>
      <w:r w:rsidRPr="00A44B00">
        <w:rPr>
          <w:rFonts w:ascii="Times New Roman" w:hAnsi="Times New Roman" w:cs="Times New Roman"/>
          <w:sz w:val="28"/>
          <w:szCs w:val="28"/>
        </w:rPr>
        <w:t xml:space="preserve"> и беспощадно разрушают всякую форму своим чередованием на порталах, окнах и дверях. Орнаментальное богатство </w:t>
      </w:r>
      <w:r w:rsidRPr="00AF3CD2">
        <w:rPr>
          <w:rFonts w:ascii="Times New Roman" w:hAnsi="Times New Roman" w:cs="Times New Roman"/>
          <w:sz w:val="28"/>
          <w:szCs w:val="28"/>
          <w:highlight w:val="yellow"/>
        </w:rPr>
        <w:t>стало самодостаточной красотой</w:t>
      </w:r>
      <w:r w:rsidRPr="00A44B00">
        <w:rPr>
          <w:rFonts w:ascii="Times New Roman" w:hAnsi="Times New Roman" w:cs="Times New Roman"/>
          <w:sz w:val="28"/>
          <w:szCs w:val="28"/>
        </w:rPr>
        <w:t>.</w:t>
      </w:r>
      <w:r w:rsidRPr="00A44B00">
        <w:rPr>
          <w:rFonts w:ascii="Times New Roman" w:hAnsi="Times New Roman" w:cs="Times New Roman"/>
          <w:sz w:val="28"/>
          <w:szCs w:val="28"/>
        </w:rPr>
        <w:br/>
        <w:t xml:space="preserve">Большие изменения претерпел и орнамент, </w:t>
      </w:r>
      <w:r w:rsidR="00AF3CD2" w:rsidRPr="00A44B00">
        <w:rPr>
          <w:rFonts w:ascii="Times New Roman" w:hAnsi="Times New Roman" w:cs="Times New Roman"/>
          <w:sz w:val="28"/>
          <w:szCs w:val="28"/>
        </w:rPr>
        <w:t>украшающий</w:t>
      </w:r>
      <w:r w:rsidRPr="00A44B00">
        <w:rPr>
          <w:rFonts w:ascii="Times New Roman" w:hAnsi="Times New Roman" w:cs="Times New Roman"/>
          <w:sz w:val="28"/>
          <w:szCs w:val="28"/>
        </w:rPr>
        <w:t xml:space="preserve"> капители. Геометрические формы орнамента капителей, восходящие к «варварской» плетенке, и античный по своему происхождению аканф почти полностью исчезают. Мастера готики смело обращаются к мотивам родной природы: капители готических столбов украшают сочно моделированные листья плюща, дуба, бука и ясеня. Растительная капитель - важное нововведение </w:t>
      </w:r>
      <w:proofErr w:type="spellStart"/>
      <w:r w:rsidRPr="00A44B00">
        <w:rPr>
          <w:rFonts w:ascii="Times New Roman" w:hAnsi="Times New Roman" w:cs="Times New Roman"/>
          <w:sz w:val="28"/>
          <w:szCs w:val="28"/>
        </w:rPr>
        <w:t>реймской</w:t>
      </w:r>
      <w:proofErr w:type="spellEnd"/>
      <w:r w:rsidRPr="00A44B00">
        <w:rPr>
          <w:rFonts w:ascii="Times New Roman" w:hAnsi="Times New Roman" w:cs="Times New Roman"/>
          <w:sz w:val="28"/>
          <w:szCs w:val="28"/>
        </w:rPr>
        <w:t xml:space="preserve"> пластики, имевшее большой европейский резонанс. На смену стилизованным листьям аканта и орнаментальным плетениям пришли </w:t>
      </w:r>
      <w:r w:rsidRPr="00A44B00">
        <w:rPr>
          <w:rFonts w:ascii="Times New Roman" w:hAnsi="Times New Roman" w:cs="Times New Roman"/>
          <w:sz w:val="28"/>
          <w:szCs w:val="28"/>
        </w:rPr>
        <w:lastRenderedPageBreak/>
        <w:t>мотивы местной флоры, переданные с необычайной точностью.</w:t>
      </w:r>
      <w:r w:rsidRPr="00A44B00">
        <w:rPr>
          <w:rFonts w:ascii="Times New Roman" w:hAnsi="Times New Roman" w:cs="Times New Roman"/>
          <w:sz w:val="28"/>
          <w:szCs w:val="28"/>
        </w:rPr>
        <w:br/>
      </w:r>
      <w:r w:rsidRPr="00A44B00">
        <w:rPr>
          <w:rFonts w:ascii="Times New Roman" w:hAnsi="Times New Roman" w:cs="Times New Roman"/>
          <w:noProof/>
          <w:sz w:val="28"/>
          <w:szCs w:val="28"/>
          <w:lang w:eastAsia="ru-RU"/>
        </w:rPr>
        <w:drawing>
          <wp:inline distT="0" distB="0" distL="0" distR="0">
            <wp:extent cx="5819775" cy="4398087"/>
            <wp:effectExtent l="0" t="0" r="0" b="2540"/>
            <wp:docPr id="18" name="Рисунок 18" descr="http://www.andreev.org/albums/Other%20Italy/images/17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ndreev.org/albums/Other%20Italy/images/17I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19775" cy="4398087"/>
                    </a:xfrm>
                    <a:prstGeom prst="rect">
                      <a:avLst/>
                    </a:prstGeom>
                    <a:noFill/>
                    <a:ln>
                      <a:noFill/>
                    </a:ln>
                  </pic:spPr>
                </pic:pic>
              </a:graphicData>
            </a:graphic>
          </wp:inline>
        </w:drawing>
      </w:r>
      <w:r w:rsidRPr="00A44B00">
        <w:rPr>
          <w:rFonts w:ascii="Times New Roman" w:hAnsi="Times New Roman" w:cs="Times New Roman"/>
          <w:sz w:val="28"/>
          <w:szCs w:val="28"/>
        </w:rPr>
        <w:br/>
        <w:t xml:space="preserve">Большое значение имели и резные каменные украшения: </w:t>
      </w:r>
      <w:proofErr w:type="spellStart"/>
      <w:r w:rsidRPr="00A44B00">
        <w:rPr>
          <w:rFonts w:ascii="Times New Roman" w:hAnsi="Times New Roman" w:cs="Times New Roman"/>
          <w:sz w:val="28"/>
          <w:szCs w:val="28"/>
        </w:rPr>
        <w:t>флероны-крестоцветы</w:t>
      </w:r>
      <w:proofErr w:type="spellEnd"/>
      <w:r w:rsidRPr="00A44B00">
        <w:rPr>
          <w:rFonts w:ascii="Times New Roman" w:hAnsi="Times New Roman" w:cs="Times New Roman"/>
          <w:sz w:val="28"/>
          <w:szCs w:val="28"/>
        </w:rPr>
        <w:t>; каменные шипы, вырастающие, словно цветы и листья, на ветвях каменного леса контрфорсов, аркбутанов и шпилей башен.</w:t>
      </w:r>
    </w:p>
    <w:sectPr w:rsidR="00A44B00" w:rsidRPr="0058196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1CE"/>
    <w:rsid w:val="000D5DCC"/>
    <w:rsid w:val="0058196E"/>
    <w:rsid w:val="008621CE"/>
    <w:rsid w:val="008F5A42"/>
    <w:rsid w:val="00A44B00"/>
    <w:rsid w:val="00AF3CD2"/>
    <w:rsid w:val="00B76E42"/>
    <w:rsid w:val="00EB1087"/>
    <w:rsid w:val="00EF2596"/>
    <w:rsid w:val="00FE10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19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19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19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819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53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17</Pages>
  <Words>2162</Words>
  <Characters>12329</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2020-11-23T14:45:00Z</dcterms:created>
  <dcterms:modified xsi:type="dcterms:W3CDTF">2020-11-24T06:25:00Z</dcterms:modified>
</cp:coreProperties>
</file>