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AA" w:rsidRDefault="00383CAA" w:rsidP="00383CAA">
      <w:pPr>
        <w:pStyle w:val="a3"/>
        <w:ind w:left="720"/>
        <w:jc w:val="center"/>
        <w:rPr>
          <w:rFonts w:cstheme="minorHAnsi"/>
          <w:b/>
          <w:i/>
          <w:sz w:val="32"/>
          <w:szCs w:val="32"/>
        </w:rPr>
      </w:pPr>
      <w:r w:rsidRPr="004313FB">
        <w:rPr>
          <w:rFonts w:cstheme="minorHAnsi"/>
          <w:b/>
          <w:i/>
          <w:sz w:val="32"/>
          <w:szCs w:val="32"/>
        </w:rPr>
        <w:t>«Значение экскурсий в ознакомлении детей с природой местного края».</w:t>
      </w:r>
    </w:p>
    <w:p w:rsidR="00383CAA" w:rsidRDefault="00383CAA" w:rsidP="00383CAA">
      <w:pPr>
        <w:pStyle w:val="a3"/>
        <w:ind w:left="720"/>
        <w:jc w:val="center"/>
        <w:rPr>
          <w:rFonts w:cstheme="minorHAnsi"/>
          <w:b/>
          <w:i/>
          <w:sz w:val="32"/>
          <w:szCs w:val="32"/>
        </w:rPr>
      </w:pP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Экскурсия – один из видов занятий по ознакомлению детей с природой. Во время экскурсий ребенок может в естественной обстановке наблюдать явления природы, сезонные изменения, увидеть, как человек преобразует природу и как она служит людям.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Преимущества экскурсий – занятий в том, что здесь дети имеют возможность видеть растения и животных в среде их обитания. Экскурсии помогают формировать у детей первичные мировоззренческие представления о взаимосвязях, существующих в природе.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Экскурсии в лес, в поле, на берег реки привлекают внимание детей, предоставляют возможность под руководством воспитателя собирать разнообразный материал для последующих наблюдений работы в группе, в уголке природы. Благодаря экскурсиям у детей развивается наблюдательность, интерес к изучению природы. Они приучаются всматриваться в предмет и подмечать его характерные особенности.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Красота природы вызывает у ребят глубокие переживания, неизгладимые впечатления, способствует развитию эстетических чувств. На этой основе формируется любовь к родной природе, бережное отношение к ней, любовь к Родине.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По содержанию экскурсии можно разделить на два вида: природоведческие - в парк, в лес, на реку, на луг и т.п., а также в зоопарк, ботанический сад и экскурсии на сельскохозяйственные объекты – в поля, на огород, на птицефабрику и т.п.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Экскурсии как форму занятий в детском саду проводят со средней группы. Для каждой экскурсии определяют цель. Природоведческие экскурсии проводят в определенной системе.  Организовать их целесообразно на одни и те же объекты в разные времена года, с тем, чтобы показать детям сезонные изменения, которые происходят в природе. Весной, например, можно провести три экскурсии в парк с постепенным усложнением </w:t>
      </w:r>
      <w:proofErr w:type="spellStart"/>
      <w:r>
        <w:rPr>
          <w:rFonts w:cstheme="minorHAnsi"/>
          <w:sz w:val="28"/>
          <w:szCs w:val="28"/>
        </w:rPr>
        <w:t>задач</w:t>
      </w:r>
      <w:proofErr w:type="gramStart"/>
      <w:r>
        <w:rPr>
          <w:rFonts w:cstheme="minorHAnsi"/>
          <w:sz w:val="28"/>
          <w:szCs w:val="28"/>
        </w:rPr>
        <w:t>.С</w:t>
      </w:r>
      <w:proofErr w:type="gramEnd"/>
      <w:r>
        <w:rPr>
          <w:rFonts w:cstheme="minorHAnsi"/>
          <w:sz w:val="28"/>
          <w:szCs w:val="28"/>
        </w:rPr>
        <w:t>ельскохозяйственные</w:t>
      </w:r>
      <w:proofErr w:type="spellEnd"/>
      <w:r>
        <w:rPr>
          <w:rFonts w:cstheme="minorHAnsi"/>
          <w:sz w:val="28"/>
          <w:szCs w:val="28"/>
        </w:rPr>
        <w:t xml:space="preserve"> экскурсии проводят эпизодически, для ознакомления с отдельными видами труда взрослых.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Успех проведения экскурсий зависит от подготовки к ней воспитателя и детей. Воспитатель, планируя экскурсию, точно определяет тему и цель, выбирает путь (он должен быть неутомительным для детей). Воспитатель осматривает место экскурсии, находит нужные объекты, намечает последовательность наблюдений, содержание и объем тех знаний, которые должны получить дети. Чтобы экскурсия была интересней, воспитатель заранее подбирает стихи, загадки, пословицы.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За несколько дней до экскурсии, воспитатель проводит с детьми небольшую беседу, чтобы вызвать у них интерес, оживить впечатления и представления, сообщает цель. Дети должны знать куда пойдут, зачем, что увидят и т.д.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При подготовке к экскурсии нужно обратить внимание на одежду детей, она должна быть легкой, соответствовать погоде, сезону.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Природоведческая экскурсия включает в себя вводную беседу, коллективное наблюдение, индивидуальные и самостоятельные детские наблюдения, сбор природного материала, игры ребят, заключительную часть, где воспитатель подводит итоги, обращает внимание детей на общую картину природы.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Знания, полученные на экскурсии, расширяются и закрепляются на занятиях, в играх, наблюдениях в уголке природы.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Через 2-3 дня после экскурсии нужно провести занятие по рисованию, лепке, дидактические игры с природным материалом.</w:t>
      </w:r>
    </w:p>
    <w:p w:rsidR="00383CAA" w:rsidRDefault="00383CAA" w:rsidP="00383CAA">
      <w:pPr>
        <w:pStyle w:val="a3"/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Планируя беседу, после экскурсии воспитатель должен поставить вопросы так, чтобы в памяти у детей восстановить весь ход экскурсии, подчеркнуть наиболее важные в образовательном и воспитательном отношении моменты, подвести детей к установлению связей между явлениями.</w:t>
      </w:r>
    </w:p>
    <w:p w:rsidR="00383CAA" w:rsidRDefault="00383CAA" w:rsidP="00383CAA">
      <w:pPr>
        <w:pStyle w:val="a3"/>
        <w:ind w:left="720"/>
        <w:rPr>
          <w:rFonts w:cstheme="minorHAnsi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892"/>
      </w:tblGrid>
      <w:tr w:rsidR="00F871FF" w:rsidTr="00C90589">
        <w:tc>
          <w:tcPr>
            <w:tcW w:w="4785" w:type="dxa"/>
          </w:tcPr>
          <w:p w:rsidR="00F871FF" w:rsidRDefault="00F871FF" w:rsidP="00383CAA">
            <w:pPr>
              <w:pStyle w:val="a3"/>
              <w:rPr>
                <w:rFonts w:cstheme="minorHAnsi"/>
                <w:sz w:val="28"/>
                <w:szCs w:val="28"/>
              </w:rPr>
            </w:pPr>
            <w:r w:rsidRPr="00F871FF">
              <w:rPr>
                <w:rFonts w:cstheme="minorHAnsi"/>
                <w:sz w:val="28"/>
                <w:szCs w:val="28"/>
              </w:rPr>
              <w:drawing>
                <wp:inline distT="0" distB="0" distL="0" distR="0">
                  <wp:extent cx="3124200" cy="2343150"/>
                  <wp:effectExtent l="19050" t="0" r="0" b="0"/>
                  <wp:docPr id="5" name="Рисунок 2" descr="D:\фото, видео 2017-18 уч. год\Поход №8\SAM_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, видео 2017-18 уч. год\Поход №8\SAM_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955" cy="2345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871FF" w:rsidRDefault="00F871FF" w:rsidP="00383CAA">
            <w:pPr>
              <w:pStyle w:val="a3"/>
              <w:rPr>
                <w:rFonts w:cstheme="minorHAnsi"/>
                <w:sz w:val="28"/>
                <w:szCs w:val="28"/>
              </w:rPr>
            </w:pPr>
            <w:r w:rsidRPr="00F871FF">
              <w:rPr>
                <w:rFonts w:cstheme="minorHAnsi"/>
                <w:sz w:val="28"/>
                <w:szCs w:val="28"/>
              </w:rPr>
              <w:drawing>
                <wp:inline distT="0" distB="0" distL="0" distR="0">
                  <wp:extent cx="3181350" cy="2386013"/>
                  <wp:effectExtent l="19050" t="0" r="0" b="0"/>
                  <wp:docPr id="6" name="Рисунок 3" descr="D:\фото, видео 2017-18 уч. год\Поход №8\SAM_8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, видео 2017-18 уч. год\Поход №8\SAM_8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86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FF" w:rsidTr="00C90589">
        <w:tc>
          <w:tcPr>
            <w:tcW w:w="4785" w:type="dxa"/>
          </w:tcPr>
          <w:p w:rsidR="00F871FF" w:rsidRDefault="00F871FF" w:rsidP="00383CAA">
            <w:pPr>
              <w:pStyle w:val="a3"/>
              <w:rPr>
                <w:rFonts w:cstheme="minorHAnsi"/>
                <w:sz w:val="28"/>
                <w:szCs w:val="28"/>
              </w:rPr>
            </w:pPr>
            <w:r w:rsidRPr="00F871FF">
              <w:rPr>
                <w:rFonts w:cstheme="minorHAnsi"/>
                <w:sz w:val="28"/>
                <w:szCs w:val="28"/>
              </w:rPr>
              <w:drawing>
                <wp:inline distT="0" distB="0" distL="0" distR="0">
                  <wp:extent cx="3006725" cy="2255044"/>
                  <wp:effectExtent l="19050" t="0" r="3175" b="0"/>
                  <wp:docPr id="8" name="Рисунок 4" descr="C:\Users\USER\AppData\Local\Microsoft\Windows\Temporary Internet Files\Content.Word\WP_20180814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WP_20180814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989" cy="225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871FF" w:rsidRDefault="00F871FF" w:rsidP="00383CAA">
            <w:pPr>
              <w:pStyle w:val="a3"/>
              <w:rPr>
                <w:rFonts w:cstheme="minorHAnsi"/>
                <w:sz w:val="28"/>
                <w:szCs w:val="28"/>
              </w:rPr>
            </w:pPr>
            <w:r w:rsidRPr="00F871FF">
              <w:rPr>
                <w:rFonts w:cstheme="minorHAnsi"/>
                <w:sz w:val="28"/>
                <w:szCs w:val="28"/>
              </w:rPr>
              <w:drawing>
                <wp:inline distT="0" distB="0" distL="0" distR="0">
                  <wp:extent cx="3009900" cy="2257425"/>
                  <wp:effectExtent l="19050" t="0" r="0" b="0"/>
                  <wp:docPr id="9" name="Рисунок 7" descr="C:\Users\USER\AppData\Local\Microsoft\Windows\Temporary Internet Files\Content.Word\WP_20180814_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WP_20180814_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000" cy="22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CAA" w:rsidRDefault="00383CAA" w:rsidP="00383CAA">
      <w:pPr>
        <w:pStyle w:val="a3"/>
        <w:ind w:left="720"/>
        <w:rPr>
          <w:rFonts w:cstheme="minorHAnsi"/>
          <w:sz w:val="28"/>
          <w:szCs w:val="28"/>
        </w:rPr>
      </w:pPr>
    </w:p>
    <w:p w:rsidR="00F871FF" w:rsidRDefault="00F871FF" w:rsidP="00383CAA">
      <w:pPr>
        <w:pStyle w:val="a3"/>
        <w:ind w:left="720"/>
        <w:rPr>
          <w:rFonts w:cstheme="minorHAnsi"/>
          <w:sz w:val="28"/>
          <w:szCs w:val="28"/>
        </w:rPr>
      </w:pPr>
    </w:p>
    <w:p w:rsidR="00F871FF" w:rsidRDefault="00F871FF" w:rsidP="00F871FF">
      <w:pPr>
        <w:pStyle w:val="a3"/>
        <w:ind w:left="720"/>
        <w:rPr>
          <w:rFonts w:cstheme="minorHAnsi"/>
          <w:sz w:val="28"/>
          <w:szCs w:val="28"/>
        </w:rPr>
      </w:pPr>
      <w:r>
        <w:tab/>
      </w:r>
      <w:r>
        <w:rPr>
          <w:rFonts w:cstheme="minorHAnsi"/>
          <w:sz w:val="28"/>
          <w:szCs w:val="28"/>
        </w:rPr>
        <w:t>Литература</w:t>
      </w:r>
    </w:p>
    <w:p w:rsidR="00F871FF" w:rsidRDefault="00F871FF" w:rsidP="00F871F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Молодова</w:t>
      </w:r>
      <w:proofErr w:type="spellEnd"/>
      <w:r>
        <w:rPr>
          <w:rFonts w:cstheme="minorHAnsi"/>
          <w:sz w:val="28"/>
          <w:szCs w:val="28"/>
        </w:rPr>
        <w:t xml:space="preserve"> Л. Нравственно-экологическое воспитание старших дошкольников. Минск, 1999г.</w:t>
      </w:r>
    </w:p>
    <w:p w:rsidR="00F871FF" w:rsidRDefault="00F871FF" w:rsidP="00F871F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Николаева С. Воспитание экологической культуры в дошкольном детстве. М., 1990г.</w:t>
      </w:r>
    </w:p>
    <w:p w:rsidR="00F871FF" w:rsidRPr="00F871FF" w:rsidRDefault="00F871FF" w:rsidP="00F871FF">
      <w:pPr>
        <w:tabs>
          <w:tab w:val="left" w:pos="2190"/>
        </w:tabs>
      </w:pPr>
    </w:p>
    <w:sectPr w:rsidR="00F871FF" w:rsidRPr="00F871FF" w:rsidSect="00F871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2CDE"/>
    <w:multiLevelType w:val="hybridMultilevel"/>
    <w:tmpl w:val="B06A5E4E"/>
    <w:lvl w:ilvl="0" w:tplc="8496E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3CAA"/>
    <w:rsid w:val="00383CAA"/>
    <w:rsid w:val="0071418D"/>
    <w:rsid w:val="00C90589"/>
    <w:rsid w:val="00EA7161"/>
    <w:rsid w:val="00F8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CA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2018-10-02T12:00:00Z</dcterms:created>
  <dcterms:modified xsi:type="dcterms:W3CDTF">2018-10-02T12:28:00Z</dcterms:modified>
</cp:coreProperties>
</file>