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F" w:rsidRPr="00E50A22" w:rsidRDefault="006A70BF" w:rsidP="006A70BF">
      <w:pPr>
        <w:tabs>
          <w:tab w:val="left" w:pos="851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633B3E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143337" cy="8461998"/>
            <wp:effectExtent l="19050" t="0" r="0" b="0"/>
            <wp:docPr id="1" name="Рисунок 1" descr="C:\Documents and Settings\Диман\Рабочий стол\Приказ о назначении\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н\Рабочий стол\Приказ о назначении\Р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47" cy="845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3E" w:rsidRDefault="00633B3E" w:rsidP="006A70BF">
      <w:pPr>
        <w:jc w:val="center"/>
      </w:pPr>
    </w:p>
    <w:p w:rsidR="00633B3E" w:rsidRDefault="00633B3E" w:rsidP="006A70BF">
      <w:pPr>
        <w:jc w:val="center"/>
      </w:pPr>
    </w:p>
    <w:p w:rsidR="006A70BF" w:rsidRDefault="006A70BF" w:rsidP="006A70BF">
      <w:pPr>
        <w:jc w:val="center"/>
      </w:pPr>
      <w:r>
        <w:t>ИЗМЕНЕНИЯ:</w:t>
      </w:r>
    </w:p>
    <w:p w:rsidR="006A70BF" w:rsidRDefault="006A70BF" w:rsidP="006A70BF">
      <w:pPr>
        <w:jc w:val="center"/>
      </w:pPr>
    </w:p>
    <w:p w:rsidR="006A70BF" w:rsidRDefault="006A70BF" w:rsidP="006A70BF">
      <w:pPr>
        <w:pStyle w:val="1"/>
        <w:tabs>
          <w:tab w:val="left" w:pos="851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Управление Учреждением </w:t>
      </w:r>
    </w:p>
    <w:p w:rsidR="006A70BF" w:rsidRDefault="006A70BF" w:rsidP="006A70BF"/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3.1.1. К полномочиям Учредителя относятся: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утверждение Устава Учреждения  и внесение в него изменений;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назначение на должность и освобождение от должности руководителя Учреждения, заключение и прекращение трудового договора с ним;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формирование и утверждение муниципального задания в соответствии с основными видами деятельности Учреждения, предусмотренными настоящим Уставом;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установление порядка определения платы за услуги, относящиеся к основным видам деятельности Учреждения, оказываемые им сверх установленного муниципального задания, а также в случаях, предусмотренных федеральными законами в пределах установленного муниципального  задания;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осуществление контроля за образовательной, хозяйственной, управленческой деятельностью Учреждения; 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иные вопросы, установленные законодательством.</w:t>
      </w:r>
    </w:p>
    <w:p w:rsidR="006A70BF" w:rsidRDefault="006A70BF" w:rsidP="006A70BF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3.2. </w:t>
      </w:r>
      <w:r>
        <w:rPr>
          <w:color w:val="000000" w:themeColor="text1"/>
          <w:sz w:val="26"/>
          <w:szCs w:val="26"/>
        </w:rPr>
        <w:t xml:space="preserve"> Единоличным исполнительным органом Учреждения является директор, который осуществляет текущее руководство деятельностью Учреждения. Назначение на должность и освобождение от должности директора Учреждения, а также заключение и прекращение трудового договора с ним осуществляется Учредителем.</w:t>
      </w:r>
    </w:p>
    <w:p w:rsidR="006A70BF" w:rsidRDefault="006A70BF" w:rsidP="006A70BF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Директор Учреждения назначается на срок, определенный трудовым договором.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Права и обязанности директора Учреждения устанавливаются трудовым договором и должностной инструкцией.</w:t>
      </w:r>
    </w:p>
    <w:p w:rsidR="006A70BF" w:rsidRDefault="006A70BF" w:rsidP="006A70BF">
      <w:pPr>
        <w:pStyle w:val="ParagraphStyle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3.13.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Коллегиальным органом, реализующим принцип государственно общественного характера управления образованием и решающим вопросы, относящиеся к компетенции Учреждения, является Управляющий совет Учреждения.</w:t>
      </w:r>
    </w:p>
    <w:p w:rsidR="006A70BF" w:rsidRDefault="006A70BF" w:rsidP="006A70BF">
      <w:pPr>
        <w:pStyle w:val="ParagraphStyle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Управляющий Совет состоит из представителей родителей (законных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представителей) воспитанников Учреждения, работников Учреждения, представителя Учредителя, директора Учреждения, кооптированных членов (по согласованию).</w:t>
      </w:r>
    </w:p>
    <w:p w:rsidR="006A70BF" w:rsidRDefault="006A70BF" w:rsidP="006A70BF">
      <w:pPr>
        <w:pStyle w:val="ParagraphStyle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Совет избирает из своего состава председателя. Представитель Учредителя в Совете, директор Учреждения не могут быть избраны председателями Управляющего Совета.</w:t>
      </w:r>
    </w:p>
    <w:p w:rsidR="006A70BF" w:rsidRDefault="006A70BF" w:rsidP="006A70BF">
      <w:pPr>
        <w:pStyle w:val="ParagraphStyle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 собирается не реже, чем один раз в месяц.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Управляющий совет имеет право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жалобами.</w:t>
      </w:r>
    </w:p>
    <w:p w:rsidR="006A70BF" w:rsidRDefault="006A70BF" w:rsidP="006A70BF">
      <w:pPr>
        <w:ind w:firstLine="567"/>
        <w:jc w:val="both"/>
        <w:rPr>
          <w:sz w:val="26"/>
          <w:szCs w:val="26"/>
        </w:rPr>
      </w:pP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5. Права и обязанности участников образовательного процесса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6"/>
          <w:szCs w:val="26"/>
        </w:rPr>
      </w:pP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5.2. </w:t>
      </w:r>
      <w:bookmarkStart w:id="0" w:name="sub_108425"/>
      <w:r>
        <w:rPr>
          <w:color w:val="000000" w:themeColor="text1"/>
          <w:sz w:val="26"/>
          <w:szCs w:val="26"/>
        </w:rPr>
        <w:t xml:space="preserve"> Учащимся предоставляются права </w:t>
      </w:r>
      <w:proofErr w:type="gramStart"/>
      <w:r>
        <w:rPr>
          <w:color w:val="000000" w:themeColor="text1"/>
          <w:sz w:val="26"/>
          <w:szCs w:val="26"/>
        </w:rPr>
        <w:t>на</w:t>
      </w:r>
      <w:proofErr w:type="gramEnd"/>
      <w:r>
        <w:rPr>
          <w:color w:val="000000" w:themeColor="text1"/>
          <w:sz w:val="26"/>
          <w:szCs w:val="26"/>
        </w:rPr>
        <w:t>: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1" w:name="sub_108396"/>
      <w:bookmarkEnd w:id="0"/>
      <w:r>
        <w:rPr>
          <w:color w:val="000000" w:themeColor="text1"/>
          <w:sz w:val="26"/>
          <w:szCs w:val="26"/>
        </w:rPr>
        <w:t>1) выбор формы получения образования и формы обучения после получения основного общего образования;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2" w:name="sub_108397"/>
      <w:bookmarkEnd w:id="1"/>
      <w:r>
        <w:rPr>
          <w:color w:val="000000" w:themeColor="text1"/>
          <w:sz w:val="26"/>
          <w:szCs w:val="26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rPr>
          <w:color w:val="000000" w:themeColor="text1"/>
          <w:sz w:val="26"/>
          <w:szCs w:val="26"/>
        </w:rPr>
        <w:t>психолого-медико-педагогической</w:t>
      </w:r>
      <w:proofErr w:type="spellEnd"/>
      <w:r>
        <w:rPr>
          <w:color w:val="000000" w:themeColor="text1"/>
          <w:sz w:val="26"/>
          <w:szCs w:val="26"/>
        </w:rPr>
        <w:t xml:space="preserve"> коррекции;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3" w:name="sub_108398"/>
      <w:bookmarkEnd w:id="2"/>
      <w:r>
        <w:rPr>
          <w:color w:val="000000" w:themeColor="text1"/>
          <w:sz w:val="26"/>
          <w:szCs w:val="26"/>
        </w:rPr>
        <w:t xml:space="preserve">3) </w:t>
      </w:r>
      <w:proofErr w:type="gramStart"/>
      <w:r>
        <w:rPr>
          <w:color w:val="000000" w:themeColor="text1"/>
          <w:sz w:val="26"/>
          <w:szCs w:val="26"/>
        </w:rPr>
        <w:t>обучение</w:t>
      </w:r>
      <w:proofErr w:type="gramEnd"/>
      <w:r>
        <w:rPr>
          <w:color w:val="000000" w:themeColor="text1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4" w:name="sub_108399"/>
      <w:bookmarkEnd w:id="3"/>
      <w:r>
        <w:rPr>
          <w:color w:val="000000" w:themeColor="text1"/>
          <w:sz w:val="26"/>
          <w:szCs w:val="26"/>
        </w:rPr>
        <w:t>4)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5" w:name="sub_108400"/>
      <w:bookmarkEnd w:id="4"/>
      <w:r>
        <w:rPr>
          <w:color w:val="000000" w:themeColor="text1"/>
          <w:sz w:val="26"/>
          <w:szCs w:val="26"/>
        </w:rPr>
        <w:t>5) свободу совести, информации, свободное выражение собственных взглядов и убеждений;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6" w:name="sub_108410"/>
      <w:bookmarkEnd w:id="5"/>
      <w:r>
        <w:rPr>
          <w:color w:val="000000" w:themeColor="text1"/>
          <w:sz w:val="26"/>
          <w:szCs w:val="26"/>
        </w:rPr>
        <w:t xml:space="preserve">6) перевод в другую образовательную организацию, реализующую образовательную программу соответствующего уровня;  </w:t>
      </w:r>
      <w:bookmarkStart w:id="7" w:name="sub_108412"/>
      <w:bookmarkEnd w:id="6"/>
      <w:r>
        <w:rPr>
          <w:color w:val="000000" w:themeColor="text1"/>
          <w:sz w:val="26"/>
          <w:szCs w:val="26"/>
        </w:rPr>
        <w:t xml:space="preserve"> 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8" w:name="sub_108413"/>
      <w:bookmarkEnd w:id="7"/>
      <w:r>
        <w:rPr>
          <w:color w:val="000000" w:themeColor="text1"/>
          <w:sz w:val="26"/>
          <w:szCs w:val="26"/>
        </w:rPr>
        <w:t>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9" w:name="sub_108415"/>
      <w:bookmarkEnd w:id="8"/>
      <w:r>
        <w:rPr>
          <w:color w:val="000000" w:themeColor="text1"/>
          <w:sz w:val="26"/>
          <w:szCs w:val="26"/>
        </w:rPr>
        <w:lastRenderedPageBreak/>
        <w:t>10) бесплатное пользование библиотечно-информационными ресурсами, учебной, производственной, научной базой Учреждения;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10" w:name="sub_108421"/>
      <w:bookmarkEnd w:id="9"/>
      <w:r>
        <w:rPr>
          <w:color w:val="000000" w:themeColor="text1"/>
          <w:sz w:val="26"/>
          <w:szCs w:val="26"/>
        </w:rPr>
        <w:t>11)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bookmarkStart w:id="11" w:name="sub_108424"/>
      <w:bookmarkEnd w:id="10"/>
      <w:r>
        <w:rPr>
          <w:bCs/>
          <w:sz w:val="26"/>
          <w:szCs w:val="26"/>
        </w:rPr>
        <w:t>12) участие в управлении Учреждением в случае создания в Учреждении советов  обучающихся в порядке,   установленном локальным актом Учреждения.</w:t>
      </w:r>
    </w:p>
    <w:p w:rsidR="006A70BF" w:rsidRDefault="006A70BF" w:rsidP="006A70BF">
      <w:pPr>
        <w:ind w:firstLine="567"/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Учащимся предоставляются</w:t>
      </w:r>
      <w:r>
        <w:rPr>
          <w:bCs/>
          <w:sz w:val="26"/>
          <w:szCs w:val="26"/>
        </w:rPr>
        <w:t xml:space="preserve">  и   </w:t>
      </w:r>
      <w:r>
        <w:rPr>
          <w:color w:val="000000" w:themeColor="text1"/>
          <w:sz w:val="26"/>
          <w:szCs w:val="26"/>
        </w:rPr>
        <w:t>иные академические права, предусмотренные Федеральным законом от 29 декабря 2012 г. N 273-ФЗ "Об образовании в Российской Федерации", иными нормативными правовыми актами Российской Федерации, локальными нормативными актами.</w:t>
      </w:r>
    </w:p>
    <w:p w:rsidR="006A70BF" w:rsidRDefault="006A70BF" w:rsidP="006A70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bookmarkEnd w:id="11"/>
    <w:p w:rsidR="006A70BF" w:rsidRDefault="006A70BF" w:rsidP="006A70BF">
      <w:pPr>
        <w:tabs>
          <w:tab w:val="left" w:pos="851"/>
        </w:tabs>
        <w:ind w:right="141" w:firstLine="567"/>
        <w:contextualSpacing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Организация образовательного процесса </w:t>
      </w:r>
    </w:p>
    <w:p w:rsidR="006A70BF" w:rsidRDefault="006A70BF" w:rsidP="006A70BF">
      <w:pPr>
        <w:tabs>
          <w:tab w:val="left" w:pos="851"/>
        </w:tabs>
        <w:ind w:right="141" w:firstLine="567"/>
        <w:contextualSpacing/>
        <w:jc w:val="center"/>
        <w:rPr>
          <w:b/>
          <w:color w:val="000000" w:themeColor="text1"/>
          <w:sz w:val="26"/>
          <w:szCs w:val="26"/>
        </w:rPr>
      </w:pPr>
    </w:p>
    <w:p w:rsidR="006A70BF" w:rsidRDefault="006A70BF" w:rsidP="006A70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Правила приема в Учреждение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общеобразовательным программам в части, не урегулированной законодательством об образовании, устанавливаются Учреждением самостоятельно в локальных актах.</w:t>
      </w:r>
    </w:p>
    <w:p w:rsidR="006A70BF" w:rsidRDefault="006A70BF" w:rsidP="006A70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Учреждение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общеобразовательным программам начального общего образования в более раннем или более позднем возрасте.</w:t>
      </w:r>
    </w:p>
    <w:p w:rsidR="006A70BF" w:rsidRDefault="006A70BF" w:rsidP="006A70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должно обеспечивать прием всех граждан, которые имеют право на получение общего образования соответствующего уровня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основным общеобразовательным программам и проживают на территории, за которой закреплено Учреждение. Учреждение, закончив прием в первый класс всех детей, проживающих на закрепленной территории, при наличии свободных мест осуществляет прием детей, не проживающих на закрепленной территории. </w:t>
      </w:r>
    </w:p>
    <w:p w:rsidR="006A70BF" w:rsidRDefault="006A70BF" w:rsidP="006A70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sz w:val="26"/>
          <w:szCs w:val="26"/>
        </w:rPr>
        <w:t>психолого-медико-педагогической</w:t>
      </w:r>
      <w:proofErr w:type="spellEnd"/>
      <w:r>
        <w:rPr>
          <w:sz w:val="26"/>
          <w:szCs w:val="26"/>
        </w:rPr>
        <w:t xml:space="preserve"> комиссии.</w:t>
      </w:r>
    </w:p>
    <w:p w:rsidR="006A70BF" w:rsidRDefault="006A70BF" w:rsidP="006A70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6.4.1. Общее образование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ограниченными возможностями здоровья осуществляется в Учреждении по адаптированным основным общеобразовательным программам.</w:t>
      </w:r>
    </w:p>
    <w:p w:rsidR="006A70BF" w:rsidRDefault="006A70BF" w:rsidP="006A70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 (инклюзивное образование), так и в отдельных классах, группах. </w:t>
      </w:r>
    </w:p>
    <w:p w:rsidR="006A70BF" w:rsidRDefault="006A70BF" w:rsidP="006A70BF">
      <w:pPr>
        <w:tabs>
          <w:tab w:val="left" w:pos="851"/>
        </w:tabs>
        <w:ind w:right="141" w:firstLine="567"/>
        <w:contextualSpacing/>
        <w:rPr>
          <w:b/>
          <w:color w:val="000000" w:themeColor="text1"/>
          <w:sz w:val="26"/>
          <w:szCs w:val="26"/>
        </w:rPr>
      </w:pPr>
    </w:p>
    <w:p w:rsidR="006A70BF" w:rsidRDefault="006A70BF" w:rsidP="006A70BF">
      <w:pPr>
        <w:tabs>
          <w:tab w:val="left" w:pos="851"/>
        </w:tabs>
        <w:ind w:firstLine="56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10. Перечень видов локальных актов, регламентирующих деятельность Учреждения  </w:t>
      </w:r>
    </w:p>
    <w:p w:rsidR="006A70BF" w:rsidRDefault="006A70BF" w:rsidP="006A70BF">
      <w:pPr>
        <w:tabs>
          <w:tab w:val="left" w:pos="851"/>
        </w:tabs>
        <w:ind w:firstLine="567"/>
        <w:rPr>
          <w:b/>
          <w:color w:val="000000" w:themeColor="text1"/>
          <w:sz w:val="26"/>
          <w:szCs w:val="26"/>
        </w:rPr>
      </w:pPr>
    </w:p>
    <w:p w:rsidR="006A70BF" w:rsidRDefault="006A70BF" w:rsidP="006A70BF">
      <w:pPr>
        <w:tabs>
          <w:tab w:val="left" w:pos="851"/>
          <w:tab w:val="left" w:pos="4000"/>
        </w:tabs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10.2. Учреждение принимает локальные нормативные акты, регламентирующие:</w:t>
      </w:r>
    </w:p>
    <w:p w:rsidR="006A70BF" w:rsidRDefault="006A70BF" w:rsidP="006A70BF">
      <w:pPr>
        <w:tabs>
          <w:tab w:val="left" w:pos="851"/>
          <w:tab w:val="left" w:pos="4000"/>
        </w:tabs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основные вопросы организации и осуществления образовательной деятельности;</w:t>
      </w:r>
    </w:p>
    <w:p w:rsidR="006A70BF" w:rsidRDefault="006A70BF" w:rsidP="006A70BF">
      <w:pPr>
        <w:tabs>
          <w:tab w:val="left" w:pos="851"/>
          <w:tab w:val="left" w:pos="4000"/>
        </w:tabs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 правила приема учащихся;</w:t>
      </w:r>
    </w:p>
    <w:p w:rsidR="006A70BF" w:rsidRDefault="006A70BF" w:rsidP="006A70BF">
      <w:pPr>
        <w:tabs>
          <w:tab w:val="left" w:pos="851"/>
          <w:tab w:val="left" w:pos="4000"/>
        </w:tabs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 режим занятий учащихся;</w:t>
      </w:r>
    </w:p>
    <w:p w:rsidR="006A70BF" w:rsidRDefault="006A70BF" w:rsidP="006A70BF">
      <w:pPr>
        <w:tabs>
          <w:tab w:val="left" w:pos="851"/>
          <w:tab w:val="left" w:pos="4000"/>
        </w:tabs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4) формы, периодичность и порядок текущего контроля успеваемости и промежуточной аттестации учащихся;</w:t>
      </w:r>
    </w:p>
    <w:p w:rsidR="006A70BF" w:rsidRDefault="006A70BF" w:rsidP="006A70BF">
      <w:pPr>
        <w:tabs>
          <w:tab w:val="left" w:pos="851"/>
          <w:tab w:val="left" w:pos="4000"/>
        </w:tabs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5) порядок и основания перевода и отчисления учащихся;</w:t>
      </w:r>
    </w:p>
    <w:p w:rsidR="006A70BF" w:rsidRDefault="006A70BF" w:rsidP="006A70BF">
      <w:pPr>
        <w:tabs>
          <w:tab w:val="left" w:pos="851"/>
          <w:tab w:val="left" w:pos="4000"/>
        </w:tabs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6) порядок оформления возникновения, приостановления и прекращения отношений между Учреждением  и учащимися и (или) родителями (законными представителями) несовершеннолетних учащихся.</w:t>
      </w:r>
    </w:p>
    <w:p w:rsidR="006A70BF" w:rsidRDefault="006A70BF" w:rsidP="006A70BF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10.3.</w:t>
      </w:r>
      <w:r>
        <w:t xml:space="preserve"> </w:t>
      </w:r>
      <w:r>
        <w:rPr>
          <w:color w:val="000000" w:themeColor="text1"/>
          <w:sz w:val="26"/>
          <w:szCs w:val="26"/>
        </w:rPr>
        <w:t>При принятии локальных нормативных актов, затрагивающих права обучающихся и работников Учреждения,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6A70BF" w:rsidRDefault="006A70BF" w:rsidP="006A70BF">
      <w:pPr>
        <w:ind w:firstLine="567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10.5.</w:t>
      </w:r>
      <w:r>
        <w:rPr>
          <w:b/>
          <w:color w:val="000000" w:themeColor="text1"/>
          <w:sz w:val="26"/>
          <w:szCs w:val="26"/>
        </w:rPr>
        <w:t xml:space="preserve">  </w:t>
      </w:r>
      <w:r>
        <w:rPr>
          <w:sz w:val="26"/>
          <w:szCs w:val="26"/>
        </w:rPr>
        <w:t xml:space="preserve">Локальные нормативные акты принимаются директором Учреждения, с учетом мнения  </w:t>
      </w:r>
      <w:r>
        <w:rPr>
          <w:color w:val="000000" w:themeColor="text1"/>
          <w:sz w:val="26"/>
          <w:szCs w:val="26"/>
        </w:rPr>
        <w:t xml:space="preserve"> выборного органа первичной профсоюзной организации</w:t>
      </w:r>
      <w:r>
        <w:rPr>
          <w:sz w:val="26"/>
          <w:szCs w:val="26"/>
        </w:rPr>
        <w:t xml:space="preserve">, за исключением случаев участия коллегиальных органов, а именно педагогического совета, управляющего совета, общего собрания работников Учреждения.  </w:t>
      </w:r>
    </w:p>
    <w:p w:rsidR="006A70BF" w:rsidRDefault="006A70BF" w:rsidP="006A70BF">
      <w:pPr>
        <w:ind w:firstLine="567"/>
        <w:jc w:val="both"/>
        <w:rPr>
          <w:sz w:val="26"/>
          <w:szCs w:val="26"/>
        </w:rPr>
      </w:pPr>
    </w:p>
    <w:p w:rsidR="006A70BF" w:rsidRDefault="006A70BF" w:rsidP="006A70BF">
      <w:pPr>
        <w:ind w:firstLine="567"/>
        <w:jc w:val="both"/>
      </w:pPr>
    </w:p>
    <w:p w:rsidR="006A70BF" w:rsidRDefault="006A70BF" w:rsidP="006A70BF">
      <w:pPr>
        <w:tabs>
          <w:tab w:val="left" w:pos="851"/>
        </w:tabs>
        <w:ind w:firstLine="567"/>
        <w:rPr>
          <w:b/>
          <w:color w:val="000000" w:themeColor="text1"/>
          <w:sz w:val="26"/>
          <w:szCs w:val="26"/>
        </w:rPr>
      </w:pPr>
    </w:p>
    <w:p w:rsidR="006A70BF" w:rsidRDefault="006A70BF" w:rsidP="006A70BF">
      <w:pPr>
        <w:ind w:firstLine="567"/>
        <w:jc w:val="both"/>
      </w:pPr>
    </w:p>
    <w:p w:rsidR="00AD17AF" w:rsidRDefault="00AD17AF"/>
    <w:sectPr w:rsidR="00AD17AF" w:rsidSect="0086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0BF"/>
    <w:rsid w:val="00633B3E"/>
    <w:rsid w:val="006A70BF"/>
    <w:rsid w:val="008658AD"/>
    <w:rsid w:val="00AD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AD"/>
  </w:style>
  <w:style w:type="paragraph" w:styleId="1">
    <w:name w:val="heading 1"/>
    <w:basedOn w:val="a"/>
    <w:next w:val="a"/>
    <w:link w:val="10"/>
    <w:uiPriority w:val="99"/>
    <w:qFormat/>
    <w:rsid w:val="006A7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0B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aragraphStyle">
    <w:name w:val="Paragraph Style"/>
    <w:rsid w:val="006A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2017-10-06T07:07:00Z</dcterms:created>
  <dcterms:modified xsi:type="dcterms:W3CDTF">2017-10-06T15:22:00Z</dcterms:modified>
</cp:coreProperties>
</file>