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35" w:rsidRPr="00EA30CB" w:rsidRDefault="00EA30CB" w:rsidP="00EA30CB">
      <w:pPr>
        <w:ind w:left="-709" w:hanging="851"/>
      </w:pPr>
      <w:r>
        <w:rPr>
          <w:noProof/>
        </w:rPr>
        <w:drawing>
          <wp:inline distT="0" distB="0" distL="0" distR="0">
            <wp:extent cx="7406005" cy="10178617"/>
            <wp:effectExtent l="19050" t="0" r="4445" b="0"/>
            <wp:docPr id="1" name="Рисунок 1" descr="C:\Documents and Settings\user\Рабочий стол\2017 Фото дипломов на сайт\2015 Положение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017 Фото дипломов на сайт\2015 Положение об оплате труда.jpg"/>
                    <pic:cNvPicPr>
                      <a:picLocks noChangeAspect="1" noChangeArrowheads="1"/>
                    </pic:cNvPicPr>
                  </pic:nvPicPr>
                  <pic:blipFill>
                    <a:blip r:embed="rId6" cstate="print"/>
                    <a:srcRect/>
                    <a:stretch>
                      <a:fillRect/>
                    </a:stretch>
                  </pic:blipFill>
                  <pic:spPr bwMode="auto">
                    <a:xfrm>
                      <a:off x="0" y="0"/>
                      <a:ext cx="7406005" cy="10178617"/>
                    </a:xfrm>
                    <a:prstGeom prst="rect">
                      <a:avLst/>
                    </a:prstGeom>
                    <a:noFill/>
                    <a:ln w="9525">
                      <a:noFill/>
                      <a:miter lim="800000"/>
                      <a:headEnd/>
                      <a:tailEnd/>
                    </a:ln>
                  </pic:spPr>
                </pic:pic>
              </a:graphicData>
            </a:graphic>
          </wp:inline>
        </w:drawing>
      </w:r>
      <w:bookmarkStart w:id="0" w:name="sub_11"/>
    </w:p>
    <w:p w:rsidR="00FB6D0F" w:rsidRPr="000F4AB5" w:rsidRDefault="00FB6D0F" w:rsidP="00FB6D0F">
      <w:pPr>
        <w:numPr>
          <w:ilvl w:val="0"/>
          <w:numId w:val="2"/>
        </w:numPr>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lastRenderedPageBreak/>
        <w:t>Общие положения</w:t>
      </w:r>
    </w:p>
    <w:p w:rsidR="00FB6D0F" w:rsidRPr="000F4AB5" w:rsidRDefault="00FB6D0F" w:rsidP="00FB6D0F">
      <w:pPr>
        <w:spacing w:after="0" w:line="240" w:lineRule="auto"/>
        <w:ind w:left="360" w:firstLine="720"/>
        <w:jc w:val="both"/>
        <w:rPr>
          <w:rFonts w:ascii="Times New Roman" w:eastAsia="Times New Roman" w:hAnsi="Times New Roman" w:cs="Times New Roman"/>
          <w:b/>
          <w:sz w:val="24"/>
          <w:szCs w:val="24"/>
        </w:rPr>
      </w:pPr>
    </w:p>
    <w:p w:rsidR="00FB6D0F" w:rsidRPr="000F4AB5" w:rsidRDefault="00FB6D0F" w:rsidP="00274377">
      <w:pPr>
        <w:keepNext/>
        <w:numPr>
          <w:ilvl w:val="0"/>
          <w:numId w:val="6"/>
        </w:numPr>
        <w:tabs>
          <w:tab w:val="left" w:pos="993"/>
        </w:tabs>
        <w:spacing w:before="240" w:after="60"/>
        <w:ind w:left="0" w:firstLine="709"/>
        <w:jc w:val="both"/>
        <w:outlineLvl w:val="0"/>
        <w:rPr>
          <w:rFonts w:ascii="Times New Roman" w:eastAsia="Times New Roman" w:hAnsi="Times New Roman" w:cs="Arial"/>
          <w:b/>
          <w:kern w:val="32"/>
          <w:sz w:val="24"/>
          <w:szCs w:val="24"/>
        </w:rPr>
      </w:pPr>
      <w:bookmarkStart w:id="1" w:name="sub_1101"/>
      <w:proofErr w:type="gramStart"/>
      <w:r w:rsidRPr="000F4AB5">
        <w:rPr>
          <w:rFonts w:ascii="Times New Roman" w:eastAsia="Times New Roman" w:hAnsi="Times New Roman" w:cs="Times New Roman"/>
          <w:bCs/>
          <w:kern w:val="32"/>
          <w:sz w:val="24"/>
          <w:szCs w:val="24"/>
        </w:rPr>
        <w:t xml:space="preserve">Настоящее Положение об оплате труда </w:t>
      </w:r>
      <w:r w:rsidRPr="000F4AB5">
        <w:rPr>
          <w:rFonts w:ascii="Times New Roman" w:eastAsia="Times New Roman" w:hAnsi="Times New Roman" w:cs="Arial"/>
          <w:kern w:val="32"/>
          <w:sz w:val="24"/>
          <w:szCs w:val="24"/>
        </w:rPr>
        <w:t>муниципального</w:t>
      </w:r>
      <w:r w:rsidRPr="000F4AB5">
        <w:rPr>
          <w:rFonts w:ascii="Times New Roman" w:eastAsia="Times New Roman" w:hAnsi="Times New Roman" w:cs="Arial"/>
          <w:b/>
          <w:kern w:val="32"/>
          <w:sz w:val="24"/>
          <w:szCs w:val="24"/>
        </w:rPr>
        <w:t xml:space="preserve"> </w:t>
      </w:r>
      <w:r w:rsidRPr="000F4AB5">
        <w:rPr>
          <w:rFonts w:ascii="Times New Roman" w:eastAsia="Times New Roman" w:hAnsi="Times New Roman" w:cs="Arial"/>
          <w:kern w:val="32"/>
          <w:sz w:val="24"/>
          <w:szCs w:val="24"/>
        </w:rPr>
        <w:t>образовательного учреждения дополнительного образования детей «Детская музыка</w:t>
      </w:r>
      <w:r w:rsidR="00AD7316">
        <w:rPr>
          <w:rFonts w:ascii="Times New Roman" w:eastAsia="Times New Roman" w:hAnsi="Times New Roman" w:cs="Arial"/>
          <w:kern w:val="32"/>
          <w:sz w:val="24"/>
          <w:szCs w:val="24"/>
        </w:rPr>
        <w:t>льная школа № 1</w:t>
      </w:r>
      <w:r w:rsidRPr="000F4AB5">
        <w:rPr>
          <w:rFonts w:ascii="Times New Roman" w:eastAsia="Times New Roman" w:hAnsi="Times New Roman" w:cs="Arial"/>
          <w:kern w:val="32"/>
          <w:sz w:val="24"/>
          <w:szCs w:val="24"/>
        </w:rPr>
        <w:t>» (далее по тексту – Учреждение) городского округа Саранск</w:t>
      </w:r>
      <w:r w:rsidRPr="000F4AB5">
        <w:rPr>
          <w:rFonts w:ascii="Times New Roman" w:eastAsia="Times New Roman" w:hAnsi="Times New Roman" w:cs="Times New Roman"/>
          <w:bCs/>
          <w:kern w:val="32"/>
          <w:sz w:val="24"/>
          <w:szCs w:val="24"/>
        </w:rPr>
        <w:t xml:space="preserve"> (далее – Положение) разработано</w:t>
      </w:r>
      <w:r w:rsidRPr="000F4AB5">
        <w:rPr>
          <w:rFonts w:ascii="Arial" w:eastAsia="Times New Roman" w:hAnsi="Arial" w:cs="Arial"/>
          <w:b/>
          <w:bCs/>
          <w:kern w:val="32"/>
          <w:sz w:val="24"/>
          <w:szCs w:val="24"/>
        </w:rPr>
        <w:t xml:space="preserve"> </w:t>
      </w:r>
      <w:r w:rsidRPr="000F4AB5">
        <w:rPr>
          <w:rFonts w:ascii="Times New Roman" w:eastAsia="Times New Roman" w:hAnsi="Times New Roman" w:cs="Times New Roman"/>
          <w:bCs/>
          <w:kern w:val="32"/>
          <w:sz w:val="24"/>
          <w:szCs w:val="24"/>
        </w:rPr>
        <w:t xml:space="preserve">на основании решения Совета депутатов городского округа Саранск от 28 октября 2008 года №178 «Об основах организации оплаты труда работников муниципальных учреждений городского округа Саранск», </w:t>
      </w:r>
      <w:hyperlink r:id="rId7" w:history="1">
        <w:r w:rsidRPr="000F4AB5">
          <w:rPr>
            <w:rFonts w:ascii="Times New Roman" w:eastAsia="Times New Roman" w:hAnsi="Times New Roman" w:cs="Arial"/>
            <w:bCs/>
            <w:kern w:val="32"/>
            <w:sz w:val="24"/>
            <w:szCs w:val="24"/>
          </w:rPr>
          <w:t>Постановления Администрации городского округа Саранск от 28 апреля 2014 г</w:t>
        </w:r>
        <w:proofErr w:type="gramEnd"/>
        <w:r w:rsidRPr="000F4AB5">
          <w:rPr>
            <w:rFonts w:ascii="Times New Roman" w:eastAsia="Times New Roman" w:hAnsi="Times New Roman" w:cs="Arial"/>
            <w:bCs/>
            <w:kern w:val="32"/>
            <w:sz w:val="24"/>
            <w:szCs w:val="24"/>
          </w:rPr>
          <w:t>. N 1110 "Об утверждении Положения об оплате труда работников муниципальных образовательных учреждений городского округа Саранск"</w:t>
        </w:r>
      </w:hyperlink>
      <w:r w:rsidRPr="000F4AB5">
        <w:rPr>
          <w:rFonts w:ascii="Times New Roman" w:eastAsia="Times New Roman" w:hAnsi="Times New Roman" w:cs="Times New Roman"/>
          <w:bCs/>
          <w:kern w:val="32"/>
          <w:sz w:val="24"/>
          <w:szCs w:val="24"/>
        </w:rPr>
        <w:t xml:space="preserve"> и включает в себя: </w:t>
      </w:r>
    </w:p>
    <w:bookmarkEnd w:id="1"/>
    <w:p w:rsidR="00FB6D0F" w:rsidRPr="000F4AB5" w:rsidRDefault="00FB6D0F" w:rsidP="00FB6D0F">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основные условия оплаты труда работников, </w:t>
      </w:r>
    </w:p>
    <w:p w:rsidR="00FB6D0F" w:rsidRPr="000F4AB5" w:rsidRDefault="00FB6D0F" w:rsidP="00FB6D0F">
      <w:pPr>
        <w:numPr>
          <w:ilvl w:val="0"/>
          <w:numId w:val="3"/>
        </w:numPr>
        <w:tabs>
          <w:tab w:val="left" w:pos="993"/>
        </w:tabs>
        <w:spacing w:after="0" w:line="240" w:lineRule="auto"/>
        <w:ind w:left="0" w:firstLine="709"/>
        <w:contextualSpacing/>
        <w:jc w:val="both"/>
        <w:rPr>
          <w:rFonts w:ascii="Times New Roman" w:eastAsia="Times New Roman" w:hAnsi="Times New Roman" w:cs="Arial"/>
          <w:bCs/>
          <w:kern w:val="32"/>
          <w:sz w:val="24"/>
          <w:szCs w:val="24"/>
        </w:rPr>
      </w:pPr>
      <w:r w:rsidRPr="000F4AB5">
        <w:rPr>
          <w:rFonts w:ascii="Times New Roman" w:eastAsia="Times New Roman" w:hAnsi="Times New Roman" w:cs="Times New Roman"/>
          <w:sz w:val="24"/>
          <w:szCs w:val="24"/>
        </w:rPr>
        <w:t xml:space="preserve">компенсационные и стимулирующие выплаты, </w:t>
      </w:r>
      <w:r w:rsidRPr="000F4AB5">
        <w:rPr>
          <w:rFonts w:ascii="Times New Roman" w:eastAsia="Times New Roman" w:hAnsi="Times New Roman" w:cs="Arial"/>
          <w:bCs/>
          <w:kern w:val="32"/>
          <w:sz w:val="24"/>
          <w:szCs w:val="24"/>
        </w:rPr>
        <w:t>условия осуществления и размеры выплат компенсационного и стимулирующего характера, в том числе определяемые путем установления повышающих коэффициентов к базовым окладам и критерии их установления;</w:t>
      </w:r>
    </w:p>
    <w:p w:rsidR="00FB6D0F" w:rsidRPr="000F4AB5" w:rsidRDefault="00FB6D0F" w:rsidP="00FB6D0F">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ус</w:t>
      </w:r>
      <w:r w:rsidR="006543AD">
        <w:rPr>
          <w:rFonts w:ascii="Times New Roman" w:eastAsia="Times New Roman" w:hAnsi="Times New Roman" w:cs="Times New Roman"/>
          <w:sz w:val="24"/>
          <w:szCs w:val="24"/>
        </w:rPr>
        <w:t>ловия оплаты труда руководителя, заместителей и главного бухгалтера муниципального образовательного учреждения</w:t>
      </w:r>
      <w:r w:rsidRPr="000F4AB5">
        <w:rPr>
          <w:rFonts w:ascii="Times New Roman" w:eastAsia="Times New Roman" w:hAnsi="Times New Roman" w:cs="Times New Roman"/>
          <w:sz w:val="24"/>
          <w:szCs w:val="24"/>
        </w:rPr>
        <w:t xml:space="preserve"> дополнительного образования детей.</w:t>
      </w:r>
    </w:p>
    <w:p w:rsidR="00FB6D0F" w:rsidRPr="000F4AB5"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Установление и изменение систем оплаты труда работников государственных и муниципальных учреждений осуществляются с учетом:</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8"/>
          <w:sz w:val="24"/>
          <w:szCs w:val="24"/>
        </w:rPr>
      </w:pPr>
      <w:proofErr w:type="gramStart"/>
      <w:r w:rsidRPr="000F4AB5">
        <w:rPr>
          <w:rFonts w:ascii="Times New Roman" w:eastAsia="Times New Roman" w:hAnsi="Times New Roman" w:cs="Times New Roman"/>
          <w:sz w:val="24"/>
          <w:szCs w:val="24"/>
        </w:rPr>
        <w:t xml:space="preserve">реализации Указов Президента Российской Федерации </w:t>
      </w:r>
      <w:hyperlink r:id="rId8" w:history="1">
        <w:r w:rsidRPr="000F4AB5">
          <w:rPr>
            <w:rFonts w:ascii="Times New Roman" w:eastAsia="Times New Roman" w:hAnsi="Times New Roman" w:cs="Arial"/>
            <w:sz w:val="24"/>
            <w:szCs w:val="24"/>
          </w:rPr>
          <w:t>от 7 мая 2012 г. N 597</w:t>
        </w:r>
      </w:hyperlink>
      <w:r w:rsidRPr="000F4AB5">
        <w:rPr>
          <w:rFonts w:ascii="Times New Roman" w:eastAsia="Times New Roman" w:hAnsi="Times New Roman" w:cs="Times New Roman"/>
          <w:sz w:val="24"/>
          <w:szCs w:val="24"/>
        </w:rPr>
        <w:t xml:space="preserve"> "О мероприятиях по реализации государственной социальной политики" и </w:t>
      </w:r>
      <w:hyperlink r:id="rId9" w:history="1">
        <w:r w:rsidRPr="000F4AB5">
          <w:rPr>
            <w:rFonts w:ascii="Times New Roman" w:eastAsia="Times New Roman" w:hAnsi="Times New Roman" w:cs="Arial"/>
            <w:sz w:val="24"/>
            <w:szCs w:val="24"/>
          </w:rPr>
          <w:t>от 1 июня 2012 г. N 761</w:t>
        </w:r>
      </w:hyperlink>
      <w:r w:rsidRPr="000F4AB5">
        <w:rPr>
          <w:rFonts w:ascii="Times New Roman" w:eastAsia="Times New Roman" w:hAnsi="Times New Roman" w:cs="Times New Roman"/>
          <w:sz w:val="24"/>
          <w:szCs w:val="24"/>
        </w:rPr>
        <w:t xml:space="preserve"> "О национальной стратегии действий в интересах детей на 2012 - 2017 годы", </w:t>
      </w:r>
      <w:hyperlink r:id="rId10" w:history="1">
        <w:r w:rsidRPr="000F4AB5">
          <w:rPr>
            <w:rFonts w:ascii="Times New Roman" w:eastAsia="Times New Roman" w:hAnsi="Times New Roman" w:cs="Arial"/>
            <w:sz w:val="24"/>
            <w:szCs w:val="24"/>
          </w:rPr>
          <w:t>от 28 декабря 2012 г. N 1688</w:t>
        </w:r>
      </w:hyperlink>
      <w:r w:rsidRPr="000F4AB5">
        <w:rPr>
          <w:rFonts w:ascii="Times New Roman" w:eastAsia="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w:t>
      </w:r>
      <w:proofErr w:type="gramEnd"/>
      <w:r w:rsidRPr="000F4AB5">
        <w:rPr>
          <w:rFonts w:ascii="Times New Roman" w:eastAsia="Times New Roman" w:hAnsi="Times New Roman" w:cs="Times New Roman"/>
          <w:sz w:val="24"/>
          <w:szCs w:val="24"/>
        </w:rPr>
        <w:t xml:space="preserve"> попечения родителей" в части оплаты труда работников бюджетной сферы; </w:t>
      </w:r>
      <w:hyperlink r:id="rId11" w:history="1">
        <w:r w:rsidRPr="000F4AB5">
          <w:rPr>
            <w:rFonts w:ascii="Times New Roman" w:eastAsia="Times New Roman" w:hAnsi="Times New Roman" w:cs="Arial"/>
            <w:sz w:val="24"/>
            <w:szCs w:val="24"/>
          </w:rPr>
          <w:t>Программы</w:t>
        </w:r>
      </w:hyperlink>
      <w:r w:rsidRPr="000F4AB5">
        <w:rPr>
          <w:rFonts w:ascii="Times New Roman" w:eastAsia="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утвержденной </w:t>
      </w:r>
      <w:hyperlink r:id="rId12" w:history="1">
        <w:r w:rsidRPr="000F4AB5">
          <w:rPr>
            <w:rFonts w:ascii="Times New Roman" w:eastAsia="Times New Roman" w:hAnsi="Times New Roman" w:cs="Arial"/>
            <w:sz w:val="24"/>
            <w:szCs w:val="24"/>
          </w:rPr>
          <w:t>распоряжением</w:t>
        </w:r>
      </w:hyperlink>
      <w:r w:rsidRPr="000F4AB5">
        <w:rPr>
          <w:rFonts w:ascii="Times New Roman" w:eastAsia="Times New Roman" w:hAnsi="Times New Roman" w:cs="Times New Roman"/>
          <w:sz w:val="24"/>
          <w:szCs w:val="24"/>
        </w:rPr>
        <w:t xml:space="preserve"> Правительства Российской Федерации от 26.11.2012 г. N 2190-р; </w:t>
      </w:r>
      <w:hyperlink r:id="rId13" w:history="1">
        <w:r w:rsidRPr="000F4AB5">
          <w:rPr>
            <w:rFonts w:ascii="Times New Roman" w:eastAsia="Times New Roman" w:hAnsi="Times New Roman" w:cs="Arial"/>
            <w:sz w:val="24"/>
            <w:szCs w:val="24"/>
          </w:rPr>
          <w:t>Указ</w:t>
        </w:r>
      </w:hyperlink>
      <w:r w:rsidRPr="000F4AB5">
        <w:rPr>
          <w:rFonts w:ascii="Times New Roman" w:eastAsia="Times New Roman" w:hAnsi="Times New Roman" w:cs="Times New Roman"/>
          <w:sz w:val="24"/>
          <w:szCs w:val="24"/>
        </w:rPr>
        <w:t xml:space="preserve"> Главы Республики Мордовия от 11 марта 2013 г. N 51-УГ; </w:t>
      </w:r>
      <w:hyperlink r:id="rId14" w:history="1">
        <w:proofErr w:type="gramStart"/>
        <w:r w:rsidRPr="000F4AB5">
          <w:rPr>
            <w:rFonts w:ascii="Times New Roman" w:eastAsia="Times New Roman" w:hAnsi="Times New Roman" w:cs="Arial"/>
            <w:sz w:val="24"/>
            <w:szCs w:val="24"/>
          </w:rPr>
          <w:t>постановлением</w:t>
        </w:r>
      </w:hyperlink>
      <w:r w:rsidRPr="000F4AB5">
        <w:rPr>
          <w:rFonts w:ascii="Times New Roman" w:eastAsia="Times New Roman" w:hAnsi="Times New Roman" w:cs="Times New Roman"/>
          <w:sz w:val="24"/>
          <w:szCs w:val="24"/>
        </w:rPr>
        <w:t xml:space="preserve"> Правительства Республики Мордовия от 25.02.2013 г. N 58 "Об утверждении Программы поэтапного совершенствования системы оплаты труда в государственных учреждениях Республики Мордовия на 2013 - 2018 годы"; </w:t>
      </w:r>
      <w:hyperlink r:id="rId15" w:history="1">
        <w:r w:rsidRPr="000F4AB5">
          <w:rPr>
            <w:rFonts w:ascii="Times New Roman" w:eastAsia="Times New Roman" w:hAnsi="Times New Roman" w:cs="Arial"/>
            <w:sz w:val="24"/>
            <w:szCs w:val="24"/>
          </w:rPr>
          <w:t>распоряжением</w:t>
        </w:r>
      </w:hyperlink>
      <w:r w:rsidRPr="000F4AB5">
        <w:rPr>
          <w:rFonts w:ascii="Times New Roman" w:eastAsia="Times New Roman" w:hAnsi="Times New Roman" w:cs="Times New Roman"/>
          <w:sz w:val="24"/>
          <w:szCs w:val="24"/>
        </w:rPr>
        <w:t xml:space="preserve"> Правительства Республики Мордовия от 25.02.2013 г. N 78-р; </w:t>
      </w:r>
      <w:hyperlink r:id="rId16" w:history="1">
        <w:r w:rsidRPr="000F4AB5">
          <w:rPr>
            <w:rFonts w:ascii="Times New Roman" w:eastAsia="Times New Roman" w:hAnsi="Times New Roman" w:cs="Arial"/>
            <w:sz w:val="24"/>
            <w:szCs w:val="24"/>
          </w:rPr>
          <w:t>распоряжением</w:t>
        </w:r>
      </w:hyperlink>
      <w:r w:rsidRPr="000F4AB5">
        <w:rPr>
          <w:rFonts w:ascii="Times New Roman" w:eastAsia="Times New Roman" w:hAnsi="Times New Roman" w:cs="Times New Roman"/>
          <w:sz w:val="24"/>
          <w:szCs w:val="24"/>
        </w:rPr>
        <w:t xml:space="preserve"> Правительства Республики Мордовия от 25.11.2013 г. N 711-р; распоряжением Правительства Республики Мордовия от 30.12.2013 г. N 807-р;</w:t>
      </w:r>
      <w:proofErr w:type="gramEnd"/>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достигнутого уровня оплаты труда;</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 xml:space="preserve">обеспечения государственных </w:t>
      </w:r>
      <w:hyperlink r:id="rId17" w:history="1">
        <w:r w:rsidRPr="000F4AB5">
          <w:rPr>
            <w:rFonts w:ascii="Times New Roman" w:eastAsia="Times New Roman" w:hAnsi="Times New Roman" w:cs="Times New Roman"/>
            <w:spacing w:val="-6"/>
            <w:sz w:val="24"/>
            <w:szCs w:val="24"/>
          </w:rPr>
          <w:t>гарантий</w:t>
        </w:r>
      </w:hyperlink>
      <w:r w:rsidRPr="000F4AB5">
        <w:rPr>
          <w:rFonts w:ascii="Times New Roman" w:eastAsia="Times New Roman" w:hAnsi="Times New Roman" w:cs="Times New Roman"/>
          <w:spacing w:val="-6"/>
          <w:sz w:val="24"/>
          <w:szCs w:val="24"/>
        </w:rPr>
        <w:t xml:space="preserve"> по оплате труда;</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повышенной оплаты труда работников, занятых на</w:t>
      </w:r>
      <w:r>
        <w:rPr>
          <w:rFonts w:ascii="Times New Roman" w:eastAsia="Times New Roman" w:hAnsi="Times New Roman" w:cs="Times New Roman"/>
          <w:spacing w:val="-6"/>
          <w:sz w:val="24"/>
          <w:szCs w:val="24"/>
        </w:rPr>
        <w:t xml:space="preserve"> работах с вредными и (или) </w:t>
      </w:r>
      <w:r w:rsidRPr="000F4AB5">
        <w:rPr>
          <w:rFonts w:ascii="Times New Roman" w:eastAsia="Times New Roman" w:hAnsi="Times New Roman" w:cs="Times New Roman"/>
          <w:spacing w:val="-6"/>
          <w:sz w:val="24"/>
          <w:szCs w:val="24"/>
        </w:rPr>
        <w:t xml:space="preserve">опасными и иными особыми условиями труда, но </w:t>
      </w:r>
      <w:r>
        <w:rPr>
          <w:rFonts w:ascii="Times New Roman" w:eastAsia="Times New Roman" w:hAnsi="Times New Roman" w:cs="Times New Roman"/>
          <w:spacing w:val="-6"/>
          <w:sz w:val="24"/>
          <w:szCs w:val="24"/>
        </w:rPr>
        <w:t>не ниже размеров, установленных </w:t>
      </w:r>
      <w:r w:rsidRPr="000F4AB5">
        <w:rPr>
          <w:rFonts w:ascii="Times New Roman" w:eastAsia="Times New Roman" w:hAnsi="Times New Roman" w:cs="Times New Roman"/>
          <w:spacing w:val="-6"/>
          <w:sz w:val="24"/>
          <w:szCs w:val="24"/>
        </w:rPr>
        <w:t xml:space="preserve">трудовым </w:t>
      </w:r>
      <w:hyperlink r:id="rId18" w:history="1">
        <w:r w:rsidRPr="000F4AB5">
          <w:rPr>
            <w:rFonts w:ascii="Times New Roman" w:eastAsia="Times New Roman" w:hAnsi="Times New Roman" w:cs="Times New Roman"/>
            <w:spacing w:val="-6"/>
            <w:sz w:val="24"/>
            <w:szCs w:val="24"/>
          </w:rPr>
          <w:t>законодательством</w:t>
        </w:r>
      </w:hyperlink>
      <w:r w:rsidRPr="000F4AB5">
        <w:rPr>
          <w:rFonts w:ascii="Times New Roman" w:eastAsia="Times New Roman" w:hAnsi="Times New Roman" w:cs="Times New Roman"/>
          <w:spacing w:val="-6"/>
          <w:sz w:val="24"/>
          <w:szCs w:val="24"/>
        </w:rPr>
        <w:t xml:space="preserve"> и иными нормативными правовыми актами, содержащими нормы трудового права;</w:t>
      </w:r>
    </w:p>
    <w:p w:rsidR="00FB6D0F" w:rsidRPr="000F4AB5" w:rsidRDefault="00FB6D0F" w:rsidP="00FB6D0F">
      <w:pPr>
        <w:widowControl w:val="0"/>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 xml:space="preserve">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w:t>
      </w:r>
      <w:hyperlink r:id="rId19" w:history="1">
        <w:r w:rsidRPr="000F4AB5">
          <w:rPr>
            <w:rFonts w:ascii="Times New Roman" w:eastAsia="Times New Roman" w:hAnsi="Times New Roman" w:cs="Times New Roman"/>
            <w:spacing w:val="-6"/>
            <w:sz w:val="24"/>
            <w:szCs w:val="24"/>
          </w:rPr>
          <w:t>законодательством</w:t>
        </w:r>
      </w:hyperlink>
      <w:r w:rsidRPr="000F4AB5">
        <w:rPr>
          <w:rFonts w:ascii="Times New Roman" w:eastAsia="Times New Roman" w:hAnsi="Times New Roman" w:cs="Times New Roman"/>
          <w:spacing w:val="-6"/>
          <w:sz w:val="24"/>
          <w:szCs w:val="24"/>
        </w:rPr>
        <w:t xml:space="preserve"> и иными нормативными правовыми актами, содержащими нормы трудового права;</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фонда оплаты труда, сформированного на календарный год;</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lastRenderedPageBreak/>
        <w:t>мнения соответствующих профсоюзов (объединений профсоюзов);</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F4AB5">
        <w:rPr>
          <w:rFonts w:ascii="Times New Roman" w:eastAsia="Times New Roman" w:hAnsi="Times New Roman" w:cs="Times New Roman"/>
          <w:spacing w:val="-6"/>
          <w:sz w:val="24"/>
          <w:szCs w:val="24"/>
        </w:rPr>
        <w:t>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B6D0F" w:rsidRPr="000F4AB5" w:rsidRDefault="00FB6D0F" w:rsidP="00274377">
      <w:pPr>
        <w:numPr>
          <w:ilvl w:val="0"/>
          <w:numId w:val="1"/>
        </w:numPr>
        <w:tabs>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pacing w:val="-6"/>
          <w:sz w:val="24"/>
          <w:szCs w:val="24"/>
        </w:rPr>
        <w:t>систем</w:t>
      </w:r>
      <w:r w:rsidRPr="000F4AB5">
        <w:rPr>
          <w:rFonts w:ascii="Times New Roman" w:eastAsia="Times New Roman" w:hAnsi="Times New Roman" w:cs="Times New Roman"/>
          <w:sz w:val="24"/>
          <w:szCs w:val="24"/>
        </w:rPr>
        <w:t xml:space="preserve">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20" w:history="1">
        <w:r w:rsidRPr="000F4AB5">
          <w:rPr>
            <w:rFonts w:ascii="Times New Roman" w:eastAsia="Times New Roman" w:hAnsi="Times New Roman" w:cs="Times New Roman"/>
            <w:sz w:val="24"/>
            <w:szCs w:val="24"/>
          </w:rPr>
          <w:t>порядке</w:t>
        </w:r>
      </w:hyperlink>
      <w:r w:rsidRPr="000F4AB5">
        <w:rPr>
          <w:rFonts w:ascii="Times New Roman" w:eastAsia="Times New Roman" w:hAnsi="Times New Roman" w:cs="Times New Roman"/>
          <w:sz w:val="24"/>
          <w:szCs w:val="24"/>
        </w:rPr>
        <w:t>, установленном законодательством Российской Федерации.</w:t>
      </w:r>
      <w:proofErr w:type="gramEnd"/>
    </w:p>
    <w:p w:rsidR="00FB6D0F" w:rsidRPr="000F4AB5" w:rsidRDefault="00FB6D0F" w:rsidP="00FB6D0F">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Заработна</w:t>
      </w:r>
      <w:r w:rsidR="006543AD">
        <w:rPr>
          <w:rFonts w:ascii="Times New Roman" w:eastAsia="Times New Roman" w:hAnsi="Times New Roman" w:cs="Times New Roman"/>
          <w:sz w:val="24"/>
          <w:szCs w:val="24"/>
        </w:rPr>
        <w:t>я плата работников муниципального образовательного учреждения</w:t>
      </w:r>
      <w:r w:rsidRPr="000F4AB5">
        <w:rPr>
          <w:rFonts w:ascii="Times New Roman" w:eastAsia="Times New Roman" w:hAnsi="Times New Roman" w:cs="Times New Roman"/>
          <w:sz w:val="24"/>
          <w:szCs w:val="24"/>
        </w:rPr>
        <w:t xml:space="preserve"> (далее - работников учреждений) предельными размерами не ограничивается.</w:t>
      </w:r>
    </w:p>
    <w:p w:rsidR="00FB6D0F" w:rsidRPr="000F4AB5" w:rsidRDefault="00FB6D0F" w:rsidP="00FB6D0F">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Оплата труда работников, занимающих общеотра</w:t>
      </w:r>
      <w:r w:rsidR="006543AD">
        <w:rPr>
          <w:rFonts w:ascii="Times New Roman" w:eastAsia="Times New Roman" w:hAnsi="Times New Roman" w:cs="Times New Roman"/>
          <w:sz w:val="24"/>
          <w:szCs w:val="24"/>
        </w:rPr>
        <w:t>слевые должности в муниципальном образовательном учреждении</w:t>
      </w:r>
      <w:r w:rsidRPr="000F4AB5">
        <w:rPr>
          <w:rFonts w:ascii="Times New Roman" w:eastAsia="Times New Roman" w:hAnsi="Times New Roman" w:cs="Times New Roman"/>
          <w:sz w:val="24"/>
          <w:szCs w:val="24"/>
        </w:rPr>
        <w:t>, устанавливается в соответствии с Примерным положением об оплате труда по общеотраслевым должностям, утвержденным постановлением Администрации городского округа Саранск, с учетом особенностей оплаты труда, установленных настоящим Положением.</w:t>
      </w:r>
    </w:p>
    <w:p w:rsidR="00FB6D0F" w:rsidRPr="000F4AB5" w:rsidRDefault="00FB6D0F" w:rsidP="00FB6D0F">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Заработная плата работников образовательного учреждения зависит от квалификации, сложности выполняемой работы, количества и качества затраченного труда и может быть как выше, так и ниже целевого значения, установленного для соответствующей категории работников.</w:t>
      </w:r>
    </w:p>
    <w:p w:rsidR="00FB6D0F" w:rsidRPr="000F4AB5" w:rsidRDefault="00FB6D0F" w:rsidP="00274377">
      <w:pPr>
        <w:numPr>
          <w:ilvl w:val="0"/>
          <w:numId w:val="6"/>
        </w:numPr>
        <w:tabs>
          <w:tab w:val="left" w:pos="993"/>
        </w:tabs>
        <w:spacing w:after="0"/>
        <w:ind w:left="0" w:firstLine="709"/>
        <w:contextualSpacing/>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С целью четких определений условий оплаты т</w:t>
      </w:r>
      <w:r w:rsidR="006543AD">
        <w:rPr>
          <w:rFonts w:ascii="Times New Roman" w:eastAsia="Times New Roman" w:hAnsi="Times New Roman" w:cs="Times New Roman"/>
          <w:sz w:val="24"/>
          <w:szCs w:val="24"/>
        </w:rPr>
        <w:t>руда с работниками муниципального образовательного учреждения</w:t>
      </w:r>
      <w:r w:rsidRPr="000F4AB5">
        <w:rPr>
          <w:rFonts w:ascii="Times New Roman" w:eastAsia="Times New Roman" w:hAnsi="Times New Roman" w:cs="Times New Roman"/>
          <w:sz w:val="24"/>
          <w:szCs w:val="24"/>
        </w:rPr>
        <w:t xml:space="preserve"> должен быть заключен "эффективный" контракт, либо дополнительное соглашение к трудовому договору, в зависимости от качества и количества выполняемой работы, с указанием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w:t>
      </w:r>
      <w:proofErr w:type="gramEnd"/>
      <w:r w:rsidRPr="000F4AB5">
        <w:rPr>
          <w:rFonts w:ascii="Times New Roman" w:eastAsia="Times New Roman" w:hAnsi="Times New Roman" w:cs="Times New Roman"/>
          <w:sz w:val="24"/>
          <w:szCs w:val="24"/>
        </w:rPr>
        <w:t xml:space="preserve"> работы в неделю (в год) за ставку заработной платы).</w:t>
      </w:r>
    </w:p>
    <w:p w:rsidR="00FB6D0F" w:rsidRPr="000F4AB5" w:rsidRDefault="00FB6D0F" w:rsidP="00274377">
      <w:pPr>
        <w:numPr>
          <w:ilvl w:val="0"/>
          <w:numId w:val="6"/>
        </w:numPr>
        <w:tabs>
          <w:tab w:val="left" w:pos="993"/>
        </w:tabs>
        <w:spacing w:after="0"/>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Оп</w:t>
      </w:r>
      <w:r w:rsidR="006543AD">
        <w:rPr>
          <w:rFonts w:ascii="Times New Roman" w:eastAsia="Times New Roman" w:hAnsi="Times New Roman" w:cs="Times New Roman"/>
          <w:sz w:val="24"/>
          <w:szCs w:val="24"/>
        </w:rPr>
        <w:t>лата труда работников учреждения</w:t>
      </w:r>
      <w:r w:rsidRPr="000F4AB5">
        <w:rPr>
          <w:rFonts w:ascii="Times New Roman" w:eastAsia="Times New Roman" w:hAnsi="Times New Roman" w:cs="Times New Roman"/>
          <w:sz w:val="24"/>
          <w:szCs w:val="24"/>
        </w:rPr>
        <w:t xml:space="preserve">,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и стимулирующих выплат не может быть менее установленного </w:t>
      </w:r>
      <w:hyperlink r:id="rId21" w:history="1">
        <w:r w:rsidRPr="000F4AB5">
          <w:rPr>
            <w:rFonts w:ascii="Times New Roman" w:eastAsia="Times New Roman" w:hAnsi="Times New Roman" w:cs="Times New Roman"/>
            <w:sz w:val="24"/>
            <w:szCs w:val="24"/>
          </w:rPr>
          <w:t xml:space="preserve">минимального </w:t>
        </w:r>
        <w:proofErr w:type="gramStart"/>
        <w:r w:rsidRPr="000F4AB5">
          <w:rPr>
            <w:rFonts w:ascii="Times New Roman" w:eastAsia="Times New Roman" w:hAnsi="Times New Roman" w:cs="Times New Roman"/>
            <w:sz w:val="24"/>
            <w:szCs w:val="24"/>
          </w:rPr>
          <w:t>размера оплаты труда</w:t>
        </w:r>
        <w:proofErr w:type="gramEnd"/>
      </w:hyperlink>
      <w:r w:rsidRPr="000F4AB5">
        <w:rPr>
          <w:rFonts w:ascii="Times New Roman" w:eastAsia="Times New Roman" w:hAnsi="Times New Roman" w:cs="Times New Roman"/>
          <w:sz w:val="24"/>
          <w:szCs w:val="24"/>
        </w:rPr>
        <w:t>.</w:t>
      </w:r>
    </w:p>
    <w:p w:rsidR="00FB6D0F" w:rsidRPr="000F4AB5" w:rsidRDefault="00FB6D0F" w:rsidP="00274377">
      <w:pPr>
        <w:numPr>
          <w:ilvl w:val="0"/>
          <w:numId w:val="6"/>
        </w:numPr>
        <w:tabs>
          <w:tab w:val="left" w:pos="993"/>
        </w:tabs>
        <w:spacing w:after="0"/>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занимаемой в порядке совместительства, производится раздельно по каждой из должностей.</w:t>
      </w:r>
    </w:p>
    <w:p w:rsidR="00FB6D0F" w:rsidRPr="000F4AB5" w:rsidRDefault="00FB6D0F" w:rsidP="00274377">
      <w:pPr>
        <w:numPr>
          <w:ilvl w:val="0"/>
          <w:numId w:val="6"/>
        </w:numPr>
        <w:tabs>
          <w:tab w:val="left" w:pos="993"/>
        </w:tabs>
        <w:spacing w:after="0"/>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Фонд оплаты </w:t>
      </w:r>
      <w:r w:rsidR="006543AD">
        <w:rPr>
          <w:rFonts w:ascii="Times New Roman" w:eastAsia="Times New Roman" w:hAnsi="Times New Roman" w:cs="Times New Roman"/>
          <w:sz w:val="24"/>
          <w:szCs w:val="24"/>
        </w:rPr>
        <w:t>труда работников образовательного учреждения</w:t>
      </w:r>
      <w:r w:rsidRPr="000F4AB5">
        <w:rPr>
          <w:rFonts w:ascii="Times New Roman" w:eastAsia="Times New Roman" w:hAnsi="Times New Roman" w:cs="Times New Roman"/>
          <w:sz w:val="24"/>
          <w:szCs w:val="24"/>
        </w:rPr>
        <w:t xml:space="preserve"> формируется исходя из объема средств, поступающих в установленном порядке муниципальному учреждению из республиканского бюджета Республики Мордовия, из бюджета городского округа Саранск и средств, поступающих от приносящей доход деятельности.</w:t>
      </w:r>
    </w:p>
    <w:p w:rsidR="00FB6D0F" w:rsidRPr="000F4AB5" w:rsidRDefault="00FB6D0F" w:rsidP="00274377">
      <w:pPr>
        <w:widowControl w:val="0"/>
        <w:tabs>
          <w:tab w:val="left" w:pos="993"/>
        </w:tabs>
        <w:spacing w:after="0"/>
        <w:ind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этом объем средств на стимулирующие выплаты (включая выплаты руководителю учреждения, его заместителям и главному бухгалтеру) рекомендуется формировать в объеме не менее 30 процентов от фонда оплаты труда учреждения.</w:t>
      </w:r>
    </w:p>
    <w:p w:rsidR="00FB6D0F" w:rsidRPr="000F4AB5" w:rsidRDefault="00FB6D0F" w:rsidP="00953195">
      <w:pPr>
        <w:widowControl w:val="0"/>
        <w:tabs>
          <w:tab w:val="left" w:pos="993"/>
        </w:tabs>
        <w:spacing w:after="0"/>
        <w:ind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Настоящее Положение определяет условия оп</w:t>
      </w:r>
      <w:r w:rsidR="006543AD">
        <w:rPr>
          <w:rFonts w:ascii="Times New Roman" w:eastAsia="Times New Roman" w:hAnsi="Times New Roman" w:cs="Times New Roman"/>
          <w:sz w:val="24"/>
          <w:szCs w:val="24"/>
        </w:rPr>
        <w:t>латы труда работников учреждения</w:t>
      </w:r>
      <w:r w:rsidRPr="000F4AB5">
        <w:rPr>
          <w:rFonts w:ascii="Times New Roman" w:eastAsia="Times New Roman" w:hAnsi="Times New Roman" w:cs="Times New Roman"/>
          <w:sz w:val="24"/>
          <w:szCs w:val="24"/>
        </w:rPr>
        <w:t xml:space="preserve"> (включая руководителя учреждения, его заместителей и главного бухгалтера) независимо </w:t>
      </w:r>
      <w:r w:rsidRPr="000F4AB5">
        <w:rPr>
          <w:rFonts w:ascii="Times New Roman" w:eastAsia="Times New Roman" w:hAnsi="Times New Roman" w:cs="Times New Roman"/>
          <w:sz w:val="24"/>
          <w:szCs w:val="24"/>
        </w:rPr>
        <w:lastRenderedPageBreak/>
        <w:t xml:space="preserve">от источников </w:t>
      </w:r>
      <w:proofErr w:type="gramStart"/>
      <w:r w:rsidRPr="000F4AB5">
        <w:rPr>
          <w:rFonts w:ascii="Times New Roman" w:eastAsia="Times New Roman" w:hAnsi="Times New Roman" w:cs="Times New Roman"/>
          <w:sz w:val="24"/>
          <w:szCs w:val="24"/>
        </w:rPr>
        <w:t>формирования фонда оплаты труда учреждения</w:t>
      </w:r>
      <w:proofErr w:type="gramEnd"/>
      <w:r w:rsidRPr="000F4AB5">
        <w:rPr>
          <w:rFonts w:ascii="Times New Roman" w:eastAsia="Times New Roman" w:hAnsi="Times New Roman" w:cs="Times New Roman"/>
          <w:sz w:val="24"/>
          <w:szCs w:val="24"/>
        </w:rPr>
        <w:t>.</w:t>
      </w:r>
    </w:p>
    <w:p w:rsidR="00FB6D0F" w:rsidRPr="000F4AB5" w:rsidRDefault="00FB6D0F" w:rsidP="00953195">
      <w:pPr>
        <w:tabs>
          <w:tab w:val="left" w:pos="993"/>
        </w:tabs>
        <w:spacing w:after="0"/>
        <w:ind w:firstLine="709"/>
        <w:contextualSpacing/>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 xml:space="preserve">Обязательными для применения является </w:t>
      </w:r>
      <w:hyperlink r:id="rId22" w:history="1">
        <w:r w:rsidRPr="000F4AB5">
          <w:rPr>
            <w:rFonts w:ascii="Times New Roman" w:eastAsia="Times New Roman" w:hAnsi="Times New Roman" w:cs="Arial"/>
            <w:sz w:val="24"/>
            <w:szCs w:val="24"/>
          </w:rPr>
          <w:t>Квалификационный справочник</w:t>
        </w:r>
      </w:hyperlink>
      <w:r w:rsidRPr="000F4AB5">
        <w:rPr>
          <w:rFonts w:ascii="Times New Roman" w:eastAsia="Times New Roman" w:hAnsi="Times New Roman" w:cs="Times New Roman"/>
          <w:sz w:val="24"/>
          <w:szCs w:val="24"/>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перечень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F4AB5">
        <w:rPr>
          <w:rFonts w:ascii="Times New Roman" w:eastAsia="Times New Roman" w:hAnsi="Times New Roman" w:cs="Times New Roman"/>
          <w:sz w:val="24"/>
          <w:szCs w:val="24"/>
        </w:rPr>
        <w:t xml:space="preserve"> труда, либо профессиональные стандарты.</w:t>
      </w:r>
    </w:p>
    <w:p w:rsidR="00FB6D0F" w:rsidRPr="000F4AB5" w:rsidRDefault="00811EB6" w:rsidP="00953195">
      <w:pPr>
        <w:tabs>
          <w:tab w:val="left" w:pos="993"/>
        </w:tabs>
        <w:spacing w:after="0"/>
        <w:ind w:firstLine="709"/>
        <w:jc w:val="both"/>
        <w:rPr>
          <w:rFonts w:ascii="Times New Roman" w:eastAsia="Times New Roman" w:hAnsi="Times New Roman" w:cs="Times New Roman"/>
          <w:sz w:val="24"/>
          <w:szCs w:val="24"/>
        </w:rPr>
      </w:pPr>
      <w:hyperlink r:id="rId23" w:history="1">
        <w:r w:rsidR="00FB6D0F" w:rsidRPr="000F4AB5">
          <w:rPr>
            <w:rFonts w:ascii="Times New Roman" w:eastAsia="Times New Roman" w:hAnsi="Times New Roman" w:cs="Arial"/>
            <w:sz w:val="24"/>
            <w:szCs w:val="24"/>
          </w:rPr>
          <w:t>Норма</w:t>
        </w:r>
      </w:hyperlink>
      <w:r w:rsidR="00FB6D0F" w:rsidRPr="000F4AB5">
        <w:rPr>
          <w:rFonts w:ascii="Times New Roman" w:eastAsia="Times New Roman" w:hAnsi="Times New Roman" w:cs="Times New Roman"/>
          <w:sz w:val="24"/>
          <w:szCs w:val="24"/>
        </w:rPr>
        <w:t xml:space="preserve"> часов педагогической (преподавательской) работы за ставку заработной платы, либо продолжительности рабочего времени установлена </w:t>
      </w:r>
      <w:hyperlink r:id="rId24" w:history="1">
        <w:r w:rsidR="00FB6D0F" w:rsidRPr="000F4AB5">
          <w:rPr>
            <w:rFonts w:ascii="Times New Roman" w:eastAsia="Times New Roman" w:hAnsi="Times New Roman" w:cs="Arial"/>
            <w:sz w:val="24"/>
            <w:szCs w:val="24"/>
          </w:rPr>
          <w:t>Приказом</w:t>
        </w:r>
      </w:hyperlink>
      <w:r w:rsidR="00FB6D0F" w:rsidRPr="000F4AB5">
        <w:rPr>
          <w:rFonts w:ascii="Times New Roman" w:eastAsia="Times New Roman" w:hAnsi="Times New Roman" w:cs="Times New Roman"/>
          <w:sz w:val="24"/>
          <w:szCs w:val="24"/>
        </w:rPr>
        <w:t xml:space="preserve"> Министерства образования и науки РФ от 24.12.2010 г. N 2075 "О продолжительности рабочего времени (норме часов педагогической работы за ставку заработной платы) педагогических работников" (</w:t>
      </w:r>
      <w:hyperlink w:anchor="sub_17000" w:history="1">
        <w:r w:rsidR="00FB6D0F" w:rsidRPr="000F4AB5">
          <w:rPr>
            <w:rFonts w:ascii="Times New Roman" w:eastAsia="Times New Roman" w:hAnsi="Times New Roman" w:cs="Arial"/>
            <w:sz w:val="24"/>
            <w:szCs w:val="24"/>
          </w:rPr>
          <w:t xml:space="preserve">Приложение </w:t>
        </w:r>
        <w:r w:rsidR="00FE2D74">
          <w:rPr>
            <w:rFonts w:ascii="Times New Roman" w:eastAsia="Times New Roman" w:hAnsi="Times New Roman" w:cs="Arial"/>
            <w:sz w:val="24"/>
            <w:szCs w:val="24"/>
          </w:rPr>
          <w:t>8</w:t>
        </w:r>
      </w:hyperlink>
      <w:r w:rsidR="00FB6D0F" w:rsidRPr="000F4AB5">
        <w:rPr>
          <w:rFonts w:ascii="Times New Roman" w:eastAsia="Times New Roman" w:hAnsi="Times New Roman" w:cs="Times New Roman"/>
          <w:sz w:val="24"/>
          <w:szCs w:val="24"/>
        </w:rPr>
        <w:t>).</w:t>
      </w:r>
    </w:p>
    <w:p w:rsidR="00FB6D0F" w:rsidRPr="000F4AB5" w:rsidRDefault="00FB6D0F" w:rsidP="00953195">
      <w:pPr>
        <w:tabs>
          <w:tab w:val="left" w:pos="993"/>
        </w:tabs>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Изменения в тарификационные списки педагогических работников производятся:</w:t>
      </w:r>
    </w:p>
    <w:p w:rsidR="00FB6D0F" w:rsidRPr="000F4AB5" w:rsidRDefault="00FB6D0F" w:rsidP="00953195">
      <w:pPr>
        <w:numPr>
          <w:ilvl w:val="0"/>
          <w:numId w:val="7"/>
        </w:numPr>
        <w:tabs>
          <w:tab w:val="left" w:pos="993"/>
        </w:tabs>
        <w:spacing w:after="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присвоении квалификационной категории - со дня вынесения решения аттестационной комиссии;</w:t>
      </w:r>
    </w:p>
    <w:p w:rsidR="00FB6D0F" w:rsidRPr="000F4AB5" w:rsidRDefault="00FB6D0F" w:rsidP="00953195">
      <w:pPr>
        <w:numPr>
          <w:ilvl w:val="0"/>
          <w:numId w:val="7"/>
        </w:numPr>
        <w:tabs>
          <w:tab w:val="left" w:pos="993"/>
        </w:tabs>
        <w:spacing w:after="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присвоении почетного звания - со дня его присвоения согласно приказу;</w:t>
      </w:r>
    </w:p>
    <w:p w:rsidR="00FB6D0F" w:rsidRPr="000F4AB5" w:rsidRDefault="00FB6D0F" w:rsidP="00953195">
      <w:pPr>
        <w:numPr>
          <w:ilvl w:val="0"/>
          <w:numId w:val="7"/>
        </w:numPr>
        <w:tabs>
          <w:tab w:val="left" w:pos="993"/>
        </w:tabs>
        <w:spacing w:after="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изменении стажа работы - со дня предоставления соответствующих документов;</w:t>
      </w:r>
    </w:p>
    <w:p w:rsidR="00FB6D0F" w:rsidRPr="000F4AB5" w:rsidRDefault="00FB6D0F" w:rsidP="00953195">
      <w:pPr>
        <w:numPr>
          <w:ilvl w:val="0"/>
          <w:numId w:val="7"/>
        </w:numPr>
        <w:tabs>
          <w:tab w:val="left" w:pos="993"/>
        </w:tabs>
        <w:spacing w:after="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получении образования - со дня предоставления документа об образовании;</w:t>
      </w:r>
    </w:p>
    <w:p w:rsidR="00FB6D0F" w:rsidRDefault="00FB6D0F" w:rsidP="00953195">
      <w:pPr>
        <w:numPr>
          <w:ilvl w:val="0"/>
          <w:numId w:val="7"/>
        </w:numPr>
        <w:tabs>
          <w:tab w:val="left" w:pos="993"/>
        </w:tabs>
        <w:spacing w:after="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присуждении ученой степени доктора наук или кандидата наук - со дня принятия Министерством образования и науки Российской Федерации</w:t>
      </w:r>
    </w:p>
    <w:p w:rsidR="006543AD" w:rsidRPr="006543AD" w:rsidRDefault="00EA2C24" w:rsidP="00953195">
      <w:pPr>
        <w:pStyle w:val="ConsPlusNormal"/>
        <w:spacing w:line="276" w:lineRule="auto"/>
        <w:jc w:val="both"/>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sidR="006543AD" w:rsidRPr="00EA2C24">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sidR="006543AD" w:rsidRPr="00EA2C24">
        <w:rPr>
          <w:rFonts w:ascii="Symbol" w:hAnsi="Symbol" w:cs="Times New Roman"/>
          <w:sz w:val="24"/>
          <w:szCs w:val="24"/>
        </w:rPr>
        <w:t></w:t>
      </w:r>
      <w:r w:rsidR="006543AD" w:rsidRPr="006543AD">
        <w:rPr>
          <w:rFonts w:ascii="Times New Roman" w:hAnsi="Times New Roman" w:cs="Times New Roman"/>
          <w:sz w:val="24"/>
          <w:szCs w:val="24"/>
        </w:rPr>
        <w:t>при изменении планового размера стимулирующих выплат - в сроки определенные пунктом раздела настоящего положения об оплате труда работников образования в городском округе Саранск.</w:t>
      </w:r>
    </w:p>
    <w:p w:rsidR="006543AD"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В случае наступления права у работника на изменения, предусмотренные настоящим пунктом в период пребывания его в ежегодном или другом отпуске, а также в период его временной нетрудоспособности выплата заработной платы с учетом изменений производится - со дня окончания отпуска или временной нетрудоспособности.</w:t>
      </w:r>
    </w:p>
    <w:p w:rsidR="006543AD"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Штатное расписание утверждается руководителем учреждения на год.</w:t>
      </w:r>
    </w:p>
    <w:p w:rsidR="006543AD"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В штатное расписание вносятся в течение календарного года уточнения в случаях:</w:t>
      </w:r>
    </w:p>
    <w:p w:rsidR="006543AD"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 изменения условий оплаты труда - со дня принятия соответствующего нормативного документа;</w:t>
      </w:r>
    </w:p>
    <w:p w:rsidR="006543AD" w:rsidRP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t>- изменения производственных показателей учреждения (изменения групп, классов-комплектов и т.д.) - с начала учебного года.</w:t>
      </w:r>
    </w:p>
    <w:p w:rsidR="006543AD" w:rsidRPr="006543AD" w:rsidRDefault="0049678E" w:rsidP="0095319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43AD" w:rsidRPr="006543AD">
        <w:rPr>
          <w:rFonts w:ascii="Times New Roman" w:hAnsi="Times New Roman" w:cs="Times New Roman"/>
          <w:sz w:val="24"/>
          <w:szCs w:val="24"/>
        </w:rPr>
        <w:t>9. Положение об оплате труда работников муниц</w:t>
      </w:r>
      <w:r w:rsidR="00EA2C24">
        <w:rPr>
          <w:rFonts w:ascii="Times New Roman" w:hAnsi="Times New Roman" w:cs="Times New Roman"/>
          <w:sz w:val="24"/>
          <w:szCs w:val="24"/>
        </w:rPr>
        <w:t>ипального образовательного учреждения</w:t>
      </w:r>
      <w:r w:rsidR="006543AD" w:rsidRPr="006543AD">
        <w:rPr>
          <w:rFonts w:ascii="Times New Roman" w:hAnsi="Times New Roman" w:cs="Times New Roman"/>
          <w:sz w:val="24"/>
          <w:szCs w:val="24"/>
        </w:rPr>
        <w:t xml:space="preserve"> утверждается приказом руководителя образовательного учреждения в порядке, установленном законодательством.</w:t>
      </w:r>
    </w:p>
    <w:p w:rsidR="006543AD"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 xml:space="preserve">10. Оплата </w:t>
      </w:r>
      <w:r w:rsidR="00EA2C24">
        <w:rPr>
          <w:rFonts w:ascii="Times New Roman" w:hAnsi="Times New Roman" w:cs="Times New Roman"/>
          <w:sz w:val="24"/>
          <w:szCs w:val="24"/>
        </w:rPr>
        <w:t>труда работников образовательного учреждения</w:t>
      </w:r>
      <w:r w:rsidRPr="006543AD">
        <w:rPr>
          <w:rFonts w:ascii="Times New Roman" w:hAnsi="Times New Roman" w:cs="Times New Roman"/>
          <w:sz w:val="24"/>
          <w:szCs w:val="24"/>
        </w:rPr>
        <w:t xml:space="preserve"> осуществляется за счет:</w:t>
      </w:r>
    </w:p>
    <w:p w:rsidR="00953195" w:rsidRPr="006543AD" w:rsidRDefault="006543AD" w:rsidP="00953195">
      <w:pPr>
        <w:pStyle w:val="ConsPlusNormal"/>
        <w:spacing w:line="276" w:lineRule="auto"/>
        <w:ind w:firstLine="540"/>
        <w:jc w:val="both"/>
        <w:rPr>
          <w:rFonts w:ascii="Times New Roman" w:hAnsi="Times New Roman" w:cs="Times New Roman"/>
          <w:sz w:val="24"/>
          <w:szCs w:val="24"/>
        </w:rPr>
      </w:pPr>
      <w:r w:rsidRPr="006543AD">
        <w:rPr>
          <w:rFonts w:ascii="Times New Roman" w:hAnsi="Times New Roman" w:cs="Times New Roman"/>
          <w:sz w:val="24"/>
          <w:szCs w:val="24"/>
        </w:rPr>
        <w:t>- субсидий на выполнение муниципального задания учреждений;</w:t>
      </w:r>
    </w:p>
    <w:p w:rsid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t>- до</w:t>
      </w:r>
      <w:r w:rsidR="00EA2C24">
        <w:rPr>
          <w:rFonts w:ascii="Times New Roman" w:hAnsi="Times New Roman" w:cs="Times New Roman"/>
          <w:sz w:val="24"/>
          <w:szCs w:val="24"/>
        </w:rPr>
        <w:t>ходов, получаемых муниципальным учреждением</w:t>
      </w:r>
      <w:r w:rsidRPr="006543AD">
        <w:rPr>
          <w:rFonts w:ascii="Times New Roman" w:hAnsi="Times New Roman" w:cs="Times New Roman"/>
          <w:sz w:val="24"/>
          <w:szCs w:val="24"/>
        </w:rPr>
        <w:t xml:space="preserve"> от приносящей доход деятельности;</w:t>
      </w:r>
    </w:p>
    <w:p w:rsidR="00953195" w:rsidRPr="006543AD" w:rsidRDefault="00953195" w:rsidP="006543AD">
      <w:pPr>
        <w:pStyle w:val="ConsPlusNormal"/>
        <w:ind w:firstLine="540"/>
        <w:jc w:val="both"/>
        <w:rPr>
          <w:rFonts w:ascii="Times New Roman" w:hAnsi="Times New Roman" w:cs="Times New Roman"/>
          <w:sz w:val="24"/>
          <w:szCs w:val="24"/>
        </w:rPr>
      </w:pPr>
    </w:p>
    <w:p w:rsidR="006543AD" w:rsidRP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t>- средств, полученных в результате сокращения неэффективных расходов на выполнение му</w:t>
      </w:r>
      <w:r w:rsidR="00EA2C24">
        <w:rPr>
          <w:rFonts w:ascii="Times New Roman" w:hAnsi="Times New Roman" w:cs="Times New Roman"/>
          <w:sz w:val="24"/>
          <w:szCs w:val="24"/>
        </w:rPr>
        <w:t>ниципальных заданий учреждением</w:t>
      </w:r>
      <w:r w:rsidRPr="006543AD">
        <w:rPr>
          <w:rFonts w:ascii="Times New Roman" w:hAnsi="Times New Roman" w:cs="Times New Roman"/>
          <w:sz w:val="24"/>
          <w:szCs w:val="24"/>
        </w:rPr>
        <w:t>.</w:t>
      </w:r>
    </w:p>
    <w:p w:rsidR="006543AD" w:rsidRP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lastRenderedPageBreak/>
        <w:t>11. Система оплаты труда ра</w:t>
      </w:r>
      <w:r w:rsidR="00EA2C24">
        <w:rPr>
          <w:rFonts w:ascii="Times New Roman" w:hAnsi="Times New Roman" w:cs="Times New Roman"/>
          <w:sz w:val="24"/>
          <w:szCs w:val="24"/>
        </w:rPr>
        <w:t>ботников образовательного учреждения</w:t>
      </w:r>
      <w:r w:rsidRPr="006543AD">
        <w:rPr>
          <w:rFonts w:ascii="Times New Roman" w:hAnsi="Times New Roman" w:cs="Times New Roman"/>
          <w:sz w:val="24"/>
          <w:szCs w:val="24"/>
        </w:rPr>
        <w:t xml:space="preserve"> должна обеспечивать:</w:t>
      </w:r>
    </w:p>
    <w:p w:rsidR="006543AD" w:rsidRP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t>- дифференциацию оплаты труда работников, выполняющих работы различной сложности;</w:t>
      </w:r>
    </w:p>
    <w:p w:rsidR="006543AD" w:rsidRPr="006543AD" w:rsidRDefault="006543AD" w:rsidP="006543AD">
      <w:pPr>
        <w:pStyle w:val="ConsPlusNormal"/>
        <w:ind w:firstLine="540"/>
        <w:jc w:val="both"/>
        <w:rPr>
          <w:rFonts w:ascii="Times New Roman" w:hAnsi="Times New Roman" w:cs="Times New Roman"/>
          <w:sz w:val="24"/>
          <w:szCs w:val="24"/>
        </w:rPr>
      </w:pPr>
      <w:r w:rsidRPr="006543AD">
        <w:rPr>
          <w:rFonts w:ascii="Times New Roman" w:hAnsi="Times New Roman" w:cs="Times New Roman"/>
          <w:sz w:val="24"/>
          <w:szCs w:val="24"/>
        </w:rPr>
        <w:t>- 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6543AD" w:rsidRDefault="00EA2C24" w:rsidP="00EA2C24">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43AD" w:rsidRPr="006543AD">
        <w:rPr>
          <w:rFonts w:ascii="Times New Roman" w:hAnsi="Times New Roman" w:cs="Times New Roman"/>
          <w:sz w:val="24"/>
          <w:szCs w:val="24"/>
        </w:rPr>
        <w:t>Динамика примерных целевых значений соотношения средней заработной платы</w:t>
      </w:r>
      <w:r>
        <w:rPr>
          <w:rFonts w:ascii="Times New Roman" w:hAnsi="Times New Roman" w:cs="Times New Roman"/>
          <w:sz w:val="24"/>
          <w:szCs w:val="24"/>
        </w:rPr>
        <w:t xml:space="preserve"> педагогических</w:t>
      </w:r>
      <w:r w:rsidR="006543AD" w:rsidRPr="006543AD">
        <w:rPr>
          <w:rFonts w:ascii="Times New Roman" w:hAnsi="Times New Roman" w:cs="Times New Roman"/>
          <w:sz w:val="24"/>
          <w:szCs w:val="24"/>
        </w:rPr>
        <w:t xml:space="preserve"> работников</w:t>
      </w:r>
      <w:r>
        <w:rPr>
          <w:rFonts w:ascii="Times New Roman" w:hAnsi="Times New Roman" w:cs="Times New Roman"/>
          <w:sz w:val="24"/>
          <w:szCs w:val="24"/>
        </w:rPr>
        <w:t xml:space="preserve"> муниципальных образовательных учреждений дополнительного образования детей</w:t>
      </w:r>
      <w:r w:rsidR="006543AD" w:rsidRPr="006543AD">
        <w:rPr>
          <w:rFonts w:ascii="Times New Roman" w:hAnsi="Times New Roman" w:cs="Times New Roman"/>
          <w:sz w:val="24"/>
          <w:szCs w:val="24"/>
        </w:rPr>
        <w:t>, повышение оплаты труда которых предусмотрено указами Президента Российской Федерации от 7 мая 2012 г. N 597, от 1 июня 2012 г. N 761, от 28 декабря 2012 г. N 1688, и средней заработной платы в Республике Мордовия</w:t>
      </w:r>
      <w:r>
        <w:rPr>
          <w:rFonts w:ascii="Times New Roman" w:hAnsi="Times New Roman" w:cs="Times New Roman"/>
          <w:sz w:val="24"/>
          <w:szCs w:val="24"/>
        </w:rPr>
        <w:t xml:space="preserve"> в 2013 – 2018 годах должна составлять</w:t>
      </w:r>
      <w:r w:rsidR="006543AD" w:rsidRPr="006543AD">
        <w:rPr>
          <w:rFonts w:ascii="Times New Roman" w:hAnsi="Times New Roman" w:cs="Times New Roman"/>
          <w:sz w:val="24"/>
          <w:szCs w:val="24"/>
        </w:rPr>
        <w:t>:</w:t>
      </w:r>
      <w:proofErr w:type="gramEnd"/>
    </w:p>
    <w:p w:rsidR="00EA2C24" w:rsidRDefault="00EA2C24" w:rsidP="00EA2C24">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2013 год – 75 %</w:t>
      </w:r>
    </w:p>
    <w:p w:rsidR="00EA2C24" w:rsidRDefault="00EA2C24" w:rsidP="00EA2C24">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2014 год – 80 %</w:t>
      </w:r>
    </w:p>
    <w:p w:rsidR="00EA2C24" w:rsidRDefault="00EA2C24" w:rsidP="00EA2C24">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2015 год – 85 %</w:t>
      </w:r>
    </w:p>
    <w:p w:rsidR="00EA2C24" w:rsidRPr="006543AD" w:rsidRDefault="00EA2C24" w:rsidP="00EA2C24">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 год – 90</w:t>
      </w:r>
      <w:r w:rsidR="0049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FB6D0F" w:rsidRPr="006543AD" w:rsidRDefault="00EA2C24" w:rsidP="00FB6D0F">
      <w:pPr>
        <w:tabs>
          <w:tab w:val="left" w:pos="0"/>
          <w:tab w:val="left" w:pos="993"/>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 год </w:t>
      </w:r>
      <w:r w:rsidR="0049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r w:rsidR="0049678E">
        <w:rPr>
          <w:rFonts w:ascii="Times New Roman" w:eastAsia="Times New Roman" w:hAnsi="Times New Roman" w:cs="Times New Roman"/>
          <w:sz w:val="24"/>
          <w:szCs w:val="24"/>
        </w:rPr>
        <w:t xml:space="preserve"> %</w:t>
      </w:r>
    </w:p>
    <w:p w:rsidR="00FB6D0F" w:rsidRPr="000F4AB5" w:rsidRDefault="0049678E" w:rsidP="00FB6D0F">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 w:name="sub_1102"/>
      <w:r>
        <w:rPr>
          <w:rFonts w:ascii="Times New Roman" w:eastAsia="Times New Roman" w:hAnsi="Times New Roman" w:cs="Times New Roman"/>
          <w:sz w:val="24"/>
          <w:szCs w:val="24"/>
        </w:rPr>
        <w:t>2018 год – 100 %.</w:t>
      </w:r>
    </w:p>
    <w:bookmarkEnd w:id="2"/>
    <w:p w:rsidR="00FB6D0F" w:rsidRPr="000F4AB5" w:rsidRDefault="00FB6D0F" w:rsidP="00FB6D0F">
      <w:pPr>
        <w:numPr>
          <w:ilvl w:val="0"/>
          <w:numId w:val="2"/>
        </w:numPr>
        <w:tabs>
          <w:tab w:val="left" w:pos="1134"/>
        </w:tabs>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t xml:space="preserve">Порядок и условия оплаты труда </w:t>
      </w:r>
      <w:bookmarkStart w:id="3" w:name="sub_12"/>
      <w:bookmarkEnd w:id="0"/>
    </w:p>
    <w:p w:rsidR="00FB6D0F" w:rsidRPr="000F4AB5" w:rsidRDefault="00FB6D0F" w:rsidP="00FB6D0F">
      <w:pPr>
        <w:tabs>
          <w:tab w:val="left" w:pos="1134"/>
        </w:tabs>
        <w:autoSpaceDE w:val="0"/>
        <w:autoSpaceDN w:val="0"/>
        <w:adjustRightInd w:val="0"/>
        <w:spacing w:after="0" w:line="240" w:lineRule="auto"/>
        <w:ind w:firstLine="12"/>
        <w:jc w:val="center"/>
        <w:rPr>
          <w:rFonts w:ascii="Times New Roman" w:eastAsia="Times New Roman" w:hAnsi="Times New Roman" w:cs="Times New Roman"/>
          <w:b/>
          <w:bCs/>
          <w:sz w:val="24"/>
          <w:szCs w:val="24"/>
        </w:rPr>
      </w:pPr>
    </w:p>
    <w:p w:rsidR="00FB6D0F" w:rsidRPr="00003761" w:rsidRDefault="00FB6D0F" w:rsidP="0049678E">
      <w:pPr>
        <w:keepNext/>
        <w:numPr>
          <w:ilvl w:val="0"/>
          <w:numId w:val="11"/>
        </w:numPr>
        <w:tabs>
          <w:tab w:val="left" w:pos="993"/>
        </w:tabs>
        <w:spacing w:after="0" w:line="240" w:lineRule="auto"/>
        <w:ind w:left="0" w:firstLine="709"/>
        <w:jc w:val="both"/>
        <w:outlineLvl w:val="0"/>
        <w:rPr>
          <w:rFonts w:ascii="Times New Roman" w:eastAsia="Times New Roman" w:hAnsi="Times New Roman" w:cs="Times New Roman"/>
          <w:bCs/>
          <w:kern w:val="32"/>
          <w:sz w:val="24"/>
          <w:szCs w:val="32"/>
        </w:rPr>
      </w:pPr>
      <w:r w:rsidRPr="00003761">
        <w:rPr>
          <w:rFonts w:ascii="Times New Roman" w:eastAsia="Times New Roman" w:hAnsi="Times New Roman" w:cs="Times New Roman"/>
          <w:bCs/>
          <w:kern w:val="32"/>
          <w:sz w:val="24"/>
          <w:szCs w:val="32"/>
        </w:rPr>
        <w:t xml:space="preserve">Размеры окладов (должностных окладов), ставок заработной платы работников с учётом требований профессиональной подготовки и уровня квалификации, которые необходимы для осуществления соответствующей профессиональной деятельности, определяются руководителем учреждения на основании утверждённых постановлением Главы Администрации городского округа Саранск размеров базовых окладов (базовых должностных окладов), базовых ставок заработной платы по профессиональным квалификационным группам. </w:t>
      </w:r>
    </w:p>
    <w:p w:rsidR="00FB6D0F" w:rsidRPr="00003761" w:rsidRDefault="00FB6D0F" w:rsidP="00FB6D0F">
      <w:pPr>
        <w:keepNext/>
        <w:tabs>
          <w:tab w:val="left" w:pos="993"/>
        </w:tabs>
        <w:spacing w:after="0" w:line="240" w:lineRule="auto"/>
        <w:ind w:firstLine="709"/>
        <w:jc w:val="both"/>
        <w:outlineLvl w:val="0"/>
        <w:rPr>
          <w:rFonts w:ascii="Times New Roman" w:eastAsia="Times New Roman" w:hAnsi="Times New Roman" w:cs="Times New Roman"/>
          <w:bCs/>
          <w:kern w:val="32"/>
          <w:sz w:val="24"/>
          <w:szCs w:val="32"/>
        </w:rPr>
      </w:pPr>
      <w:r w:rsidRPr="00003761">
        <w:rPr>
          <w:rFonts w:ascii="Times New Roman" w:eastAsia="Times New Roman" w:hAnsi="Times New Roman" w:cs="Times New Roman"/>
          <w:bCs/>
          <w:kern w:val="32"/>
          <w:sz w:val="24"/>
          <w:szCs w:val="32"/>
        </w:rPr>
        <w:t xml:space="preserve">Педагогическим работникам учреждений в целях содействия их обеспечения книгоиздательской продукцией и периодическими изданиями, ежемесячно в </w:t>
      </w:r>
      <w:proofErr w:type="gramStart"/>
      <w:r w:rsidRPr="00003761">
        <w:rPr>
          <w:rFonts w:ascii="Times New Roman" w:eastAsia="Times New Roman" w:hAnsi="Times New Roman" w:cs="Times New Roman"/>
          <w:bCs/>
          <w:kern w:val="32"/>
          <w:sz w:val="24"/>
          <w:szCs w:val="32"/>
        </w:rPr>
        <w:t>сроки, установленные для выплаты заработной платы производятся</w:t>
      </w:r>
      <w:proofErr w:type="gramEnd"/>
      <w:r w:rsidRPr="00003761">
        <w:rPr>
          <w:rFonts w:ascii="Times New Roman" w:eastAsia="Times New Roman" w:hAnsi="Times New Roman" w:cs="Times New Roman"/>
          <w:bCs/>
          <w:kern w:val="32"/>
          <w:sz w:val="24"/>
          <w:szCs w:val="32"/>
        </w:rPr>
        <w:t xml:space="preserve"> выплаты в размере 100 рублей в соответствии с </w:t>
      </w:r>
      <w:hyperlink r:id="rId25" w:history="1">
        <w:r w:rsidRPr="00003761">
          <w:rPr>
            <w:rFonts w:ascii="Times New Roman" w:eastAsia="Times New Roman" w:hAnsi="Times New Roman" w:cs="Times New Roman"/>
            <w:bCs/>
            <w:kern w:val="32"/>
            <w:sz w:val="24"/>
            <w:szCs w:val="32"/>
          </w:rPr>
          <w:t>п. 11 ст. 108</w:t>
        </w:r>
      </w:hyperlink>
      <w:r w:rsidRPr="00003761">
        <w:rPr>
          <w:rFonts w:ascii="Times New Roman" w:eastAsia="Times New Roman" w:hAnsi="Times New Roman" w:cs="Times New Roman"/>
          <w:bCs/>
          <w:kern w:val="32"/>
          <w:sz w:val="24"/>
          <w:szCs w:val="32"/>
        </w:rPr>
        <w:t xml:space="preserve"> ФЗ РФ от 29.12.2012 г. N 273-ФЗ "Об образовании в Российской Федерации". При этом новый оклад (должностной оклад) не образуется.</w:t>
      </w:r>
    </w:p>
    <w:p w:rsidR="00FB6D0F" w:rsidRPr="00003761" w:rsidRDefault="00FB6D0F" w:rsidP="0049678E">
      <w:pPr>
        <w:keepNext/>
        <w:numPr>
          <w:ilvl w:val="0"/>
          <w:numId w:val="11"/>
        </w:numPr>
        <w:tabs>
          <w:tab w:val="left" w:pos="993"/>
        </w:tabs>
        <w:spacing w:after="0" w:line="240" w:lineRule="auto"/>
        <w:ind w:left="0" w:firstLine="709"/>
        <w:jc w:val="both"/>
        <w:outlineLvl w:val="0"/>
        <w:rPr>
          <w:rFonts w:ascii="Times New Roman" w:eastAsia="Times New Roman" w:hAnsi="Times New Roman" w:cs="Times New Roman"/>
          <w:bCs/>
          <w:kern w:val="32"/>
          <w:sz w:val="24"/>
          <w:szCs w:val="32"/>
        </w:rPr>
      </w:pPr>
      <w:r w:rsidRPr="00003761">
        <w:rPr>
          <w:rFonts w:ascii="Times New Roman" w:eastAsia="Times New Roman" w:hAnsi="Times New Roman" w:cs="Times New Roman"/>
          <w:bCs/>
          <w:kern w:val="32"/>
          <w:sz w:val="24"/>
          <w:szCs w:val="32"/>
        </w:rPr>
        <w:t>Положением об оплате труда работников может быть предусмотрено установление следующих повышающих коэффициентов к базовым окладам (далее – повышающий коэффициент):</w:t>
      </w:r>
    </w:p>
    <w:p w:rsidR="00FB6D0F" w:rsidRPr="00003761"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03761">
        <w:rPr>
          <w:rFonts w:ascii="Times New Roman" w:eastAsia="Times New Roman" w:hAnsi="Times New Roman" w:cs="Times New Roman"/>
          <w:spacing w:val="-6"/>
          <w:sz w:val="24"/>
          <w:szCs w:val="24"/>
        </w:rPr>
        <w:t>повышающий коэффициент по занимаемой должности;</w:t>
      </w:r>
    </w:p>
    <w:p w:rsidR="00FB6D0F"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03761">
        <w:rPr>
          <w:rFonts w:ascii="Times New Roman" w:eastAsia="Times New Roman" w:hAnsi="Times New Roman" w:cs="Times New Roman"/>
          <w:spacing w:val="-6"/>
          <w:sz w:val="24"/>
          <w:szCs w:val="24"/>
        </w:rPr>
        <w:t>персональный повышающий коэффициент;</w:t>
      </w:r>
      <w:r w:rsidR="0049678E">
        <w:rPr>
          <w:rFonts w:ascii="Times New Roman" w:eastAsia="Times New Roman" w:hAnsi="Times New Roman" w:cs="Times New Roman"/>
          <w:spacing w:val="-6"/>
          <w:sz w:val="24"/>
          <w:szCs w:val="24"/>
        </w:rPr>
        <w:t xml:space="preserve"> </w:t>
      </w:r>
    </w:p>
    <w:p w:rsidR="0049678E" w:rsidRPr="00E8634B" w:rsidRDefault="0049678E"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03761">
        <w:rPr>
          <w:rFonts w:ascii="Times New Roman" w:eastAsia="Times New Roman" w:hAnsi="Times New Roman" w:cs="Times New Roman"/>
          <w:spacing w:val="-6"/>
          <w:sz w:val="24"/>
          <w:szCs w:val="24"/>
        </w:rPr>
        <w:t>повышающий</w:t>
      </w:r>
      <w:r w:rsidRPr="00003761">
        <w:rPr>
          <w:rFonts w:ascii="Times New Roman" w:eastAsia="Times New Roman" w:hAnsi="Times New Roman" w:cs="Times New Roman"/>
          <w:spacing w:val="-8"/>
          <w:sz w:val="24"/>
          <w:szCs w:val="24"/>
        </w:rPr>
        <w:t xml:space="preserve"> коэффициент за почетное звание</w:t>
      </w:r>
      <w:r w:rsidR="006C4FF0">
        <w:rPr>
          <w:rFonts w:ascii="Times New Roman" w:eastAsia="Times New Roman" w:hAnsi="Times New Roman" w:cs="Times New Roman"/>
          <w:spacing w:val="-8"/>
          <w:sz w:val="24"/>
          <w:szCs w:val="24"/>
        </w:rPr>
        <w:t>;</w:t>
      </w:r>
    </w:p>
    <w:p w:rsidR="00E8634B" w:rsidRPr="00003761" w:rsidRDefault="00E8634B"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Pr>
          <w:rFonts w:ascii="Times New Roman" w:eastAsia="Times New Roman" w:hAnsi="Times New Roman" w:cs="Times New Roman"/>
          <w:spacing w:val="-8"/>
          <w:sz w:val="24"/>
          <w:szCs w:val="24"/>
        </w:rPr>
        <w:t xml:space="preserve">повышающий коэффициент по учреждению </w:t>
      </w:r>
      <w:proofErr w:type="gramStart"/>
      <w:r>
        <w:rPr>
          <w:rFonts w:ascii="Times New Roman" w:eastAsia="Times New Roman" w:hAnsi="Times New Roman" w:cs="Times New Roman"/>
          <w:spacing w:val="-8"/>
          <w:sz w:val="24"/>
          <w:szCs w:val="24"/>
        </w:rPr>
        <w:t xml:space="preserve">( </w:t>
      </w:r>
      <w:proofErr w:type="gramEnd"/>
      <w:r>
        <w:rPr>
          <w:rFonts w:ascii="Times New Roman" w:eastAsia="Times New Roman" w:hAnsi="Times New Roman" w:cs="Times New Roman"/>
          <w:spacing w:val="-8"/>
          <w:sz w:val="24"/>
          <w:szCs w:val="24"/>
        </w:rPr>
        <w:t>структурному подразделению);</w:t>
      </w:r>
    </w:p>
    <w:p w:rsidR="00FB6D0F" w:rsidRPr="00003761"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pacing w:val="-6"/>
          <w:sz w:val="24"/>
          <w:szCs w:val="24"/>
        </w:rPr>
      </w:pPr>
      <w:r w:rsidRPr="00003761">
        <w:rPr>
          <w:rFonts w:ascii="Times New Roman" w:eastAsia="Times New Roman" w:hAnsi="Times New Roman" w:cs="Times New Roman"/>
          <w:spacing w:val="-6"/>
          <w:sz w:val="24"/>
          <w:szCs w:val="24"/>
        </w:rPr>
        <w:t>повышающи</w:t>
      </w:r>
      <w:r w:rsidR="006C4FF0">
        <w:rPr>
          <w:rFonts w:ascii="Times New Roman" w:eastAsia="Times New Roman" w:hAnsi="Times New Roman" w:cs="Times New Roman"/>
          <w:spacing w:val="-6"/>
          <w:sz w:val="24"/>
          <w:szCs w:val="24"/>
        </w:rPr>
        <w:t>й коэффициент за ученую степень.</w:t>
      </w:r>
    </w:p>
    <w:p w:rsidR="00FB6D0F" w:rsidRPr="00003761"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3761">
        <w:rPr>
          <w:rFonts w:ascii="Times New Roman" w:eastAsia="Times New Roman" w:hAnsi="Times New Roman" w:cs="Times New Roman"/>
          <w:sz w:val="24"/>
          <w:szCs w:val="24"/>
        </w:rPr>
        <w:t>Решение о введении повышающих коэффициентов принимается руководителем учреждения с учетом настоящего Положения и обеспечения указанных выплат финансовыми средствами.</w:t>
      </w:r>
    </w:p>
    <w:p w:rsidR="00FB6D0F" w:rsidRPr="00003761"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3761">
        <w:rPr>
          <w:rFonts w:ascii="Times New Roman" w:eastAsia="Times New Roman" w:hAnsi="Times New Roman" w:cs="Times New Roman"/>
          <w:sz w:val="24"/>
          <w:szCs w:val="24"/>
        </w:rPr>
        <w:t xml:space="preserve">Размер выплат по повышающему коэффициенту определяется путем умножения размера базового оклада по соответствующей профессиональной квалификационной группе на повышающий коэффициент. </w:t>
      </w:r>
    </w:p>
    <w:p w:rsidR="00FB6D0F" w:rsidRPr="00003761"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3761">
        <w:rPr>
          <w:rFonts w:ascii="Times New Roman" w:eastAsia="Times New Roman" w:hAnsi="Times New Roman" w:cs="Times New Roman"/>
          <w:sz w:val="24"/>
          <w:szCs w:val="24"/>
        </w:rPr>
        <w:t>Повышающие коэффициенты устанавливаются на определенный период времени в течение соответствующего календарного года.</w:t>
      </w:r>
    </w:p>
    <w:p w:rsidR="00FB6D0F" w:rsidRPr="00003761"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3761">
        <w:rPr>
          <w:rFonts w:ascii="Times New Roman" w:eastAsia="Times New Roman" w:hAnsi="Times New Roman" w:cs="Times New Roman"/>
          <w:sz w:val="24"/>
          <w:szCs w:val="24"/>
        </w:rPr>
        <w:t>Применение всех повышающих коэффициентов не образует новый оклад и не учитывается при начислении компенсационных и стимулирующих выплат, устанавливаемых к базовому окладу.</w:t>
      </w:r>
    </w:p>
    <w:bookmarkEnd w:id="3"/>
    <w:p w:rsidR="00FB6D0F" w:rsidRPr="00003761" w:rsidRDefault="00FB6D0F" w:rsidP="0049678E">
      <w:pPr>
        <w:keepNext/>
        <w:numPr>
          <w:ilvl w:val="0"/>
          <w:numId w:val="11"/>
        </w:numPr>
        <w:tabs>
          <w:tab w:val="left" w:pos="993"/>
        </w:tabs>
        <w:spacing w:after="0" w:line="240" w:lineRule="auto"/>
        <w:ind w:left="0" w:firstLine="709"/>
        <w:jc w:val="both"/>
        <w:outlineLvl w:val="0"/>
        <w:rPr>
          <w:rFonts w:ascii="Times New Roman" w:eastAsia="Times New Roman" w:hAnsi="Times New Roman" w:cs="Times New Roman"/>
          <w:bCs/>
          <w:kern w:val="32"/>
          <w:sz w:val="24"/>
          <w:szCs w:val="32"/>
        </w:rPr>
      </w:pPr>
      <w:r w:rsidRPr="00003761">
        <w:rPr>
          <w:rFonts w:ascii="Times New Roman" w:eastAsia="Times New Roman" w:hAnsi="Times New Roman" w:cs="Times New Roman"/>
          <w:bCs/>
          <w:kern w:val="32"/>
          <w:sz w:val="24"/>
          <w:szCs w:val="32"/>
        </w:rPr>
        <w:lastRenderedPageBreak/>
        <w:t>Повышающие коэффициенты по занимаемой должности устанавливаются работникам Учреждения в зависимости от отнесения должности к квалификационному уровню профессиональной квалификационной группы.</w:t>
      </w:r>
    </w:p>
    <w:p w:rsidR="00FB6D0F" w:rsidRPr="00003761" w:rsidRDefault="00FB6D0F" w:rsidP="0049678E">
      <w:pPr>
        <w:keepNext/>
        <w:numPr>
          <w:ilvl w:val="0"/>
          <w:numId w:val="11"/>
        </w:numPr>
        <w:tabs>
          <w:tab w:val="left" w:pos="993"/>
        </w:tabs>
        <w:spacing w:after="0" w:line="240" w:lineRule="auto"/>
        <w:ind w:left="0" w:firstLine="709"/>
        <w:jc w:val="both"/>
        <w:outlineLvl w:val="0"/>
        <w:rPr>
          <w:rFonts w:ascii="Times New Roman" w:eastAsia="Times New Roman" w:hAnsi="Times New Roman" w:cs="Times New Roman"/>
          <w:bCs/>
          <w:kern w:val="32"/>
          <w:sz w:val="24"/>
          <w:szCs w:val="32"/>
        </w:rPr>
      </w:pPr>
      <w:r w:rsidRPr="00003761">
        <w:rPr>
          <w:rFonts w:ascii="Times New Roman" w:eastAsia="Times New Roman" w:hAnsi="Times New Roman" w:cs="Times New Roman"/>
          <w:bCs/>
          <w:kern w:val="32"/>
          <w:sz w:val="24"/>
          <w:szCs w:val="32"/>
        </w:rPr>
        <w:t>Рекомендуемые размеры повышающих коэффициентов по квалификационным уровням профессиональных квалификационных</w:t>
      </w:r>
      <w:r w:rsidR="00C34FFC">
        <w:rPr>
          <w:rFonts w:ascii="Times New Roman" w:eastAsia="Times New Roman" w:hAnsi="Times New Roman" w:cs="Times New Roman"/>
          <w:bCs/>
          <w:kern w:val="32"/>
          <w:sz w:val="24"/>
          <w:szCs w:val="32"/>
        </w:rPr>
        <w:t xml:space="preserve"> групп приводятся в приложениях 1-6</w:t>
      </w:r>
      <w:r w:rsidRPr="00003761">
        <w:rPr>
          <w:rFonts w:ascii="Times New Roman" w:eastAsia="Times New Roman" w:hAnsi="Times New Roman" w:cs="Times New Roman"/>
          <w:bCs/>
          <w:kern w:val="32"/>
          <w:sz w:val="24"/>
          <w:szCs w:val="32"/>
        </w:rPr>
        <w:t xml:space="preserve"> к настоящему Положению.</w:t>
      </w:r>
    </w:p>
    <w:p w:rsidR="00FB6D0F" w:rsidRPr="00003761" w:rsidRDefault="00FB6D0F" w:rsidP="0049678E">
      <w:pPr>
        <w:widowControl w:val="0"/>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03761">
        <w:rPr>
          <w:rFonts w:ascii="Times New Roman" w:eastAsia="Times New Roman" w:hAnsi="Times New Roman" w:cs="Times New Roman"/>
          <w:sz w:val="24"/>
          <w:szCs w:val="24"/>
        </w:rPr>
        <w:t xml:space="preserve">Повышающий коэффициент по занимаемой должности может устанавливаться педагогическим работникам с учетом уровня их профессиональной подготовки и наличия квалификационной категории в соответствии с </w:t>
      </w:r>
      <w:hyperlink w:anchor="sub_11000" w:history="1">
        <w:r w:rsidRPr="00003761">
          <w:rPr>
            <w:rFonts w:ascii="Times New Roman" w:eastAsia="Times New Roman" w:hAnsi="Times New Roman" w:cs="Times New Roman"/>
            <w:sz w:val="24"/>
            <w:szCs w:val="24"/>
          </w:rPr>
          <w:t xml:space="preserve">приложением </w:t>
        </w:r>
        <w:r w:rsidR="008B3E09">
          <w:rPr>
            <w:rFonts w:ascii="Times New Roman" w:eastAsia="Times New Roman" w:hAnsi="Times New Roman" w:cs="Times New Roman"/>
            <w:sz w:val="24"/>
            <w:szCs w:val="24"/>
          </w:rPr>
          <w:t>1</w:t>
        </w:r>
      </w:hyperlink>
      <w:r w:rsidRPr="00003761">
        <w:rPr>
          <w:rFonts w:ascii="Times New Roman" w:eastAsia="Times New Roman" w:hAnsi="Times New Roman" w:cs="Times New Roman"/>
          <w:sz w:val="24"/>
          <w:szCs w:val="24"/>
        </w:rPr>
        <w:t xml:space="preserve"> к настоящему Положению.</w:t>
      </w:r>
    </w:p>
    <w:p w:rsidR="00FB6D0F" w:rsidRPr="000F4AB5" w:rsidRDefault="00FB6D0F" w:rsidP="0049678E">
      <w:pPr>
        <w:widowControl w:val="0"/>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Персональные повышающие коэффициенты могут устанавливаться работникам </w:t>
      </w:r>
      <w:r w:rsidR="00D846BD">
        <w:rPr>
          <w:rFonts w:ascii="Times New Roman" w:eastAsia="Times New Roman" w:hAnsi="Times New Roman" w:cs="Times New Roman"/>
          <w:sz w:val="24"/>
          <w:szCs w:val="24"/>
        </w:rPr>
        <w:t xml:space="preserve">учреждения </w:t>
      </w:r>
      <w:r w:rsidRPr="000F4AB5">
        <w:rPr>
          <w:rFonts w:ascii="Times New Roman" w:eastAsia="Times New Roman" w:hAnsi="Times New Roman" w:cs="Times New Roman"/>
          <w:sz w:val="24"/>
          <w:szCs w:val="24"/>
        </w:rPr>
        <w:t xml:space="preserve">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w:t>
      </w:r>
      <w:r w:rsidR="00D846BD">
        <w:rPr>
          <w:rFonts w:ascii="Times New Roman" w:eastAsia="Times New Roman" w:hAnsi="Times New Roman" w:cs="Times New Roman"/>
          <w:sz w:val="24"/>
          <w:szCs w:val="24"/>
        </w:rPr>
        <w:t>стажа работы в образовательном учреждении</w:t>
      </w:r>
      <w:r w:rsidRPr="000F4AB5">
        <w:rPr>
          <w:rFonts w:ascii="Times New Roman" w:eastAsia="Times New Roman" w:hAnsi="Times New Roman" w:cs="Times New Roman"/>
          <w:sz w:val="24"/>
          <w:szCs w:val="24"/>
        </w:rPr>
        <w:t xml:space="preserve"> и других факторов. </w:t>
      </w:r>
    </w:p>
    <w:p w:rsidR="00FB6D0F" w:rsidRPr="000F4AB5" w:rsidRDefault="00FB6D0F"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Решение об установлении персонального повыша</w:t>
      </w:r>
      <w:r w:rsidR="001159F8">
        <w:rPr>
          <w:rFonts w:ascii="Times New Roman" w:eastAsia="Times New Roman" w:hAnsi="Times New Roman" w:cs="Times New Roman"/>
          <w:sz w:val="24"/>
          <w:szCs w:val="24"/>
        </w:rPr>
        <w:t>ющего коэффициента и его размера</w:t>
      </w:r>
      <w:r w:rsidRPr="000F4AB5">
        <w:rPr>
          <w:rFonts w:ascii="Times New Roman" w:eastAsia="Times New Roman" w:hAnsi="Times New Roman" w:cs="Times New Roman"/>
          <w:sz w:val="24"/>
          <w:szCs w:val="24"/>
        </w:rPr>
        <w:t xml:space="preserve"> принимается руководителем учреждения в отношении каждого конкретного работника. </w:t>
      </w:r>
    </w:p>
    <w:p w:rsidR="00FB6D0F" w:rsidRPr="000F4AB5" w:rsidRDefault="001159F8" w:rsidP="00FB6D0F">
      <w:p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Р</w:t>
      </w:r>
      <w:r w:rsidR="00FB6D0F" w:rsidRPr="000F4AB5">
        <w:rPr>
          <w:rFonts w:ascii="Times New Roman" w:eastAsia="Times New Roman" w:hAnsi="Times New Roman" w:cs="Times New Roman"/>
          <w:sz w:val="24"/>
          <w:szCs w:val="24"/>
        </w:rPr>
        <w:t xml:space="preserve">азмер персонального повышающего коэффициента </w:t>
      </w:r>
      <w:r>
        <w:rPr>
          <w:rFonts w:ascii="Times New Roman" w:eastAsia="Times New Roman" w:hAnsi="Times New Roman" w:cs="Times New Roman"/>
          <w:sz w:val="24"/>
          <w:szCs w:val="24"/>
        </w:rPr>
        <w:t xml:space="preserve">может быть установлен </w:t>
      </w:r>
      <w:r w:rsidR="00FB6D0F" w:rsidRPr="000F4AB5">
        <w:rPr>
          <w:rFonts w:ascii="Times New Roman" w:eastAsia="Times New Roman" w:hAnsi="Times New Roman" w:cs="Times New Roman"/>
          <w:sz w:val="24"/>
          <w:szCs w:val="24"/>
        </w:rPr>
        <w:t>до 3,0.</w:t>
      </w:r>
    </w:p>
    <w:p w:rsidR="00FB6D0F" w:rsidRPr="000F4AB5" w:rsidRDefault="00FB6D0F" w:rsidP="00FB6D0F">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Размеры и критерии установления повышающих коэффициентов по профессиональным квалификационным группам должностей руководителей структурными подразделениями – заведующих отделениями:</w:t>
      </w:r>
    </w:p>
    <w:p w:rsidR="00FB6D0F" w:rsidRDefault="00FB6D0F" w:rsidP="00FB6D0F">
      <w:pPr>
        <w:widowControl w:val="0"/>
        <w:numPr>
          <w:ilvl w:val="0"/>
          <w:numId w:val="5"/>
        </w:numPr>
        <w:tabs>
          <w:tab w:val="clear" w:pos="198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повышающий коэффициент по занимаемой должности устанавливается руководителям структурных подразделений – заведующим отделениями </w:t>
      </w:r>
      <w:r w:rsidR="009C13E0">
        <w:rPr>
          <w:rFonts w:ascii="Times New Roman" w:eastAsia="Times New Roman" w:hAnsi="Times New Roman" w:cs="Times New Roman"/>
          <w:sz w:val="24"/>
          <w:szCs w:val="24"/>
        </w:rPr>
        <w:t>устанавливается в зависимости от отделения</w:t>
      </w:r>
      <w:r w:rsidRPr="000F4AB5">
        <w:rPr>
          <w:rFonts w:ascii="Times New Roman" w:eastAsia="Times New Roman" w:hAnsi="Times New Roman" w:cs="Times New Roman"/>
          <w:sz w:val="24"/>
          <w:szCs w:val="24"/>
        </w:rPr>
        <w:t xml:space="preserve"> с учетом количества обучающихся на отделении:</w:t>
      </w:r>
    </w:p>
    <w:p w:rsidR="00FB6D0F" w:rsidRPr="000F4AB5" w:rsidRDefault="00FB6D0F" w:rsidP="00FB6D0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p>
    <w:tbl>
      <w:tblPr>
        <w:tblW w:w="8370" w:type="dxa"/>
        <w:jc w:val="center"/>
        <w:tblInd w:w="-94" w:type="dxa"/>
        <w:tblBorders>
          <w:top w:val="single" w:sz="4" w:space="0" w:color="auto"/>
          <w:left w:val="single" w:sz="4" w:space="0" w:color="auto"/>
          <w:bottom w:val="single" w:sz="4" w:space="0" w:color="auto"/>
          <w:right w:val="single" w:sz="4" w:space="0" w:color="auto"/>
        </w:tblBorders>
        <w:tblLook w:val="0000"/>
      </w:tblPr>
      <w:tblGrid>
        <w:gridCol w:w="2866"/>
        <w:gridCol w:w="2977"/>
        <w:gridCol w:w="2527"/>
      </w:tblGrid>
      <w:tr w:rsidR="00FB6D0F" w:rsidRPr="000F4AB5" w:rsidTr="006F56AF">
        <w:trPr>
          <w:jc w:val="center"/>
        </w:trPr>
        <w:tc>
          <w:tcPr>
            <w:tcW w:w="2866"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hanging="40"/>
              <w:jc w:val="center"/>
              <w:rPr>
                <w:rFonts w:ascii="Times New Roman" w:eastAsia="Times New Roman" w:hAnsi="Times New Roman" w:cs="Times New Roman"/>
                <w:b/>
                <w:szCs w:val="24"/>
              </w:rPr>
            </w:pPr>
            <w:r w:rsidRPr="000F4AB5">
              <w:rPr>
                <w:rFonts w:ascii="Times New Roman" w:eastAsia="Times New Roman" w:hAnsi="Times New Roman" w:cs="Times New Roman"/>
                <w:b/>
                <w:szCs w:val="24"/>
              </w:rPr>
              <w:t>Отделения</w:t>
            </w:r>
          </w:p>
        </w:tc>
        <w:tc>
          <w:tcPr>
            <w:tcW w:w="2977"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hanging="40"/>
              <w:jc w:val="center"/>
              <w:rPr>
                <w:rFonts w:ascii="Times New Roman" w:eastAsia="Times New Roman" w:hAnsi="Times New Roman" w:cs="Times New Roman"/>
                <w:b/>
                <w:szCs w:val="24"/>
              </w:rPr>
            </w:pPr>
            <w:r w:rsidRPr="000F4AB5">
              <w:rPr>
                <w:rFonts w:ascii="Times New Roman" w:eastAsia="Times New Roman" w:hAnsi="Times New Roman" w:cs="Times New Roman"/>
                <w:b/>
                <w:szCs w:val="24"/>
              </w:rPr>
              <w:t>Количество учащихся</w:t>
            </w:r>
          </w:p>
          <w:p w:rsidR="00FB6D0F" w:rsidRPr="000F4AB5" w:rsidRDefault="00FB6D0F" w:rsidP="006F56AF">
            <w:pPr>
              <w:spacing w:after="0" w:line="240" w:lineRule="auto"/>
              <w:ind w:hanging="40"/>
              <w:jc w:val="center"/>
              <w:rPr>
                <w:rFonts w:ascii="Times New Roman" w:eastAsia="Times New Roman" w:hAnsi="Times New Roman" w:cs="Times New Roman"/>
                <w:b/>
                <w:szCs w:val="24"/>
              </w:rPr>
            </w:pPr>
            <w:r w:rsidRPr="000F4AB5">
              <w:rPr>
                <w:rFonts w:ascii="Times New Roman" w:eastAsia="Times New Roman" w:hAnsi="Times New Roman" w:cs="Times New Roman"/>
                <w:b/>
                <w:szCs w:val="24"/>
              </w:rPr>
              <w:t>на отделении</w:t>
            </w:r>
          </w:p>
        </w:tc>
        <w:tc>
          <w:tcPr>
            <w:tcW w:w="2527"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jc w:val="center"/>
              <w:rPr>
                <w:rFonts w:ascii="Times New Roman" w:eastAsia="Times New Roman" w:hAnsi="Times New Roman" w:cs="Times New Roman"/>
                <w:b/>
                <w:szCs w:val="24"/>
              </w:rPr>
            </w:pPr>
            <w:r w:rsidRPr="000F4AB5">
              <w:rPr>
                <w:rFonts w:ascii="Times New Roman" w:eastAsia="Times New Roman" w:hAnsi="Times New Roman" w:cs="Times New Roman"/>
                <w:b/>
                <w:szCs w:val="24"/>
              </w:rPr>
              <w:t>Повышающий</w:t>
            </w:r>
          </w:p>
          <w:p w:rsidR="00FB6D0F" w:rsidRPr="000F4AB5" w:rsidRDefault="00FB6D0F" w:rsidP="006F56AF">
            <w:pPr>
              <w:spacing w:after="0" w:line="240" w:lineRule="auto"/>
              <w:jc w:val="center"/>
              <w:rPr>
                <w:rFonts w:ascii="Times New Roman" w:eastAsia="Times New Roman" w:hAnsi="Times New Roman" w:cs="Times New Roman"/>
                <w:b/>
                <w:szCs w:val="24"/>
              </w:rPr>
            </w:pPr>
            <w:r w:rsidRPr="000F4AB5">
              <w:rPr>
                <w:rFonts w:ascii="Times New Roman" w:eastAsia="Times New Roman" w:hAnsi="Times New Roman" w:cs="Times New Roman"/>
                <w:b/>
                <w:szCs w:val="24"/>
              </w:rPr>
              <w:t>коэффициент</w:t>
            </w:r>
          </w:p>
        </w:tc>
      </w:tr>
      <w:tr w:rsidR="00FB6D0F" w:rsidRPr="000F4AB5" w:rsidTr="006F56AF">
        <w:trPr>
          <w:jc w:val="center"/>
        </w:trPr>
        <w:tc>
          <w:tcPr>
            <w:tcW w:w="2866"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hanging="40"/>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музыкальные</w:t>
            </w:r>
          </w:p>
          <w:p w:rsidR="00FB6D0F" w:rsidRPr="000F4AB5" w:rsidRDefault="00FB6D0F" w:rsidP="006F56A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 50</w:t>
            </w:r>
          </w:p>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от 50 до 75</w:t>
            </w:r>
          </w:p>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от 75 до 100</w:t>
            </w:r>
          </w:p>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от 100 и более</w:t>
            </w:r>
          </w:p>
        </w:tc>
        <w:tc>
          <w:tcPr>
            <w:tcW w:w="2527" w:type="dxa"/>
            <w:tcBorders>
              <w:top w:val="single" w:sz="4" w:space="0" w:color="auto"/>
              <w:left w:val="single" w:sz="4" w:space="0" w:color="auto"/>
              <w:bottom w:val="single" w:sz="4" w:space="0" w:color="auto"/>
              <w:right w:val="single" w:sz="4" w:space="0" w:color="auto"/>
            </w:tcBorders>
            <w:vAlign w:val="center"/>
          </w:tcPr>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0,05</w:t>
            </w:r>
          </w:p>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0,10</w:t>
            </w:r>
          </w:p>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0,15</w:t>
            </w:r>
          </w:p>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0,20</w:t>
            </w:r>
          </w:p>
        </w:tc>
      </w:tr>
      <w:tr w:rsidR="00FB6D0F" w:rsidRPr="000F4AB5" w:rsidTr="006F56AF">
        <w:trPr>
          <w:jc w:val="center"/>
        </w:trPr>
        <w:tc>
          <w:tcPr>
            <w:tcW w:w="2866"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left="-475" w:firstLine="475"/>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теоретическое, </w:t>
            </w:r>
          </w:p>
          <w:p w:rsidR="00FB6D0F" w:rsidRPr="000F4AB5" w:rsidRDefault="00FB6D0F" w:rsidP="006F56AF">
            <w:pPr>
              <w:spacing w:after="0" w:line="240" w:lineRule="auto"/>
              <w:ind w:left="-475" w:firstLine="475"/>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хоровое</w:t>
            </w:r>
          </w:p>
        </w:tc>
        <w:tc>
          <w:tcPr>
            <w:tcW w:w="2977" w:type="dxa"/>
            <w:tcBorders>
              <w:top w:val="single" w:sz="4" w:space="0" w:color="auto"/>
              <w:left w:val="single" w:sz="4" w:space="0" w:color="auto"/>
              <w:bottom w:val="single" w:sz="4" w:space="0" w:color="auto"/>
              <w:right w:val="single" w:sz="4" w:space="0" w:color="auto"/>
            </w:tcBorders>
          </w:tcPr>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 100</w:t>
            </w:r>
          </w:p>
          <w:p w:rsidR="00FB6D0F" w:rsidRPr="000F4AB5" w:rsidRDefault="00FB6D0F" w:rsidP="006F56AF">
            <w:pPr>
              <w:spacing w:after="0" w:line="240" w:lineRule="auto"/>
              <w:ind w:firstLine="32"/>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свыше 100</w:t>
            </w:r>
          </w:p>
        </w:tc>
        <w:tc>
          <w:tcPr>
            <w:tcW w:w="2527" w:type="dxa"/>
            <w:tcBorders>
              <w:top w:val="single" w:sz="4" w:space="0" w:color="auto"/>
              <w:left w:val="single" w:sz="4" w:space="0" w:color="auto"/>
              <w:bottom w:val="single" w:sz="4" w:space="0" w:color="auto"/>
              <w:right w:val="single" w:sz="4" w:space="0" w:color="auto"/>
            </w:tcBorders>
            <w:vAlign w:val="center"/>
          </w:tcPr>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0,05</w:t>
            </w:r>
          </w:p>
          <w:p w:rsidR="00FB6D0F" w:rsidRPr="000F4AB5" w:rsidRDefault="00FB6D0F" w:rsidP="006F56AF">
            <w:pPr>
              <w:spacing w:after="0" w:line="240" w:lineRule="auto"/>
              <w:jc w:val="center"/>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0,10</w:t>
            </w:r>
          </w:p>
        </w:tc>
      </w:tr>
    </w:tbl>
    <w:p w:rsidR="00FB6D0F" w:rsidRPr="000F4AB5" w:rsidRDefault="00FB6D0F" w:rsidP="00FB6D0F">
      <w:pPr>
        <w:tabs>
          <w:tab w:val="left" w:pos="0"/>
          <w:tab w:val="left" w:pos="1701"/>
        </w:tabs>
        <w:spacing w:after="0" w:line="240" w:lineRule="auto"/>
        <w:ind w:left="1134"/>
        <w:contextualSpacing/>
        <w:jc w:val="both"/>
        <w:rPr>
          <w:rFonts w:ascii="Times New Roman" w:eastAsia="Times New Roman" w:hAnsi="Times New Roman" w:cs="Times New Roman"/>
          <w:sz w:val="24"/>
          <w:szCs w:val="24"/>
        </w:rPr>
      </w:pPr>
    </w:p>
    <w:p w:rsidR="00FB6D0F" w:rsidRPr="000F4AB5" w:rsidRDefault="00FB6D0F" w:rsidP="0049678E">
      <w:pPr>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Повышающий коэффициент за почетные звания может устанавливаться в размере до 0,10 педагогическим работникам:</w:t>
      </w:r>
    </w:p>
    <w:p w:rsidR="00FB6D0F" w:rsidRPr="000F4AB5" w:rsidRDefault="00FB6D0F" w:rsidP="00FB6D0F">
      <w:pPr>
        <w:tabs>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FB6D0F" w:rsidRPr="000F4AB5" w:rsidRDefault="00FB6D0F" w:rsidP="00FB6D0F">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соответствии почетного звания профилю педагогической деятельности и преподаваемых дисциплин.</w:t>
      </w:r>
      <w:proofErr w:type="gramEnd"/>
    </w:p>
    <w:p w:rsidR="00FB6D0F" w:rsidRPr="000F4AB5" w:rsidRDefault="00FB6D0F" w:rsidP="0049678E">
      <w:pPr>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Повышающий коэффициент за ученую степень доктора наук и кандидата наук может устанавливаться педагогическим работникам:</w:t>
      </w:r>
    </w:p>
    <w:p w:rsidR="00FB6D0F" w:rsidRPr="000F4AB5" w:rsidRDefault="006F56AF" w:rsidP="00FB6D0F">
      <w:pPr>
        <w:tabs>
          <w:tab w:val="left" w:pos="993"/>
        </w:tabs>
        <w:spacing w:after="0" w:line="240" w:lineRule="auto"/>
        <w:ind w:firstLine="709"/>
        <w:jc w:val="both"/>
        <w:rPr>
          <w:rFonts w:ascii="Times New Roman" w:eastAsia="Times New Roman" w:hAnsi="Times New Roman" w:cs="Times New Roman"/>
          <w:sz w:val="24"/>
          <w:szCs w:val="24"/>
        </w:rPr>
      </w:pPr>
      <w:r w:rsidRPr="006F56AF">
        <w:rPr>
          <w:rFonts w:ascii="Times New Roman" w:eastAsia="Times New Roman" w:hAnsi="Times New Roman" w:cs="Times New Roman"/>
          <w:b/>
          <w:sz w:val="32"/>
          <w:szCs w:val="32"/>
        </w:rPr>
        <w:t xml:space="preserve"> </w:t>
      </w:r>
      <w:r w:rsidR="00FB6D0F" w:rsidRPr="000F4AB5">
        <w:rPr>
          <w:rFonts w:ascii="Times New Roman" w:eastAsia="Times New Roman" w:hAnsi="Times New Roman" w:cs="Times New Roman"/>
          <w:sz w:val="24"/>
          <w:szCs w:val="24"/>
        </w:rPr>
        <w:t>за ученую степень кандидата наук по профилю образовательного учреждения или педагогической деятельности (преподаваемых дисциплин) в размере до 0,1;</w:t>
      </w:r>
    </w:p>
    <w:p w:rsidR="00FB6D0F" w:rsidRPr="000F4AB5" w:rsidRDefault="006F56AF" w:rsidP="00FB6D0F">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00FB6D0F" w:rsidRPr="000F4AB5">
        <w:rPr>
          <w:rFonts w:ascii="Times New Roman" w:eastAsia="Times New Roman" w:hAnsi="Times New Roman" w:cs="Times New Roman"/>
          <w:sz w:val="24"/>
          <w:szCs w:val="24"/>
        </w:rPr>
        <w:t>за ученую степень доктора наук по профилю образовательного учреждения или педагогической деятельности (преподаваемых дисциплин) в размере до 0,20.</w:t>
      </w:r>
    </w:p>
    <w:p w:rsidR="00FB6D0F" w:rsidRPr="000F4AB5" w:rsidRDefault="00FB6D0F" w:rsidP="0049678E">
      <w:pPr>
        <w:keepNext/>
        <w:numPr>
          <w:ilvl w:val="0"/>
          <w:numId w:val="11"/>
        </w:numPr>
        <w:tabs>
          <w:tab w:val="left" w:pos="993"/>
          <w:tab w:val="left" w:pos="1134"/>
        </w:tabs>
        <w:spacing w:after="0" w:line="240" w:lineRule="auto"/>
        <w:ind w:left="0" w:firstLine="709"/>
        <w:jc w:val="both"/>
        <w:outlineLvl w:val="0"/>
        <w:rPr>
          <w:rFonts w:ascii="Times New Roman" w:eastAsia="Times New Roman" w:hAnsi="Times New Roman" w:cs="Times New Roman"/>
          <w:bCs/>
          <w:kern w:val="32"/>
          <w:sz w:val="24"/>
          <w:szCs w:val="32"/>
        </w:rPr>
      </w:pPr>
      <w:r w:rsidRPr="000F4AB5">
        <w:rPr>
          <w:rFonts w:ascii="Times New Roman" w:eastAsia="Times New Roman" w:hAnsi="Times New Roman" w:cs="Times New Roman"/>
          <w:bCs/>
          <w:kern w:val="32"/>
          <w:sz w:val="24"/>
          <w:szCs w:val="32"/>
        </w:rPr>
        <w:lastRenderedPageBreak/>
        <w:t>Рекомендуемые размеры и критерии установления повышающих коэффициентов по профессиональным квалификационным группам должностей работников учебно-вспомогательного персонала первого и второго уровней:</w:t>
      </w:r>
    </w:p>
    <w:p w:rsidR="00FB6D0F" w:rsidRPr="000F4AB5" w:rsidRDefault="00FB6D0F" w:rsidP="0049678E">
      <w:pPr>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Повышающий коэффициент по занимаемой должности может устанавливаться работникам из числа учебно-вспомогательного персонала с учетом уровня их профессиональной подготовки в соответствии с </w:t>
      </w:r>
      <w:hyperlink w:anchor="sub_12000" w:history="1">
        <w:r w:rsidR="008B3E09">
          <w:rPr>
            <w:rFonts w:ascii="Times New Roman" w:eastAsia="Times New Roman" w:hAnsi="Times New Roman" w:cs="Times New Roman"/>
            <w:sz w:val="24"/>
            <w:szCs w:val="24"/>
          </w:rPr>
          <w:t>2-5</w:t>
        </w:r>
      </w:hyperlink>
      <w:r w:rsidRPr="000F4AB5">
        <w:rPr>
          <w:rFonts w:ascii="Times New Roman" w:eastAsia="Times New Roman" w:hAnsi="Times New Roman" w:cs="Times New Roman"/>
          <w:sz w:val="24"/>
          <w:szCs w:val="24"/>
        </w:rPr>
        <w:t xml:space="preserve"> к настоящему Положению.</w:t>
      </w:r>
    </w:p>
    <w:p w:rsidR="00FB6D0F" w:rsidRPr="000F4AB5" w:rsidRDefault="00FB6D0F" w:rsidP="0049678E">
      <w:pPr>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Персональный повышающий коэффициент работникам из числа учебно-вспомогательного персонала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FB6D0F" w:rsidRPr="000F4AB5" w:rsidRDefault="00FB6D0F" w:rsidP="00FB6D0F">
      <w:pPr>
        <w:tabs>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FB6D0F" w:rsidRPr="000F4AB5" w:rsidRDefault="00FB6D0F" w:rsidP="00953195">
      <w:pPr>
        <w:widowControl w:val="0"/>
        <w:numPr>
          <w:ilvl w:val="0"/>
          <w:numId w:val="11"/>
        </w:numPr>
        <w:tabs>
          <w:tab w:val="left" w:pos="993"/>
          <w:tab w:val="left" w:pos="1134"/>
        </w:tabs>
        <w:spacing w:after="0" w:line="240" w:lineRule="auto"/>
        <w:ind w:left="0" w:firstLine="709"/>
        <w:jc w:val="both"/>
        <w:outlineLvl w:val="0"/>
        <w:rPr>
          <w:rFonts w:ascii="Times New Roman" w:eastAsia="Times New Roman" w:hAnsi="Times New Roman" w:cs="Times New Roman"/>
          <w:bCs/>
          <w:kern w:val="32"/>
          <w:sz w:val="24"/>
          <w:szCs w:val="24"/>
        </w:rPr>
      </w:pPr>
      <w:r w:rsidRPr="000F4AB5">
        <w:rPr>
          <w:rFonts w:ascii="Times New Roman" w:eastAsia="Times New Roman" w:hAnsi="Times New Roman" w:cs="Times New Roman"/>
          <w:bCs/>
          <w:kern w:val="32"/>
          <w:sz w:val="24"/>
          <w:szCs w:val="24"/>
        </w:rPr>
        <w:t xml:space="preserve">Рекомендуемые размеры и критерии установления повышающих коэффициентов по </w:t>
      </w:r>
      <w:hyperlink r:id="rId26" w:history="1">
        <w:r w:rsidRPr="000F4AB5">
          <w:rPr>
            <w:rFonts w:ascii="Times New Roman" w:eastAsia="Times New Roman" w:hAnsi="Times New Roman" w:cs="Times New Roman"/>
            <w:bCs/>
            <w:kern w:val="32"/>
            <w:sz w:val="24"/>
            <w:szCs w:val="24"/>
          </w:rPr>
          <w:t>профессиональной квалификационной группе</w:t>
        </w:r>
      </w:hyperlink>
      <w:r w:rsidRPr="000F4AB5">
        <w:rPr>
          <w:rFonts w:ascii="Times New Roman" w:eastAsia="Times New Roman" w:hAnsi="Times New Roman" w:cs="Times New Roman"/>
          <w:bCs/>
          <w:kern w:val="32"/>
          <w:sz w:val="24"/>
          <w:szCs w:val="24"/>
        </w:rPr>
        <w:t xml:space="preserve"> должностей руководителей структурных подразделений:</w:t>
      </w:r>
    </w:p>
    <w:p w:rsidR="00FB6D0F" w:rsidRPr="000F4AB5" w:rsidRDefault="00FB6D0F" w:rsidP="00953195">
      <w:pPr>
        <w:numPr>
          <w:ilvl w:val="1"/>
          <w:numId w:val="11"/>
        </w:numPr>
        <w:tabs>
          <w:tab w:val="left" w:pos="0"/>
          <w:tab w:val="left" w:pos="462"/>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Повышающий коэффициент по занимаемой должности может устанавливаться руководителям структурных подразделений с учетом уровня их профессиональной подготовки.</w:t>
      </w:r>
    </w:p>
    <w:p w:rsidR="00FB6D0F" w:rsidRPr="000F4AB5" w:rsidRDefault="00FB6D0F" w:rsidP="00953195">
      <w:pPr>
        <w:numPr>
          <w:ilvl w:val="1"/>
          <w:numId w:val="11"/>
        </w:numPr>
        <w:tabs>
          <w:tab w:val="left" w:pos="0"/>
          <w:tab w:val="left" w:pos="993"/>
        </w:tabs>
        <w:spacing w:after="0"/>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Персональный повышающий коэффициент руководителям структурных подразделений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FB6D0F" w:rsidRPr="000F4AB5" w:rsidRDefault="00FB6D0F" w:rsidP="00953195">
      <w:pPr>
        <w:tabs>
          <w:tab w:val="left" w:pos="993"/>
        </w:tabs>
        <w:spacing w:after="0"/>
        <w:ind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FB6D0F" w:rsidRPr="000F4AB5" w:rsidRDefault="00FB6D0F" w:rsidP="0049678E">
      <w:pPr>
        <w:numPr>
          <w:ilvl w:val="1"/>
          <w:numId w:val="1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В случаях, когда </w:t>
      </w:r>
      <w:proofErr w:type="gramStart"/>
      <w:r w:rsidRPr="000F4AB5">
        <w:rPr>
          <w:rFonts w:ascii="Times New Roman" w:eastAsia="Times New Roman" w:hAnsi="Times New Roman" w:cs="Times New Roman"/>
          <w:sz w:val="24"/>
          <w:szCs w:val="24"/>
        </w:rPr>
        <w:t>размер оплаты труда</w:t>
      </w:r>
      <w:proofErr w:type="gramEnd"/>
      <w:r w:rsidRPr="000F4AB5">
        <w:rPr>
          <w:rFonts w:ascii="Times New Roman" w:eastAsia="Times New Roman" w:hAnsi="Times New Roman" w:cs="Times New Roman"/>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увеличении стажа непрерывной работы, педагогической работы, выслуги лет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FB6D0F" w:rsidRPr="000F4AB5" w:rsidRDefault="00FB6D0F" w:rsidP="00953195">
      <w:pPr>
        <w:tabs>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При наступлении у работника права на изменение </w:t>
      </w:r>
      <w:proofErr w:type="gramStart"/>
      <w:r w:rsidRPr="000F4AB5">
        <w:rPr>
          <w:rFonts w:ascii="Times New Roman" w:eastAsia="Times New Roman" w:hAnsi="Times New Roman" w:cs="Times New Roman"/>
          <w:sz w:val="24"/>
          <w:szCs w:val="24"/>
        </w:rPr>
        <w:t>размера оплаты труда</w:t>
      </w:r>
      <w:proofErr w:type="gramEnd"/>
      <w:r w:rsidRPr="000F4AB5">
        <w:rPr>
          <w:rFonts w:ascii="Times New Roman" w:eastAsia="Times New Roman" w:hAnsi="Times New Roman" w:cs="Times New Roman"/>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B6D0F" w:rsidRPr="000F4AB5" w:rsidRDefault="00FB6D0F" w:rsidP="00FB6D0F">
      <w:pPr>
        <w:suppressAutoHyphens/>
        <w:spacing w:after="0" w:line="240" w:lineRule="auto"/>
        <w:rPr>
          <w:rFonts w:ascii="Times New Roman" w:eastAsia="Times New Roman" w:hAnsi="Times New Roman" w:cs="Times New Roman"/>
          <w:b/>
          <w:sz w:val="24"/>
          <w:szCs w:val="24"/>
        </w:rPr>
      </w:pPr>
    </w:p>
    <w:p w:rsidR="00FB6D0F" w:rsidRPr="000F4AB5" w:rsidRDefault="00FB6D0F" w:rsidP="00FB6D0F">
      <w:pPr>
        <w:numPr>
          <w:ilvl w:val="0"/>
          <w:numId w:val="2"/>
        </w:numPr>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t>Особенности условий оплаты труда педагогических работников</w:t>
      </w:r>
    </w:p>
    <w:p w:rsidR="00FB6D0F" w:rsidRPr="000F4AB5" w:rsidRDefault="00FB6D0F" w:rsidP="00FB6D0F">
      <w:pPr>
        <w:suppressAutoHyphens/>
        <w:spacing w:after="0" w:line="240" w:lineRule="auto"/>
        <w:ind w:firstLine="720"/>
        <w:jc w:val="both"/>
        <w:rPr>
          <w:rFonts w:ascii="Times New Roman" w:eastAsia="Times New Roman" w:hAnsi="Times New Roman" w:cs="Times New Roman"/>
          <w:sz w:val="24"/>
          <w:szCs w:val="24"/>
        </w:rPr>
      </w:pP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Месячная заработная плата педагогических работников определяется путем умножения размеров ставок их заработной платы, установленных с учетом квалификации, на фактическую нагрузку в неделю и деления полученного произведения на установленную за ставку норму часов педагогической работы в неделю.</w:t>
      </w:r>
    </w:p>
    <w:p w:rsidR="00FB6D0F" w:rsidRPr="000F4AB5" w:rsidRDefault="00FB6D0F" w:rsidP="00FB6D0F">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Тарификация педагогических работников производится один раз в год, или раздельно по полугодиям, если учебными планами на каждое полугодие предусматривается разное количество часов на предмет.</w:t>
      </w:r>
    </w:p>
    <w:p w:rsidR="00FB6D0F" w:rsidRPr="000F4AB5" w:rsidRDefault="00FB6D0F" w:rsidP="00FB6D0F">
      <w:pPr>
        <w:widowControl w:val="0"/>
        <w:tabs>
          <w:tab w:val="left" w:pos="993"/>
        </w:tabs>
        <w:suppressAutoHyphen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FB6D0F" w:rsidRPr="000F4AB5" w:rsidRDefault="00FB6D0F" w:rsidP="00953195">
      <w:pPr>
        <w:tabs>
          <w:tab w:val="left" w:pos="993"/>
        </w:tabs>
        <w:suppressAutoHyphens/>
        <w:spacing w:after="0"/>
        <w:ind w:firstLine="72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невыполнении по не зависящим от педагога причинам объема установленной учебной нагрузки уменьшение заработной платы не производится.</w:t>
      </w:r>
    </w:p>
    <w:p w:rsidR="00FB6D0F" w:rsidRPr="000F4AB5" w:rsidRDefault="00FB6D0F" w:rsidP="00953195">
      <w:pPr>
        <w:widowControl w:val="0"/>
        <w:tabs>
          <w:tab w:val="left" w:pos="993"/>
        </w:tabs>
        <w:suppressAutoHyphens/>
        <w:spacing w:after="0"/>
        <w:ind w:firstLine="720"/>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 началу</w:t>
      </w:r>
      <w:proofErr w:type="gramEnd"/>
      <w:r w:rsidRPr="000F4AB5">
        <w:rPr>
          <w:rFonts w:ascii="Times New Roman" w:eastAsia="Times New Roman" w:hAnsi="Times New Roman" w:cs="Times New Roman"/>
          <w:sz w:val="24"/>
          <w:szCs w:val="24"/>
        </w:rPr>
        <w:t xml:space="preserve">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FB6D0F" w:rsidRDefault="00FB6D0F" w:rsidP="0095319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Нормы часов педагогической (преподавательской) работы за ставку заработной платы либо продолжительность рабочего времени определены </w:t>
      </w:r>
      <w:r>
        <w:rPr>
          <w:rFonts w:ascii="Times New Roman" w:eastAsia="Times New Roman" w:hAnsi="Times New Roman" w:cs="Times New Roman"/>
          <w:sz w:val="24"/>
          <w:szCs w:val="24"/>
        </w:rPr>
        <w:t xml:space="preserve">приказом Министерства образования и науки </w:t>
      </w:r>
      <w:r w:rsidRPr="000F4AB5">
        <w:rPr>
          <w:rFonts w:ascii="Times New Roman" w:eastAsia="Times New Roman" w:hAnsi="Times New Roman" w:cs="Times New Roman"/>
          <w:sz w:val="24"/>
          <w:szCs w:val="24"/>
        </w:rPr>
        <w:t xml:space="preserve"> Российской Федерации от </w:t>
      </w:r>
      <w:r>
        <w:rPr>
          <w:rFonts w:ascii="Times New Roman" w:eastAsia="Times New Roman" w:hAnsi="Times New Roman" w:cs="Times New Roman"/>
          <w:sz w:val="24"/>
          <w:szCs w:val="24"/>
        </w:rPr>
        <w:t>24 декабря 2010 г. № 2075</w:t>
      </w:r>
      <w:r w:rsidRPr="000F4AB5">
        <w:rPr>
          <w:rFonts w:ascii="Times New Roman" w:eastAsia="Times New Roman"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w:t>
      </w:r>
      <w:r w:rsidR="00283BEB">
        <w:rPr>
          <w:rFonts w:ascii="Times New Roman" w:eastAsia="Times New Roman" w:hAnsi="Times New Roman" w:cs="Times New Roman"/>
          <w:sz w:val="24"/>
          <w:szCs w:val="24"/>
        </w:rPr>
        <w:t>ов образовательных учреждений»:</w:t>
      </w:r>
    </w:p>
    <w:p w:rsidR="00283BEB" w:rsidRDefault="00283BEB" w:rsidP="00953195">
      <w:pPr>
        <w:tabs>
          <w:tab w:val="left" w:pos="0"/>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часов – преподавателям 3-5 классов с 5-летним сроком обучения</w:t>
      </w:r>
    </w:p>
    <w:p w:rsidR="00283BEB" w:rsidRDefault="00283BEB" w:rsidP="00953195">
      <w:pPr>
        <w:tabs>
          <w:tab w:val="left" w:pos="0"/>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преподавателям 5-7 классов с 7-летним сроком обучения</w:t>
      </w:r>
    </w:p>
    <w:p w:rsidR="00283BEB" w:rsidRDefault="00283BEB" w:rsidP="00953195">
      <w:pPr>
        <w:tabs>
          <w:tab w:val="left" w:pos="0"/>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часа    – преподавателям 1-2 классов с 5-летним сроком обучения</w:t>
      </w:r>
    </w:p>
    <w:p w:rsidR="00283BEB" w:rsidRDefault="00283BEB" w:rsidP="00953195">
      <w:pPr>
        <w:tabs>
          <w:tab w:val="left" w:pos="0"/>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преподавателям 1-4 классов с 7-летним сроком  обучения</w:t>
      </w:r>
    </w:p>
    <w:p w:rsidR="00283BEB" w:rsidRPr="000F4AB5" w:rsidRDefault="00283BEB" w:rsidP="00953195">
      <w:pPr>
        <w:tabs>
          <w:tab w:val="left" w:pos="0"/>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часа     - концертмейстерам. </w:t>
      </w:r>
    </w:p>
    <w:p w:rsidR="00FB6D0F" w:rsidRPr="000F4AB5" w:rsidRDefault="00FB6D0F" w:rsidP="00953195">
      <w:pPr>
        <w:tabs>
          <w:tab w:val="left" w:pos="993"/>
        </w:tabs>
        <w:suppressAutoHyphens/>
        <w:spacing w:after="0"/>
        <w:ind w:firstLine="720"/>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roofErr w:type="gramEnd"/>
    </w:p>
    <w:p w:rsidR="00953195" w:rsidRDefault="00FB6D0F" w:rsidP="0095319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Нормируемая часть рабочего времени педагогических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w:t>
      </w:r>
      <w:proofErr w:type="gramStart"/>
      <w:r w:rsidRPr="000F4AB5">
        <w:rPr>
          <w:rFonts w:ascii="Times New Roman" w:eastAsia="Times New Roman" w:hAnsi="Times New Roman" w:cs="Times New Roman"/>
          <w:sz w:val="24"/>
          <w:szCs w:val="24"/>
        </w:rPr>
        <w:t>для</w:t>
      </w:r>
      <w:proofErr w:type="gramEnd"/>
      <w:r w:rsidRPr="000F4AB5">
        <w:rPr>
          <w:rFonts w:ascii="Times New Roman" w:eastAsia="Times New Roman" w:hAnsi="Times New Roman" w:cs="Times New Roman"/>
          <w:sz w:val="24"/>
          <w:szCs w:val="24"/>
        </w:rPr>
        <w:t xml:space="preserve"> обучающихся. При этом количеству часов установленной учебной нагрузки соответствует </w:t>
      </w:r>
    </w:p>
    <w:p w:rsidR="00FB6D0F" w:rsidRPr="000F4AB5" w:rsidRDefault="00FB6D0F" w:rsidP="00953195">
      <w:pPr>
        <w:tabs>
          <w:tab w:val="left" w:pos="0"/>
          <w:tab w:val="left" w:pos="993"/>
        </w:tabs>
        <w:spacing w:after="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количество проводимых указанными работниками учебных занятий продолжительностью, не превышающей 45 минут.</w:t>
      </w:r>
    </w:p>
    <w:p w:rsidR="00FB6D0F" w:rsidRPr="000F4AB5" w:rsidRDefault="00FB6D0F" w:rsidP="00FB6D0F">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lastRenderedPageBreak/>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Учреждении.</w:t>
      </w:r>
    </w:p>
    <w:p w:rsidR="00FB6D0F" w:rsidRPr="000F4AB5" w:rsidRDefault="00FB6D0F" w:rsidP="005A1E35">
      <w:pPr>
        <w:tabs>
          <w:tab w:val="left" w:pos="993"/>
        </w:tabs>
        <w:suppressAutoHyphens/>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FB6D0F" w:rsidRPr="000F4AB5" w:rsidRDefault="00FB6D0F" w:rsidP="005A1E35">
      <w:pPr>
        <w:tabs>
          <w:tab w:val="left" w:pos="993"/>
        </w:tabs>
        <w:suppressAutoHyphens/>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FB6D0F" w:rsidRPr="000F4AB5" w:rsidRDefault="00FB6D0F" w:rsidP="005A1E35">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Управления культуры Администрации городского округа Саранск.</w:t>
      </w:r>
    </w:p>
    <w:p w:rsidR="00FB6D0F" w:rsidRPr="000F4AB5" w:rsidRDefault="00FB6D0F" w:rsidP="005A1E35">
      <w:pPr>
        <w:tabs>
          <w:tab w:val="left" w:pos="993"/>
        </w:tabs>
        <w:suppressAutoHyphens/>
        <w:spacing w:after="0"/>
        <w:ind w:firstLine="709"/>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Учебная нагрузка работникам Учреждения,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образовательного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roofErr w:type="gramEnd"/>
    </w:p>
    <w:p w:rsidR="00FB6D0F" w:rsidRPr="000F4AB5" w:rsidRDefault="00FB6D0F" w:rsidP="005A1E35">
      <w:pPr>
        <w:widowControl w:val="0"/>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Должностные оклады руководителя Учреждения, его заместителей и руководителей структурных подразделений, выплачиваются за работу при 40-часовой рабочей неделе.</w:t>
      </w:r>
    </w:p>
    <w:p w:rsidR="00FB6D0F" w:rsidRPr="000F4AB5" w:rsidRDefault="00FB6D0F" w:rsidP="005A1E35">
      <w:pPr>
        <w:widowControl w:val="0"/>
        <w:numPr>
          <w:ilvl w:val="0"/>
          <w:numId w:val="11"/>
        </w:numPr>
        <w:tabs>
          <w:tab w:val="left" w:pos="0"/>
          <w:tab w:val="left" w:pos="993"/>
        </w:tabs>
        <w:suppressAutoHyphens/>
        <w:spacing w:after="0"/>
        <w:ind w:left="0" w:firstLine="72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Почасовая оплата труда педагогических работников Учреждения применяется за часы, выполненные в порядке замещения отсутствующих по причине временной нетрудоспособности или другим причинам педагогических работников, продолжавшегося не свыше двух месяцев.</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на среднемесячное количество рабочих часов, установленное по занимаемой должности.</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bCs/>
          <w:sz w:val="24"/>
          <w:szCs w:val="24"/>
        </w:rPr>
      </w:pPr>
      <w:r w:rsidRPr="000F4AB5">
        <w:rPr>
          <w:rFonts w:ascii="Times New Roman" w:eastAsia="Times New Roman" w:hAnsi="Times New Roman" w:cs="Times New Roman"/>
          <w:sz w:val="24"/>
          <w:szCs w:val="24"/>
        </w:rPr>
        <w:t xml:space="preserve">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w:t>
      </w:r>
      <w:r w:rsidRPr="000F4AB5">
        <w:rPr>
          <w:rFonts w:ascii="Times New Roman" w:eastAsia="Times New Roman" w:hAnsi="Times New Roman" w:cs="Times New Roman"/>
          <w:bCs/>
          <w:sz w:val="24"/>
          <w:szCs w:val="24"/>
        </w:rPr>
        <w:t>недельной (месячной) учебной нагрузки путем внесения изменений в тарификацию.</w:t>
      </w:r>
    </w:p>
    <w:p w:rsidR="00FB6D0F" w:rsidRPr="000F4AB5" w:rsidRDefault="00FB6D0F" w:rsidP="00FB6D0F">
      <w:pPr>
        <w:spacing w:after="0" w:line="240" w:lineRule="auto"/>
        <w:ind w:left="720"/>
        <w:rPr>
          <w:rFonts w:ascii="Times New Roman" w:eastAsia="Times New Roman" w:hAnsi="Times New Roman" w:cs="Times New Roman"/>
          <w:b/>
          <w:sz w:val="24"/>
          <w:szCs w:val="24"/>
        </w:rPr>
      </w:pPr>
    </w:p>
    <w:p w:rsidR="00FB6D0F" w:rsidRPr="000F4AB5" w:rsidRDefault="00FB6D0F" w:rsidP="00FB6D0F">
      <w:pPr>
        <w:numPr>
          <w:ilvl w:val="0"/>
          <w:numId w:val="2"/>
        </w:numPr>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t xml:space="preserve">Условия оплаты труда руководителя учреждения, </w:t>
      </w:r>
    </w:p>
    <w:p w:rsidR="00FB6D0F" w:rsidRPr="000F4AB5" w:rsidRDefault="00FB6D0F" w:rsidP="00FB6D0F">
      <w:pPr>
        <w:autoSpaceDE w:val="0"/>
        <w:autoSpaceDN w:val="0"/>
        <w:adjustRightInd w:val="0"/>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t>его заместителей, главного бухгалтера</w:t>
      </w:r>
    </w:p>
    <w:p w:rsidR="00FB6D0F" w:rsidRPr="000F4AB5" w:rsidRDefault="00FB6D0F" w:rsidP="00FB6D0F">
      <w:pPr>
        <w:spacing w:after="0" w:line="240" w:lineRule="auto"/>
        <w:ind w:firstLine="720"/>
        <w:jc w:val="both"/>
        <w:rPr>
          <w:rFonts w:ascii="Times New Roman" w:eastAsia="Times New Roman" w:hAnsi="Times New Roman" w:cs="Times New Roman"/>
          <w:sz w:val="24"/>
          <w:szCs w:val="24"/>
        </w:rPr>
      </w:pPr>
    </w:p>
    <w:p w:rsidR="00FB6D0F" w:rsidRPr="000F4AB5" w:rsidRDefault="008B3E09"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 xml:space="preserve"> </w:t>
      </w:r>
      <w:r w:rsidR="00FB6D0F" w:rsidRPr="000F4AB5">
        <w:rPr>
          <w:rFonts w:ascii="Times New Roman" w:eastAsia="Times New Roman" w:hAnsi="Times New Roman" w:cs="Times New Roman"/>
          <w:sz w:val="24"/>
          <w:szCs w:val="24"/>
        </w:rPr>
        <w:t xml:space="preserve">Должностной оклад руководителя Учреждения </w:t>
      </w:r>
      <w:r w:rsidR="00FB6D0F" w:rsidRPr="000F4AB5">
        <w:rPr>
          <w:rFonts w:ascii="Times New Roman" w:eastAsia="Times New Roman" w:hAnsi="Times New Roman" w:cs="Times New Roman"/>
          <w:spacing w:val="-6"/>
          <w:sz w:val="24"/>
          <w:szCs w:val="24"/>
        </w:rPr>
        <w:t xml:space="preserve">устанавливается Учредителем на основании трудового договора, исходя из средней </w:t>
      </w:r>
      <w:r w:rsidR="00FB6D0F" w:rsidRPr="000F4AB5">
        <w:rPr>
          <w:rFonts w:ascii="Times New Roman" w:eastAsia="Times New Roman" w:hAnsi="Times New Roman" w:cs="Times New Roman"/>
          <w:spacing w:val="-5"/>
          <w:sz w:val="24"/>
          <w:szCs w:val="24"/>
        </w:rPr>
        <w:t>заработной платы работников муниципального образовательного учреждения</w:t>
      </w:r>
      <w:r w:rsidR="00FB6D0F" w:rsidRPr="000F4AB5">
        <w:rPr>
          <w:rFonts w:ascii="Times New Roman" w:eastAsia="Times New Roman" w:hAnsi="Times New Roman" w:cs="Times New Roman"/>
          <w:sz w:val="24"/>
          <w:szCs w:val="24"/>
        </w:rPr>
        <w:t xml:space="preserve"> дополнительного образования детей в сфере культуры</w:t>
      </w:r>
      <w:r w:rsidR="00FB6D0F" w:rsidRPr="000F4AB5">
        <w:rPr>
          <w:rFonts w:ascii="Times New Roman" w:eastAsia="Times New Roman" w:hAnsi="Times New Roman" w:cs="Times New Roman"/>
          <w:spacing w:val="-5"/>
          <w:sz w:val="24"/>
          <w:szCs w:val="24"/>
        </w:rPr>
        <w:t xml:space="preserve">, относящихся к основному персоналу возглавляемого им муниципального образовательного учреждения </w:t>
      </w:r>
      <w:r w:rsidR="00FB6D0F" w:rsidRPr="000F4AB5">
        <w:rPr>
          <w:rFonts w:ascii="Times New Roman" w:eastAsia="Times New Roman" w:hAnsi="Times New Roman" w:cs="Times New Roman"/>
          <w:spacing w:val="-9"/>
          <w:sz w:val="24"/>
          <w:szCs w:val="24"/>
        </w:rPr>
        <w:t>и  категории учреждения по объемным показателям.</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 xml:space="preserve">Размер должностного оклада руководителя устанавливается Распоряжением Главы Администрации городского округа Саранск в соответствии с Положением об </w:t>
      </w:r>
      <w:r w:rsidRPr="000F4AB5">
        <w:rPr>
          <w:rFonts w:ascii="Times New Roman" w:eastAsia="Times New Roman" w:hAnsi="Times New Roman" w:cs="Times New Roman"/>
          <w:sz w:val="24"/>
          <w:szCs w:val="24"/>
        </w:rPr>
        <w:lastRenderedPageBreak/>
        <w:t>установлении соотношения должностных окладов руководителей муниципальных образовательных учреждений дополнительного образования детей в сфере культуры городского округа Саранск к средней заработной плате работников, относящихся к основному персоналу возглавляемых ими учреждений, выплатах компенсационного и стимулирующего характера руководителям подведомственных муниципальных учреждений с учётом показателей (критериев) оценки эффективности</w:t>
      </w:r>
      <w:proofErr w:type="gramEnd"/>
      <w:r w:rsidRPr="000F4AB5">
        <w:rPr>
          <w:rFonts w:ascii="Times New Roman" w:eastAsia="Times New Roman" w:hAnsi="Times New Roman" w:cs="Times New Roman"/>
          <w:sz w:val="24"/>
          <w:szCs w:val="24"/>
        </w:rPr>
        <w:t xml:space="preserve"> деятельности муниципальных учреждений.</w:t>
      </w:r>
    </w:p>
    <w:p w:rsidR="00FB6D0F" w:rsidRPr="000F4AB5" w:rsidRDefault="00FB6D0F" w:rsidP="00FB6D0F">
      <w:pPr>
        <w:tabs>
          <w:tab w:val="left" w:pos="993"/>
        </w:tabs>
        <w:spacing w:after="0" w:line="240" w:lineRule="auto"/>
        <w:ind w:firstLine="72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К основному персоналу Учреждения относятся педагогические работники – преподаватели</w:t>
      </w:r>
      <w:r w:rsidR="008B3E09">
        <w:rPr>
          <w:rFonts w:ascii="Times New Roman" w:eastAsia="Times New Roman" w:hAnsi="Times New Roman" w:cs="Times New Roman"/>
          <w:sz w:val="24"/>
          <w:szCs w:val="24"/>
        </w:rPr>
        <w:t xml:space="preserve"> и концертмейстеры (приложение 7</w:t>
      </w:r>
      <w:r w:rsidRPr="000F4AB5">
        <w:rPr>
          <w:rFonts w:ascii="Times New Roman" w:eastAsia="Times New Roman" w:hAnsi="Times New Roman" w:cs="Times New Roman"/>
          <w:sz w:val="24"/>
          <w:szCs w:val="24"/>
        </w:rPr>
        <w:t>).</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Размеры окладов заместителей руководителя и главного бухгалтера Учре</w:t>
      </w:r>
      <w:r w:rsidR="0033323B">
        <w:rPr>
          <w:rFonts w:ascii="Times New Roman" w:eastAsia="Times New Roman" w:hAnsi="Times New Roman" w:cs="Times New Roman"/>
          <w:sz w:val="24"/>
          <w:szCs w:val="24"/>
        </w:rPr>
        <w:t>ждения устанавливаются на 10 – 40 %</w:t>
      </w:r>
      <w:r w:rsidRPr="000F4AB5">
        <w:rPr>
          <w:rFonts w:ascii="Times New Roman" w:eastAsia="Times New Roman" w:hAnsi="Times New Roman" w:cs="Times New Roman"/>
          <w:sz w:val="24"/>
          <w:szCs w:val="24"/>
        </w:rPr>
        <w:t xml:space="preserve"> ниже должностного оклада руководителя:</w:t>
      </w:r>
    </w:p>
    <w:p w:rsidR="00FB6D0F" w:rsidRPr="000F4AB5" w:rsidRDefault="00FB6D0F" w:rsidP="00FB6D0F">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главному бухгалтеру – на 20 % ниже оклада руководителя учреждения;  </w:t>
      </w:r>
    </w:p>
    <w:p w:rsidR="00FB6D0F" w:rsidRPr="000F4AB5" w:rsidRDefault="00FB6D0F" w:rsidP="00FB6D0F">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заместителю директора по учебной работе – на 20 %  ниже оклада руководителя учреждения;  </w:t>
      </w:r>
    </w:p>
    <w:p w:rsidR="00FB6D0F" w:rsidRPr="000F4AB5" w:rsidRDefault="00FB6D0F" w:rsidP="00FB6D0F">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заместителю директора по хозяйственной части – на 30 %  ниже оклада руководителя учреждения. </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hyperlink w:anchor="sub_1400" w:history="1">
        <w:r w:rsidRPr="000F4AB5">
          <w:rPr>
            <w:rFonts w:ascii="Times New Roman" w:eastAsia="Times New Roman" w:hAnsi="Times New Roman" w:cs="Arial"/>
            <w:sz w:val="24"/>
            <w:szCs w:val="24"/>
          </w:rPr>
          <w:t>разделом 5</w:t>
        </w:r>
      </w:hyperlink>
      <w:r w:rsidRPr="000F4AB5">
        <w:rPr>
          <w:rFonts w:ascii="Times New Roman" w:eastAsia="Times New Roman" w:hAnsi="Times New Roman" w:cs="Times New Roman"/>
          <w:sz w:val="24"/>
          <w:szCs w:val="24"/>
        </w:rPr>
        <w:t xml:space="preserve"> настоящего Положения.</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Премирование руководителя учреждения осуществляется с учетом результатов деятельности учреждения в соответствии с критериями (показателями) оценки эффективности деятельности учреждения образования, утверждаемыми Главой Администрации городского округа Саранск.</w:t>
      </w:r>
    </w:p>
    <w:p w:rsidR="00FB6D0F" w:rsidRPr="000F4AB5" w:rsidRDefault="00FB6D0F" w:rsidP="00FB6D0F">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Условия премирования устанавливаются ежегодно распоряжением Администрации городского округа Саранск. Размеры стимулирующих выплат руководителю устанавливаются на квартал.</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Заместителям руководителя, главному бухгалтеру учреждения выплачиваются стимулирующие выплаты, предусмотренные </w:t>
      </w:r>
      <w:hyperlink w:anchor="sub_1500" w:history="1">
        <w:r w:rsidRPr="000F4AB5">
          <w:rPr>
            <w:rFonts w:ascii="Times New Roman" w:eastAsia="Times New Roman" w:hAnsi="Times New Roman" w:cs="Arial"/>
            <w:sz w:val="24"/>
            <w:szCs w:val="24"/>
          </w:rPr>
          <w:t xml:space="preserve">разделом </w:t>
        </w:r>
        <w:r w:rsidR="00AC3FDA">
          <w:rPr>
            <w:rFonts w:ascii="Times New Roman" w:eastAsia="Times New Roman" w:hAnsi="Times New Roman" w:cs="Arial"/>
            <w:sz w:val="24"/>
            <w:szCs w:val="24"/>
          </w:rPr>
          <w:t>6</w:t>
        </w:r>
      </w:hyperlink>
      <w:r w:rsidRPr="000F4AB5">
        <w:rPr>
          <w:rFonts w:ascii="Times New Roman" w:eastAsia="Times New Roman" w:hAnsi="Times New Roman" w:cs="Times New Roman"/>
          <w:sz w:val="24"/>
          <w:szCs w:val="24"/>
        </w:rPr>
        <w:t xml:space="preserve"> настоящего Положения.</w:t>
      </w:r>
    </w:p>
    <w:p w:rsidR="00FB6D0F" w:rsidRPr="000F4AB5" w:rsidRDefault="00FB6D0F" w:rsidP="005A1E35">
      <w:pPr>
        <w:widowControl w:val="0"/>
        <w:numPr>
          <w:ilvl w:val="1"/>
          <w:numId w:val="11"/>
        </w:numPr>
        <w:tabs>
          <w:tab w:val="left" w:pos="993"/>
        </w:tabs>
        <w:spacing w:after="0"/>
        <w:ind w:left="0" w:firstLine="72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Стимулирующие выплаты руководителю, заместителю руководителя, главному бухгалтеру учреждения производятся по основной занимаемой должности, пропорционально отработанному времени.</w:t>
      </w:r>
    </w:p>
    <w:p w:rsidR="00FB6D0F" w:rsidRPr="000F4AB5" w:rsidRDefault="00FB6D0F" w:rsidP="005A1E35">
      <w:pPr>
        <w:numPr>
          <w:ilvl w:val="1"/>
          <w:numId w:val="11"/>
        </w:numPr>
        <w:tabs>
          <w:tab w:val="left" w:pos="993"/>
        </w:tabs>
        <w:spacing w:after="0"/>
        <w:ind w:left="0" w:firstLine="720"/>
        <w:contextualSpacing/>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заключении трудового договора с заместителями руководителя, главным бухгалтером руководитель учреждения устанавливает конкретные размеры окладов, выплат стимулирующего и компенсационного характера в соответствии с положениями, утвержденными локальными нормативного актами учреждения.</w:t>
      </w:r>
    </w:p>
    <w:p w:rsidR="00FB6D0F" w:rsidRPr="000F4AB5" w:rsidRDefault="00FB6D0F" w:rsidP="00FB6D0F">
      <w:pPr>
        <w:tabs>
          <w:tab w:val="left" w:pos="993"/>
        </w:tabs>
        <w:spacing w:after="0" w:line="240" w:lineRule="auto"/>
        <w:ind w:firstLine="720"/>
        <w:jc w:val="both"/>
        <w:rPr>
          <w:rFonts w:ascii="Times New Roman" w:eastAsia="Times New Roman" w:hAnsi="Times New Roman" w:cs="Times New Roman"/>
          <w:sz w:val="24"/>
          <w:szCs w:val="24"/>
        </w:rPr>
      </w:pPr>
    </w:p>
    <w:p w:rsidR="00FB6D0F" w:rsidRPr="000F4AB5" w:rsidRDefault="00FB6D0F" w:rsidP="00FB6D0F">
      <w:pPr>
        <w:numPr>
          <w:ilvl w:val="0"/>
          <w:numId w:val="2"/>
        </w:numPr>
        <w:spacing w:after="0" w:line="240" w:lineRule="auto"/>
        <w:jc w:val="center"/>
        <w:rPr>
          <w:rFonts w:ascii="Times New Roman" w:eastAsia="Times New Roman" w:hAnsi="Times New Roman" w:cs="Times New Roman"/>
          <w:b/>
          <w:sz w:val="24"/>
          <w:szCs w:val="24"/>
        </w:rPr>
      </w:pPr>
      <w:r w:rsidRPr="000F4AB5">
        <w:rPr>
          <w:rFonts w:ascii="Times New Roman" w:eastAsia="Times New Roman" w:hAnsi="Times New Roman" w:cs="Times New Roman"/>
          <w:b/>
          <w:sz w:val="24"/>
          <w:szCs w:val="24"/>
        </w:rPr>
        <w:t>Порядок и условия установления выплат компенсационного характера</w:t>
      </w:r>
    </w:p>
    <w:p w:rsidR="00FB6D0F" w:rsidRPr="000F4AB5" w:rsidRDefault="00FB6D0F" w:rsidP="00FB6D0F">
      <w:pPr>
        <w:spacing w:after="0" w:line="240" w:lineRule="auto"/>
        <w:rPr>
          <w:rFonts w:ascii="Times New Roman" w:eastAsia="Times New Roman" w:hAnsi="Times New Roman" w:cs="Times New Roman"/>
          <w:sz w:val="24"/>
          <w:szCs w:val="24"/>
        </w:rPr>
      </w:pP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Оплата труда работников Учреждения, занятых на работах с вредными и (или) опасными и иными особыми условиями труда, производится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FB6D0F" w:rsidRPr="000F4AB5" w:rsidRDefault="00FB6D0F" w:rsidP="00FB6D0F">
      <w:pPr>
        <w:shd w:val="clear" w:color="auto" w:fill="FFFFFF"/>
        <w:tabs>
          <w:tab w:val="left" w:pos="0"/>
          <w:tab w:val="left" w:pos="993"/>
        </w:tabs>
        <w:spacing w:after="0" w:line="240" w:lineRule="auto"/>
        <w:ind w:firstLine="72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Положением об оплате труда работников могут быть предусмотрены следующие выплаты компенсационного характера:</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выплаты работникам, занятым на работах с вредными и (или) опасными и иными особыми условиями труда;</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доплата за совмещение профессий (должностей);</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доплата при расширении зон обслуживания;</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lastRenderedPageBreak/>
        <w:t>доплата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повышенная оплата за работу в ночное время;</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повышенная оплата за работу в выходные и нерабочие праздничные дни;</w:t>
      </w:r>
    </w:p>
    <w:p w:rsidR="00FB6D0F" w:rsidRPr="000F4AB5" w:rsidRDefault="00FB6D0F" w:rsidP="00FB6D0F">
      <w:pPr>
        <w:numPr>
          <w:ilvl w:val="0"/>
          <w:numId w:val="1"/>
        </w:numPr>
        <w:tabs>
          <w:tab w:val="left" w:pos="0"/>
          <w:tab w:val="left" w:pos="993"/>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повышенная оплата сверхурочной работы.</w:t>
      </w:r>
    </w:p>
    <w:p w:rsidR="00FB6D0F" w:rsidRPr="000F4AB5" w:rsidRDefault="00FB6D0F" w:rsidP="00FB6D0F">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Компенсационные выплаты определяются трудовым договором с работником. Компенсационные выплаты устанавливаются в абсолютной величине или в процентах от базового оклада. Доплаты за исполнение обязанностей временно отсутствующего работника без освобождения от работы производятся от базового оклада временно отсутствующего работника.</w:t>
      </w:r>
    </w:p>
    <w:p w:rsidR="00FB6D0F" w:rsidRPr="000F4AB5" w:rsidRDefault="00FB6D0F" w:rsidP="00FB6D0F">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Доплаты за совмещение профессий (должностей), при расширении зон обслуживания, при увеличении объема работы, определенной трудовым договором, производятся по вакантным должностям, предусмотренным в штатном расписании, с письменного согласия работника и оформляются дополнительным соглашением к трудовому договору.</w:t>
      </w:r>
    </w:p>
    <w:p w:rsidR="00FB6D0F" w:rsidRPr="000F4AB5" w:rsidRDefault="00FB6D0F" w:rsidP="00FB6D0F">
      <w:pPr>
        <w:shd w:val="clear" w:color="auto" w:fill="FFFFFF"/>
        <w:tabs>
          <w:tab w:val="left" w:pos="0"/>
          <w:tab w:val="left" w:pos="993"/>
        </w:tabs>
        <w:spacing w:after="0" w:line="240" w:lineRule="auto"/>
        <w:ind w:firstLine="72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Доплата за совмещение профессий (должностей) устанавливается работнику при поручении ему дополнительной работы по другой профессии (должности).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B6D0F" w:rsidRPr="000F4AB5" w:rsidRDefault="00FB6D0F" w:rsidP="005A1E35">
      <w:pPr>
        <w:widowControl w:val="0"/>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Доплата за </w:t>
      </w:r>
      <w:r w:rsidR="00C50247" w:rsidRPr="000F4AB5">
        <w:rPr>
          <w:rFonts w:ascii="Times New Roman" w:eastAsia="Times New Roman" w:hAnsi="Times New Roman" w:cs="Times New Roman"/>
          <w:sz w:val="24"/>
          <w:szCs w:val="24"/>
        </w:rPr>
        <w:t>расширение зон обслуживания</w:t>
      </w:r>
      <w:r w:rsidR="00C50247">
        <w:rPr>
          <w:rFonts w:ascii="Times New Roman" w:eastAsia="Times New Roman" w:hAnsi="Times New Roman" w:cs="Times New Roman"/>
          <w:sz w:val="24"/>
          <w:szCs w:val="24"/>
        </w:rPr>
        <w:t>, увеличение объёма работ</w:t>
      </w:r>
      <w:r w:rsidRPr="000F4AB5">
        <w:rPr>
          <w:rFonts w:ascii="Times New Roman" w:eastAsia="Times New Roman" w:hAnsi="Times New Roman" w:cs="Times New Roman"/>
          <w:sz w:val="24"/>
          <w:szCs w:val="24"/>
        </w:rPr>
        <w:t xml:space="preserve"> устанавливается работнику при поручении ему дополнительной работы по </w:t>
      </w:r>
      <w:r w:rsidR="00C50247">
        <w:rPr>
          <w:rFonts w:ascii="Times New Roman" w:eastAsia="Times New Roman" w:hAnsi="Times New Roman" w:cs="Times New Roman"/>
          <w:sz w:val="24"/>
          <w:szCs w:val="24"/>
        </w:rPr>
        <w:t>такой же</w:t>
      </w:r>
      <w:r w:rsidRPr="000F4AB5">
        <w:rPr>
          <w:rFonts w:ascii="Times New Roman" w:eastAsia="Times New Roman" w:hAnsi="Times New Roman" w:cs="Times New Roman"/>
          <w:sz w:val="24"/>
          <w:szCs w:val="24"/>
        </w:rPr>
        <w:t xml:space="preserve"> профессии (должности).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rFonts w:ascii="Times New Roman" w:eastAsia="Times New Roman" w:hAnsi="Times New Roman" w:cs="Times New Roman"/>
          <w:sz w:val="24"/>
          <w:szCs w:val="24"/>
        </w:rPr>
        <w:t xml:space="preserve"> </w:t>
      </w:r>
    </w:p>
    <w:p w:rsidR="00FB6D0F" w:rsidRPr="000F4AB5" w:rsidRDefault="00FB6D0F" w:rsidP="005A1E35">
      <w:pPr>
        <w:widowControl w:val="0"/>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Доплата при исполнении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Повышенная оплата за работу в ночное время производится работникам учреждения за каждый час работы в ночное время. Ночным считается время с 22 часов вечера до 6 часов утра.</w:t>
      </w:r>
    </w:p>
    <w:p w:rsidR="00FB6D0F" w:rsidRPr="000F4AB5" w:rsidRDefault="00FB6D0F" w:rsidP="00FB6D0F">
      <w:pPr>
        <w:shd w:val="clear" w:color="auto" w:fill="FFFFFF"/>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Рекомендуемый размер повышенной оплаты – не менее 20% части базового оклада за час работы работника учреждения.</w:t>
      </w:r>
    </w:p>
    <w:p w:rsidR="00FB6D0F" w:rsidRPr="000F4AB5" w:rsidRDefault="00FB6D0F" w:rsidP="00FB6D0F">
      <w:pPr>
        <w:shd w:val="clear" w:color="auto" w:fill="FFFFFF"/>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Расчет части оклада (должностного оклада)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w:t>
      </w: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Повышенная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w:t>
      </w:r>
    </w:p>
    <w:p w:rsidR="00FB6D0F" w:rsidRPr="000F4AB5" w:rsidRDefault="00FB6D0F" w:rsidP="00FB6D0F">
      <w:pPr>
        <w:shd w:val="clear" w:color="auto" w:fill="FFFFFF"/>
        <w:tabs>
          <w:tab w:val="left" w:pos="0"/>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Размер повышенной оплаты составляет:</w:t>
      </w:r>
    </w:p>
    <w:p w:rsidR="00FB6D0F" w:rsidRPr="000F4AB5" w:rsidRDefault="00FB6D0F" w:rsidP="005A1E35">
      <w:pPr>
        <w:numPr>
          <w:ilvl w:val="0"/>
          <w:numId w:val="1"/>
        </w:numPr>
        <w:tabs>
          <w:tab w:val="left" w:pos="0"/>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lastRenderedPageBreak/>
        <w:t xml:space="preserve">не менее одинарной дневной ставки сверх базового оклада при </w:t>
      </w:r>
      <w:proofErr w:type="gramStart"/>
      <w:r w:rsidRPr="000F4AB5">
        <w:rPr>
          <w:rFonts w:ascii="Times New Roman" w:eastAsia="Times New Roman" w:hAnsi="Times New Roman" w:cs="Times New Roman"/>
          <w:sz w:val="24"/>
          <w:szCs w:val="24"/>
        </w:rPr>
        <w:t>работе полный день</w:t>
      </w:r>
      <w:proofErr w:type="gramEnd"/>
      <w:r w:rsidRPr="000F4AB5">
        <w:rPr>
          <w:rFonts w:ascii="Times New Roman" w:eastAsia="Times New Roman" w:hAnsi="Times New Roman" w:cs="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оклада, если работа производилась сверх месячной нормы рабочего времени;</w:t>
      </w:r>
    </w:p>
    <w:p w:rsidR="00FB6D0F" w:rsidRPr="000F4AB5" w:rsidRDefault="00FB6D0F" w:rsidP="005A1E35">
      <w:pPr>
        <w:numPr>
          <w:ilvl w:val="0"/>
          <w:numId w:val="1"/>
        </w:numPr>
        <w:tabs>
          <w:tab w:val="left" w:pos="0"/>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не </w:t>
      </w:r>
      <w:proofErr w:type="gramStart"/>
      <w:r w:rsidRPr="000F4AB5">
        <w:rPr>
          <w:rFonts w:ascii="Times New Roman" w:eastAsia="Times New Roman" w:hAnsi="Times New Roman" w:cs="Times New Roman"/>
          <w:sz w:val="24"/>
          <w:szCs w:val="24"/>
        </w:rPr>
        <w:t>менее одинарной</w:t>
      </w:r>
      <w:proofErr w:type="gramEnd"/>
      <w:r w:rsidRPr="000F4AB5">
        <w:rPr>
          <w:rFonts w:ascii="Times New Roman" w:eastAsia="Times New Roman" w:hAnsi="Times New Roman" w:cs="Times New Roman"/>
          <w:sz w:val="24"/>
          <w:szCs w:val="24"/>
        </w:rPr>
        <w:t xml:space="preserve"> части базового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оклада сверх базового оклада за каждый час работы, если работа производилась сверх месячной нормы рабочего времени. </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Повышенная оплата сверхурочной работы составляет за первые два часа работы не </w:t>
      </w:r>
      <w:proofErr w:type="gramStart"/>
      <w:r w:rsidRPr="000F4AB5">
        <w:rPr>
          <w:rFonts w:ascii="Times New Roman" w:eastAsia="Times New Roman" w:hAnsi="Times New Roman" w:cs="Times New Roman"/>
          <w:sz w:val="24"/>
          <w:szCs w:val="24"/>
        </w:rPr>
        <w:t>менее полуторного</w:t>
      </w:r>
      <w:proofErr w:type="gramEnd"/>
      <w:r w:rsidRPr="000F4AB5">
        <w:rPr>
          <w:rFonts w:ascii="Times New Roman" w:eastAsia="Times New Roman" w:hAnsi="Times New Roman" w:cs="Times New Roman"/>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FB6D0F" w:rsidRPr="000F4AB5" w:rsidRDefault="00FB6D0F" w:rsidP="005A1E35">
      <w:pPr>
        <w:tabs>
          <w:tab w:val="left" w:pos="0"/>
          <w:tab w:val="left" w:pos="993"/>
        </w:tabs>
        <w:autoSpaceDE w:val="0"/>
        <w:autoSpaceDN w:val="0"/>
        <w:adjustRightInd w:val="0"/>
        <w:spacing w:after="0"/>
        <w:ind w:firstLine="709"/>
        <w:rPr>
          <w:rFonts w:ascii="Times New Roman" w:eastAsia="Times New Roman" w:hAnsi="Times New Roman" w:cs="Times New Roman"/>
          <w:b/>
          <w:sz w:val="24"/>
          <w:szCs w:val="24"/>
        </w:rPr>
      </w:pPr>
    </w:p>
    <w:p w:rsidR="00FB6D0F" w:rsidRPr="001C5112" w:rsidRDefault="00FB6D0F" w:rsidP="00FB6D0F">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rPr>
      </w:pPr>
      <w:r w:rsidRPr="001C5112">
        <w:rPr>
          <w:rFonts w:ascii="Times New Roman" w:eastAsia="Times New Roman" w:hAnsi="Times New Roman" w:cs="Times New Roman"/>
          <w:b/>
          <w:sz w:val="24"/>
          <w:szCs w:val="24"/>
        </w:rPr>
        <w:t xml:space="preserve"> Порядок и условия установления выплат стимулирующего характера и иных выплат</w:t>
      </w:r>
    </w:p>
    <w:p w:rsidR="00FB6D0F" w:rsidRPr="000F4AB5" w:rsidRDefault="00FB6D0F" w:rsidP="00FB6D0F">
      <w:pPr>
        <w:autoSpaceDE w:val="0"/>
        <w:autoSpaceDN w:val="0"/>
        <w:adjustRightInd w:val="0"/>
        <w:spacing w:after="0" w:line="240" w:lineRule="auto"/>
        <w:ind w:firstLine="720"/>
        <w:rPr>
          <w:rFonts w:ascii="Times New Roman" w:eastAsia="Times New Roman" w:hAnsi="Times New Roman" w:cs="Times New Roman"/>
          <w:sz w:val="24"/>
          <w:szCs w:val="24"/>
        </w:rPr>
      </w:pPr>
    </w:p>
    <w:p w:rsidR="00FB6D0F" w:rsidRPr="000F4AB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bookmarkStart w:id="4" w:name="sub_1111"/>
      <w:r w:rsidRPr="000F4AB5">
        <w:rPr>
          <w:rFonts w:ascii="Times New Roman" w:eastAsia="Times New Roman" w:hAnsi="Times New Roman" w:cs="Times New Roman"/>
          <w:sz w:val="24"/>
          <w:szCs w:val="24"/>
        </w:rPr>
        <w:t>Положением об оплате труда работников устанавливаются следующие выплаты стимулирующего характера:</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выплаты за интенсивность и высокие результаты работы;</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выплаты за качество выполняемых работ;</w:t>
      </w:r>
    </w:p>
    <w:p w:rsidR="00FB6D0F" w:rsidRPr="000F4AB5" w:rsidRDefault="00FB6D0F" w:rsidP="00FB6D0F">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премиальные выплаты по итогам работы;</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Единовременно работникам муниципальных образовательных учреждений может устанавливаться выплата к базовому окладу за интенсивность и высокие результаты работы в размере, определяемом руководителем учреждения, за выполнение отдельных особо важных заданий (поручений Главы Администрации городского округа Саранск, работникам единовременно за выполнение отдельных особо важных заданий и срочных работ, связанных с реализацией общегородских мероприятий, мероприятий образовательной сферы и др.), а также при награждении государственными</w:t>
      </w:r>
      <w:proofErr w:type="gramEnd"/>
      <w:r w:rsidRPr="000F4AB5">
        <w:rPr>
          <w:rFonts w:ascii="Times New Roman" w:eastAsia="Times New Roman" w:hAnsi="Times New Roman" w:cs="Times New Roman"/>
          <w:sz w:val="24"/>
          <w:szCs w:val="24"/>
        </w:rPr>
        <w:t xml:space="preserve"> и ведомственными наградами, знаками отличия, почетными грамотами, </w:t>
      </w:r>
      <w:proofErr w:type="gramStart"/>
      <w:r w:rsidRPr="000F4AB5">
        <w:rPr>
          <w:rFonts w:ascii="Times New Roman" w:eastAsia="Times New Roman" w:hAnsi="Times New Roman" w:cs="Times New Roman"/>
          <w:sz w:val="24"/>
          <w:szCs w:val="24"/>
        </w:rPr>
        <w:t>присвоении</w:t>
      </w:r>
      <w:proofErr w:type="gramEnd"/>
      <w:r w:rsidRPr="000F4AB5">
        <w:rPr>
          <w:rFonts w:ascii="Times New Roman" w:eastAsia="Times New Roman" w:hAnsi="Times New Roman" w:cs="Times New Roman"/>
          <w:sz w:val="24"/>
          <w:szCs w:val="24"/>
        </w:rPr>
        <w:t xml:space="preserve"> почетных званий Российской Федерации и Республики Мордовия.</w:t>
      </w:r>
    </w:p>
    <w:p w:rsidR="00FB6D0F" w:rsidRPr="000F4AB5" w:rsidRDefault="00FB6D0F" w:rsidP="00FB6D0F">
      <w:pPr>
        <w:tabs>
          <w:tab w:val="left" w:pos="993"/>
        </w:tabs>
        <w:spacing w:after="0" w:line="240" w:lineRule="auto"/>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Ежемесячно за интенсивность и высокие результаты работы работникам образования могут устанавливаться выплаты к базовому </w:t>
      </w:r>
      <w:r>
        <w:rPr>
          <w:rFonts w:ascii="Times New Roman" w:eastAsia="Times New Roman" w:hAnsi="Times New Roman" w:cs="Times New Roman"/>
          <w:sz w:val="24"/>
          <w:szCs w:val="24"/>
        </w:rPr>
        <w:t>окладу за работу, не входящую в </w:t>
      </w:r>
      <w:r w:rsidRPr="000F4AB5">
        <w:rPr>
          <w:rFonts w:ascii="Times New Roman" w:eastAsia="Times New Roman" w:hAnsi="Times New Roman" w:cs="Times New Roman"/>
          <w:sz w:val="24"/>
          <w:szCs w:val="24"/>
        </w:rPr>
        <w:t>круг его основных обязанностей, в соответствии с размерами и перечнем</w:t>
      </w:r>
      <w:r>
        <w:rPr>
          <w:rFonts w:ascii="Times New Roman" w:eastAsia="Times New Roman" w:hAnsi="Times New Roman" w:cs="Times New Roman"/>
          <w:sz w:val="24"/>
          <w:szCs w:val="24"/>
        </w:rPr>
        <w:t>.</w:t>
      </w:r>
    </w:p>
    <w:p w:rsidR="00FB6D0F" w:rsidRPr="000F4AB5" w:rsidRDefault="00FB6D0F" w:rsidP="0049678E">
      <w:pPr>
        <w:widowControl w:val="0"/>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условии выполнения мун</w:t>
      </w:r>
      <w:r>
        <w:rPr>
          <w:rFonts w:ascii="Times New Roman" w:eastAsia="Times New Roman" w:hAnsi="Times New Roman" w:cs="Times New Roman"/>
          <w:sz w:val="24"/>
          <w:szCs w:val="24"/>
        </w:rPr>
        <w:t>иципального стандарта "Качество </w:t>
      </w:r>
      <w:r w:rsidRPr="000F4AB5">
        <w:rPr>
          <w:rFonts w:ascii="Times New Roman" w:eastAsia="Times New Roman" w:hAnsi="Times New Roman" w:cs="Times New Roman"/>
          <w:sz w:val="24"/>
          <w:szCs w:val="24"/>
        </w:rPr>
        <w:t>предоставления услуг в области образования" работникам образования единовременно может устанавливаться выплат</w:t>
      </w:r>
      <w:r>
        <w:rPr>
          <w:rFonts w:ascii="Times New Roman" w:eastAsia="Times New Roman" w:hAnsi="Times New Roman" w:cs="Times New Roman"/>
          <w:sz w:val="24"/>
          <w:szCs w:val="24"/>
        </w:rPr>
        <w:t>а к базовому окладу за качество </w:t>
      </w:r>
      <w:r w:rsidRPr="000F4AB5">
        <w:rPr>
          <w:rFonts w:ascii="Times New Roman" w:eastAsia="Times New Roman" w:hAnsi="Times New Roman" w:cs="Times New Roman"/>
          <w:sz w:val="24"/>
          <w:szCs w:val="24"/>
        </w:rPr>
        <w:t>выполняемых работ.</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proofErr w:type="gramStart"/>
      <w:r w:rsidRPr="000F4AB5">
        <w:rPr>
          <w:rFonts w:ascii="Times New Roman" w:eastAsia="Times New Roman" w:hAnsi="Times New Roman" w:cs="Times New Roman"/>
          <w:sz w:val="24"/>
          <w:szCs w:val="24"/>
        </w:rPr>
        <w:t>Премирование работников учреждения по итогам работы (месяц, квартал, год) производятся в соответствии с приказом руководителя учреждения, основанием которого является Решение комиссии по распределению стимулирующих выплат с учетом мнения профсоюзной организации, принимаемого им в соответствии с Положением о порядке и условиях осуществления выплат стимулирующего характера работникам учреждения, утверждаемым локальным нормативным актом учреждения.</w:t>
      </w:r>
      <w:proofErr w:type="gramEnd"/>
    </w:p>
    <w:p w:rsidR="005A1E35" w:rsidRDefault="00FB6D0F" w:rsidP="0049678E">
      <w:pPr>
        <w:numPr>
          <w:ilvl w:val="0"/>
          <w:numId w:val="1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В целях недопущения принятия руководителем учреждения необоснованных решений об установлении либо не установлении работникам учреждения выплат стимулирующего характера, а также о размерах соответствующих выплат в учреждении создаются комиссии с участием выборного </w:t>
      </w:r>
    </w:p>
    <w:p w:rsidR="00FB6D0F" w:rsidRPr="000F4AB5" w:rsidRDefault="00FB6D0F" w:rsidP="005A1E35">
      <w:pPr>
        <w:tabs>
          <w:tab w:val="left" w:pos="0"/>
          <w:tab w:val="left" w:pos="993"/>
        </w:tabs>
        <w:spacing w:after="0"/>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lastRenderedPageBreak/>
        <w:t>профсоюзного или иного представительного органа работников (при наличии соответствующих органов).</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Критерии, показатели и периодичность </w:t>
      </w:r>
      <w:proofErr w:type="gramStart"/>
      <w:r w:rsidRPr="000F4AB5">
        <w:rPr>
          <w:rFonts w:ascii="Times New Roman" w:eastAsia="Times New Roman" w:hAnsi="Times New Roman" w:cs="Times New Roman"/>
          <w:sz w:val="24"/>
          <w:szCs w:val="24"/>
        </w:rPr>
        <w:t>оценки эффективности деятельности работников учреждений</w:t>
      </w:r>
      <w:proofErr w:type="gramEnd"/>
      <w:r w:rsidRPr="000F4AB5">
        <w:rPr>
          <w:rFonts w:ascii="Times New Roman" w:eastAsia="Times New Roman" w:hAnsi="Times New Roman" w:cs="Times New Roman"/>
          <w:sz w:val="24"/>
          <w:szCs w:val="24"/>
        </w:rPr>
        <w:t xml:space="preserve"> устанавливаются локальными нормативными актами учреждений, трудовыми договорами и определяются с учетом достижения целей и показателей эффективности деятельности учреждения.</w:t>
      </w:r>
    </w:p>
    <w:p w:rsidR="00FB6D0F" w:rsidRPr="000F4AB5" w:rsidRDefault="00FB6D0F" w:rsidP="005A1E35">
      <w:pPr>
        <w:numPr>
          <w:ilvl w:val="0"/>
          <w:numId w:val="11"/>
        </w:numPr>
        <w:tabs>
          <w:tab w:val="left" w:pos="142"/>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При премировании по итогам работы учитываются:</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показатели по реализации мероприятий в сфере дополнительного образования детей (участие в конкурсной, выставочной, концертной деятельности и т.д.);</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инициатива, творчество и применение в работе современных форм и методов организации труда;</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качественная подготовка и своевременная сдача отчетности;</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участие в выполнении важных работ, мероприятий;</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внедрение перспективных маркетинговых проектов;</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организация и проведение мероприятий, направленных на повышение качества оказываемых услуг;</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использование современных форм менеджмента;</w:t>
      </w:r>
    </w:p>
    <w:p w:rsidR="00FB6D0F" w:rsidRPr="000F4AB5" w:rsidRDefault="00FB6D0F" w:rsidP="005A1E35">
      <w:pPr>
        <w:numPr>
          <w:ilvl w:val="0"/>
          <w:numId w:val="1"/>
        </w:numPr>
        <w:tabs>
          <w:tab w:val="left" w:pos="142"/>
          <w:tab w:val="left" w:pos="993"/>
        </w:tabs>
        <w:autoSpaceDE w:val="0"/>
        <w:autoSpaceDN w:val="0"/>
        <w:adjustRightInd w:val="0"/>
        <w:spacing w:after="0"/>
        <w:ind w:left="0" w:firstLine="709"/>
        <w:jc w:val="both"/>
        <w:outlineLvl w:val="0"/>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другие показатели, установленные</w:t>
      </w:r>
      <w:r>
        <w:rPr>
          <w:rFonts w:ascii="Times New Roman" w:eastAsia="Times New Roman" w:hAnsi="Times New Roman" w:cs="Times New Roman"/>
          <w:sz w:val="24"/>
          <w:szCs w:val="24"/>
        </w:rPr>
        <w:t xml:space="preserve"> локальными нормативными актами </w:t>
      </w:r>
      <w:r w:rsidRPr="000F4AB5">
        <w:rPr>
          <w:rFonts w:ascii="Times New Roman" w:eastAsia="Times New Roman" w:hAnsi="Times New Roman" w:cs="Times New Roman"/>
          <w:sz w:val="24"/>
          <w:szCs w:val="24"/>
        </w:rPr>
        <w:t xml:space="preserve">учреждений. </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Выплаты стимулирующего характера, раз</w:t>
      </w:r>
      <w:r>
        <w:rPr>
          <w:rFonts w:ascii="Times New Roman" w:eastAsia="Times New Roman" w:hAnsi="Times New Roman" w:cs="Times New Roman"/>
          <w:sz w:val="24"/>
          <w:szCs w:val="24"/>
        </w:rPr>
        <w:t>меры и условия их осуществления </w:t>
      </w:r>
      <w:r w:rsidRPr="000F4AB5">
        <w:rPr>
          <w:rFonts w:ascii="Times New Roman" w:eastAsia="Times New Roman" w:hAnsi="Times New Roman" w:cs="Times New Roman"/>
          <w:sz w:val="24"/>
          <w:szCs w:val="24"/>
        </w:rPr>
        <w:t>устанавливаются коллективными договорами, соглаш</w:t>
      </w:r>
      <w:r>
        <w:rPr>
          <w:rFonts w:ascii="Times New Roman" w:eastAsia="Times New Roman" w:hAnsi="Times New Roman" w:cs="Times New Roman"/>
          <w:sz w:val="24"/>
          <w:szCs w:val="24"/>
        </w:rPr>
        <w:t>ениями, локальными нормативными </w:t>
      </w:r>
      <w:r w:rsidRPr="000F4AB5">
        <w:rPr>
          <w:rFonts w:ascii="Times New Roman" w:eastAsia="Times New Roman" w:hAnsi="Times New Roman" w:cs="Times New Roman"/>
          <w:sz w:val="24"/>
          <w:szCs w:val="24"/>
        </w:rPr>
        <w:t>актами в пределах бюджетных ассигновани</w:t>
      </w:r>
      <w:r>
        <w:rPr>
          <w:rFonts w:ascii="Times New Roman" w:eastAsia="Times New Roman" w:hAnsi="Times New Roman" w:cs="Times New Roman"/>
          <w:sz w:val="24"/>
          <w:szCs w:val="24"/>
        </w:rPr>
        <w:t>й, средств внебюджетных фондов, </w:t>
      </w:r>
      <w:r w:rsidRPr="000F4AB5">
        <w:rPr>
          <w:rFonts w:ascii="Times New Roman" w:eastAsia="Times New Roman" w:hAnsi="Times New Roman" w:cs="Times New Roman"/>
          <w:sz w:val="24"/>
          <w:szCs w:val="24"/>
        </w:rPr>
        <w:t>предусмотренных в соответствующем финансовом году н</w:t>
      </w:r>
      <w:r>
        <w:rPr>
          <w:rFonts w:ascii="Times New Roman" w:eastAsia="Times New Roman" w:hAnsi="Times New Roman" w:cs="Times New Roman"/>
          <w:sz w:val="24"/>
          <w:szCs w:val="24"/>
        </w:rPr>
        <w:t>а оплату труда, а также средств </w:t>
      </w:r>
      <w:r w:rsidRPr="000F4AB5">
        <w:rPr>
          <w:rFonts w:ascii="Times New Roman" w:eastAsia="Times New Roman" w:hAnsi="Times New Roman" w:cs="Times New Roman"/>
          <w:sz w:val="24"/>
          <w:szCs w:val="24"/>
        </w:rPr>
        <w:t>от предпринимательской и иной приносящей доход деятельности.</w:t>
      </w:r>
    </w:p>
    <w:p w:rsidR="00FB6D0F" w:rsidRPr="000F4AB5" w:rsidRDefault="00FB6D0F" w:rsidP="005A1E35">
      <w:pPr>
        <w:numPr>
          <w:ilvl w:val="0"/>
          <w:numId w:val="11"/>
        </w:numPr>
        <w:tabs>
          <w:tab w:val="left" w:pos="0"/>
          <w:tab w:val="left" w:pos="993"/>
        </w:tabs>
        <w:spacing w:after="0"/>
        <w:ind w:left="0"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Размер премии может устанавливаться как</w:t>
      </w:r>
      <w:r>
        <w:rPr>
          <w:rFonts w:ascii="Times New Roman" w:eastAsia="Times New Roman" w:hAnsi="Times New Roman" w:cs="Times New Roman"/>
          <w:sz w:val="24"/>
          <w:szCs w:val="24"/>
        </w:rPr>
        <w:t xml:space="preserve"> в абсолютном значении, так и в </w:t>
      </w:r>
      <w:r w:rsidRPr="000F4AB5">
        <w:rPr>
          <w:rFonts w:ascii="Times New Roman" w:eastAsia="Times New Roman" w:hAnsi="Times New Roman" w:cs="Times New Roman"/>
          <w:sz w:val="24"/>
          <w:szCs w:val="24"/>
        </w:rPr>
        <w:t>процентном отношении к окладу (должностному</w:t>
      </w:r>
      <w:r>
        <w:rPr>
          <w:rFonts w:ascii="Times New Roman" w:eastAsia="Times New Roman" w:hAnsi="Times New Roman" w:cs="Times New Roman"/>
          <w:sz w:val="24"/>
          <w:szCs w:val="24"/>
        </w:rPr>
        <w:t xml:space="preserve"> окладу), максимальным размером </w:t>
      </w:r>
      <w:r w:rsidRPr="000F4AB5">
        <w:rPr>
          <w:rFonts w:ascii="Times New Roman" w:eastAsia="Times New Roman" w:hAnsi="Times New Roman" w:cs="Times New Roman"/>
          <w:sz w:val="24"/>
          <w:szCs w:val="24"/>
        </w:rPr>
        <w:t>премия не ограничена.</w:t>
      </w:r>
    </w:p>
    <w:bookmarkEnd w:id="4"/>
    <w:p w:rsidR="00771EBD" w:rsidRDefault="00771EBD" w:rsidP="005A1E35">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Default="005A1E35" w:rsidP="00771EBD">
      <w:pPr>
        <w:rPr>
          <w:rFonts w:ascii="Times New Roman" w:eastAsia="Times New Roman" w:hAnsi="Times New Roman" w:cs="Times New Roman"/>
          <w:sz w:val="24"/>
          <w:szCs w:val="24"/>
        </w:rPr>
      </w:pPr>
    </w:p>
    <w:p w:rsidR="005A1E35" w:rsidRPr="00771EBD" w:rsidRDefault="005A1E35" w:rsidP="00771EBD">
      <w:pPr>
        <w:rPr>
          <w:rFonts w:ascii="Times New Roman" w:hAnsi="Times New Roman" w:cs="Times New Roman"/>
          <w:sz w:val="24"/>
          <w:szCs w:val="24"/>
        </w:rPr>
      </w:pPr>
    </w:p>
    <w:p w:rsidR="00771EBD" w:rsidRPr="00771EBD" w:rsidRDefault="00771EBD" w:rsidP="00771EBD">
      <w:pPr>
        <w:spacing w:line="240" w:lineRule="auto"/>
        <w:jc w:val="center"/>
        <w:rPr>
          <w:rFonts w:ascii="Times New Roman" w:hAnsi="Times New Roman" w:cs="Times New Roman"/>
          <w:b/>
          <w:sz w:val="24"/>
          <w:szCs w:val="24"/>
        </w:rPr>
      </w:pPr>
      <w:r w:rsidRPr="00771EBD">
        <w:rPr>
          <w:rFonts w:ascii="Times New Roman" w:hAnsi="Times New Roman" w:cs="Times New Roman"/>
          <w:sz w:val="24"/>
          <w:szCs w:val="24"/>
        </w:rPr>
        <w:lastRenderedPageBreak/>
        <w:t xml:space="preserve">                                            </w:t>
      </w:r>
      <w:r w:rsidRPr="00771EBD">
        <w:rPr>
          <w:rFonts w:ascii="Times New Roman" w:hAnsi="Times New Roman" w:cs="Times New Roman"/>
          <w:b/>
          <w:sz w:val="24"/>
          <w:szCs w:val="24"/>
        </w:rPr>
        <w:t>Приложение 1</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 1» городского округа Саранск</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 xml:space="preserve">утверждено </w:t>
      </w:r>
      <w:r>
        <w:rPr>
          <w:rFonts w:ascii="Times New Roman" w:hAnsi="Times New Roman" w:cs="Times New Roman"/>
          <w:sz w:val="24"/>
          <w:szCs w:val="24"/>
        </w:rPr>
        <w:t>приказом директора</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Pr>
          <w:rFonts w:ascii="Times New Roman" w:hAnsi="Times New Roman" w:cs="Times New Roman"/>
          <w:sz w:val="24"/>
          <w:szCs w:val="24"/>
        </w:rPr>
        <w:t xml:space="preserve">    от «12»</w:t>
      </w:r>
      <w:r w:rsidRPr="00771EBD">
        <w:rPr>
          <w:rFonts w:ascii="Times New Roman" w:hAnsi="Times New Roman" w:cs="Times New Roman"/>
          <w:sz w:val="24"/>
          <w:szCs w:val="24"/>
        </w:rPr>
        <w:t xml:space="preserve"> января </w:t>
      </w:r>
      <w:r>
        <w:rPr>
          <w:rFonts w:ascii="Times New Roman" w:hAnsi="Times New Roman" w:cs="Times New Roman"/>
          <w:sz w:val="24"/>
          <w:szCs w:val="24"/>
        </w:rPr>
        <w:t>2015</w:t>
      </w:r>
      <w:r w:rsidRPr="00771EBD">
        <w:rPr>
          <w:rFonts w:ascii="Times New Roman" w:hAnsi="Times New Roman" w:cs="Times New Roman"/>
          <w:sz w:val="24"/>
          <w:szCs w:val="24"/>
        </w:rPr>
        <w:t xml:space="preserve"> г.</w:t>
      </w:r>
      <w:r>
        <w:rPr>
          <w:rFonts w:ascii="Times New Roman" w:hAnsi="Times New Roman" w:cs="Times New Roman"/>
          <w:sz w:val="24"/>
          <w:szCs w:val="24"/>
        </w:rPr>
        <w:t xml:space="preserve"> №1</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__________________  В.А. Стеньшиным</w:t>
      </w:r>
    </w:p>
    <w:p w:rsidR="00771EBD" w:rsidRPr="00771EBD" w:rsidRDefault="00771EBD" w:rsidP="00771EBD">
      <w:pPr>
        <w:pStyle w:val="ConsPlusTitle"/>
        <w:widowControl/>
        <w:tabs>
          <w:tab w:val="left" w:pos="-4678"/>
        </w:tabs>
        <w:ind w:left="4678"/>
        <w:rPr>
          <w:rFonts w:ascii="Times New Roman" w:hAnsi="Times New Roman" w:cs="Times New Roman"/>
          <w:b w:val="0"/>
          <w:sz w:val="24"/>
          <w:szCs w:val="24"/>
        </w:rPr>
      </w:pPr>
    </w:p>
    <w:p w:rsidR="00771EBD" w:rsidRPr="00771EBD" w:rsidRDefault="00771EBD" w:rsidP="00771EBD">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Профессиональная квалификационная группа должностей</w:t>
      </w:r>
    </w:p>
    <w:p w:rsidR="00771EBD" w:rsidRPr="00771EBD" w:rsidRDefault="00771EBD" w:rsidP="00771EBD">
      <w:pPr>
        <w:pStyle w:val="ConsPlusNormal"/>
        <w:widowControl/>
        <w:ind w:firstLine="540"/>
        <w:jc w:val="center"/>
        <w:outlineLvl w:val="1"/>
        <w:rPr>
          <w:rFonts w:ascii="Times New Roman" w:hAnsi="Times New Roman" w:cs="Times New Roman"/>
          <w:b/>
          <w:sz w:val="24"/>
          <w:szCs w:val="24"/>
        </w:rPr>
      </w:pPr>
      <w:r w:rsidRPr="00771EBD">
        <w:rPr>
          <w:rFonts w:ascii="Times New Roman" w:hAnsi="Times New Roman" w:cs="Times New Roman"/>
          <w:b/>
          <w:sz w:val="24"/>
          <w:szCs w:val="24"/>
        </w:rPr>
        <w:t>педагогических работников</w:t>
      </w:r>
    </w:p>
    <w:p w:rsidR="00771EBD" w:rsidRPr="00771EBD" w:rsidRDefault="00771EBD" w:rsidP="00771EBD">
      <w:pPr>
        <w:pStyle w:val="ConsPlusNormal"/>
        <w:widowControl/>
        <w:ind w:firstLine="540"/>
        <w:jc w:val="both"/>
        <w:outlineLvl w:val="1"/>
        <w:rPr>
          <w:rFonts w:ascii="Times New Roman"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705"/>
        <w:gridCol w:w="2409"/>
      </w:tblGrid>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 xml:space="preserve">2 – </w:t>
            </w:r>
            <w:proofErr w:type="spellStart"/>
            <w:r w:rsidRPr="00771EBD">
              <w:rPr>
                <w:rFonts w:ascii="Times New Roman" w:hAnsi="Times New Roman" w:cs="Times New Roman"/>
                <w:sz w:val="24"/>
                <w:szCs w:val="24"/>
              </w:rPr>
              <w:t>й</w:t>
            </w:r>
            <w:proofErr w:type="spellEnd"/>
            <w:r w:rsidRPr="00771EBD">
              <w:rPr>
                <w:rFonts w:ascii="Times New Roman" w:hAnsi="Times New Roman" w:cs="Times New Roman"/>
                <w:sz w:val="24"/>
                <w:szCs w:val="24"/>
              </w:rPr>
              <w:t xml:space="preserve"> квалификационный уровень</w:t>
            </w: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b/>
                <w:i/>
                <w:sz w:val="24"/>
                <w:szCs w:val="24"/>
              </w:rPr>
            </w:pPr>
            <w:r w:rsidRPr="00771EBD">
              <w:rPr>
                <w:rFonts w:ascii="Times New Roman" w:hAnsi="Times New Roman" w:cs="Times New Roman"/>
                <w:b/>
                <w:i/>
                <w:sz w:val="24"/>
                <w:szCs w:val="24"/>
              </w:rPr>
              <w:t>Концертмейстер</w:t>
            </w:r>
          </w:p>
          <w:p w:rsidR="00771EBD" w:rsidRPr="00771EBD" w:rsidRDefault="00771EBD" w:rsidP="00AD3435">
            <w:pPr>
              <w:pStyle w:val="ConsPlusNonformat"/>
              <w:widowControl/>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ind w:left="-108"/>
              <w:jc w:val="center"/>
              <w:outlineLvl w:val="1"/>
              <w:rPr>
                <w:rFonts w:ascii="Times New Roman" w:hAnsi="Times New Roman" w:cs="Times New Roman"/>
                <w:sz w:val="24"/>
                <w:szCs w:val="24"/>
              </w:rPr>
            </w:pP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Среднее музыкальное образование без предъявления требований к стажу работы</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0,1</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0,21</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0,33</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0,46</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музыкальное образование и стаж педагогической работы от 10 до 20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0,6</w:t>
            </w:r>
          </w:p>
        </w:tc>
      </w:tr>
      <w:tr w:rsidR="00771EBD" w:rsidRPr="00771EBD" w:rsidTr="00771EBD">
        <w:trPr>
          <w:trHeight w:val="805"/>
        </w:trPr>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771EBD">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 xml:space="preserve">Высшее музыкальное образование и стаж педагогической работы свыше 20 лет </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0,72</w:t>
            </w:r>
          </w:p>
        </w:tc>
      </w:tr>
      <w:tr w:rsidR="00771EBD" w:rsidRPr="00771EBD" w:rsidTr="00771EBD">
        <w:trPr>
          <w:trHeight w:val="561"/>
        </w:trPr>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Default="00771EBD" w:rsidP="005A1E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lang w:val="en-US"/>
              </w:rPr>
              <w:t xml:space="preserve">I </w:t>
            </w:r>
            <w:r w:rsidRPr="00771EBD">
              <w:rPr>
                <w:rFonts w:ascii="Times New Roman" w:hAnsi="Times New Roman" w:cs="Times New Roman"/>
                <w:sz w:val="24"/>
                <w:szCs w:val="24"/>
              </w:rPr>
              <w:t>квалификационная категория</w:t>
            </w:r>
            <w:r w:rsidR="005A1E35">
              <w:rPr>
                <w:rFonts w:ascii="Times New Roman" w:hAnsi="Times New Roman" w:cs="Times New Roman"/>
                <w:sz w:val="24"/>
                <w:szCs w:val="24"/>
              </w:rPr>
              <w:t xml:space="preserve"> </w:t>
            </w:r>
          </w:p>
          <w:p w:rsidR="005A1E35" w:rsidRDefault="005A1E35" w:rsidP="005A1E35">
            <w:pPr>
              <w:spacing w:line="240" w:lineRule="auto"/>
              <w:jc w:val="center"/>
              <w:rPr>
                <w:rFonts w:ascii="Times New Roman" w:hAnsi="Times New Roman" w:cs="Times New Roman"/>
                <w:sz w:val="24"/>
                <w:szCs w:val="24"/>
              </w:rPr>
            </w:pPr>
          </w:p>
          <w:p w:rsidR="005A1E35" w:rsidRPr="00771EBD" w:rsidRDefault="005A1E35" w:rsidP="005A1E35">
            <w:pPr>
              <w:spacing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0,86</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Default="00771EBD" w:rsidP="00AD3435">
            <w:pPr>
              <w:pStyle w:val="ConsPlusNormal"/>
              <w:widowControl/>
              <w:jc w:val="both"/>
              <w:outlineLvl w:val="1"/>
              <w:rPr>
                <w:rFonts w:ascii="Times New Roman" w:hAnsi="Times New Roman" w:cs="Times New Roman"/>
                <w:sz w:val="24"/>
                <w:szCs w:val="24"/>
              </w:rPr>
            </w:pPr>
          </w:p>
          <w:p w:rsidR="005A1E35" w:rsidRPr="00771EBD" w:rsidRDefault="005A1E35" w:rsidP="00AD3435">
            <w:pPr>
              <w:pStyle w:val="ConsPlusNormal"/>
              <w:widowControl/>
              <w:jc w:val="both"/>
              <w:outlineLvl w:val="1"/>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5A1E35">
            <w:pPr>
              <w:spacing w:line="240" w:lineRule="auto"/>
              <w:rPr>
                <w:rFonts w:ascii="Times New Roman" w:hAnsi="Times New Roman" w:cs="Times New Roman"/>
                <w:sz w:val="24"/>
                <w:szCs w:val="24"/>
              </w:rPr>
            </w:pPr>
            <w:r w:rsidRPr="00771EBD">
              <w:rPr>
                <w:rFonts w:ascii="Times New Roman" w:hAnsi="Times New Roman" w:cs="Times New Roman"/>
                <w:sz w:val="24"/>
                <w:szCs w:val="24"/>
              </w:rPr>
              <w:t>Высшая 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5A1E35">
            <w:pPr>
              <w:spacing w:line="240" w:lineRule="auto"/>
              <w:rPr>
                <w:rFonts w:ascii="Times New Roman" w:hAnsi="Times New Roman" w:cs="Times New Roman"/>
                <w:sz w:val="24"/>
                <w:szCs w:val="24"/>
              </w:rPr>
            </w:pPr>
            <w:r w:rsidRPr="00771EBD">
              <w:rPr>
                <w:rFonts w:ascii="Times New Roman" w:hAnsi="Times New Roman" w:cs="Times New Roman"/>
                <w:sz w:val="24"/>
                <w:szCs w:val="24"/>
              </w:rPr>
              <w:t>1,0</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lastRenderedPageBreak/>
              <w:t xml:space="preserve">4 – </w:t>
            </w:r>
            <w:proofErr w:type="spellStart"/>
            <w:r w:rsidRPr="00771EBD">
              <w:rPr>
                <w:rFonts w:ascii="Times New Roman" w:hAnsi="Times New Roman" w:cs="Times New Roman"/>
                <w:sz w:val="24"/>
                <w:szCs w:val="24"/>
              </w:rPr>
              <w:t>й</w:t>
            </w:r>
            <w:proofErr w:type="spellEnd"/>
            <w:r w:rsidRPr="00771EBD">
              <w:rPr>
                <w:rFonts w:ascii="Times New Roman" w:hAnsi="Times New Roman" w:cs="Times New Roman"/>
                <w:sz w:val="24"/>
                <w:szCs w:val="24"/>
              </w:rPr>
              <w:t xml:space="preserve"> квалификационный уровень</w:t>
            </w: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jc w:val="center"/>
              <w:rPr>
                <w:rFonts w:ascii="Times New Roman" w:hAnsi="Times New Roman" w:cs="Times New Roman"/>
                <w:b/>
                <w:i/>
                <w:sz w:val="24"/>
                <w:szCs w:val="24"/>
              </w:rPr>
            </w:pPr>
            <w:r w:rsidRPr="00771EBD">
              <w:rPr>
                <w:rFonts w:ascii="Times New Roman" w:hAnsi="Times New Roman" w:cs="Times New Roman"/>
                <w:b/>
                <w:i/>
                <w:sz w:val="24"/>
                <w:szCs w:val="24"/>
              </w:rPr>
              <w:t>Преподаватель</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ind w:left="-108"/>
              <w:jc w:val="center"/>
              <w:rPr>
                <w:rFonts w:ascii="Times New Roman" w:hAnsi="Times New Roman" w:cs="Times New Roman"/>
                <w:sz w:val="24"/>
                <w:szCs w:val="24"/>
              </w:rPr>
            </w:pP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0,1</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0,21</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0,33</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0,46</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педагогической работы от 10 до 20 лет.</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0,6</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771EBD">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 xml:space="preserve">Высшее профессиональное образование и стаж педагогической работы свыше 20 лет  </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0,72</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p>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lang w:val="en-US"/>
              </w:rPr>
              <w:t xml:space="preserve">I </w:t>
            </w:r>
            <w:r w:rsidRPr="00771EBD">
              <w:rPr>
                <w:rFonts w:ascii="Times New Roman" w:hAnsi="Times New Roman" w:cs="Times New Roman"/>
                <w:sz w:val="24"/>
                <w:szCs w:val="24"/>
              </w:rPr>
              <w:t>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0,86</w:t>
            </w:r>
          </w:p>
        </w:tc>
      </w:tr>
      <w:tr w:rsidR="00771EBD" w:rsidRPr="00771EBD" w:rsidTr="00771EBD">
        <w:tc>
          <w:tcPr>
            <w:tcW w:w="1384"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nformat"/>
              <w:widowControl/>
              <w:rPr>
                <w:rFonts w:ascii="Times New Roman" w:hAnsi="Times New Roman" w:cs="Times New Roman"/>
                <w:sz w:val="24"/>
                <w:szCs w:val="24"/>
              </w:rPr>
            </w:pPr>
          </w:p>
        </w:tc>
        <w:tc>
          <w:tcPr>
            <w:tcW w:w="5705"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p>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Высшая 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1,0</w:t>
            </w:r>
          </w:p>
        </w:tc>
      </w:tr>
    </w:tbl>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firstLine="540"/>
        <w:jc w:val="center"/>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firstLine="540"/>
        <w:jc w:val="center"/>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firstLine="540"/>
        <w:jc w:val="center"/>
        <w:rPr>
          <w:rFonts w:ascii="Times New Roman" w:hAnsi="Times New Roman" w:cs="Times New Roman"/>
          <w:sz w:val="24"/>
          <w:szCs w:val="24"/>
        </w:rPr>
      </w:pPr>
      <w:r w:rsidRPr="00771EBD">
        <w:rPr>
          <w:rFonts w:ascii="Times New Roman" w:hAnsi="Times New Roman" w:cs="Times New Roman"/>
          <w:sz w:val="24"/>
          <w:szCs w:val="24"/>
        </w:rPr>
        <w:lastRenderedPageBreak/>
        <w:t xml:space="preserve">                                       </w:t>
      </w:r>
      <w:r w:rsidRPr="00771EBD">
        <w:rPr>
          <w:rFonts w:ascii="Times New Roman" w:hAnsi="Times New Roman" w:cs="Times New Roman"/>
          <w:b/>
          <w:sz w:val="24"/>
          <w:szCs w:val="24"/>
        </w:rPr>
        <w:t>Приложение 2</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w:t>
      </w:r>
      <w:r>
        <w:rPr>
          <w:rFonts w:ascii="Times New Roman" w:hAnsi="Times New Roman" w:cs="Times New Roman"/>
          <w:sz w:val="24"/>
          <w:szCs w:val="24"/>
        </w:rPr>
        <w:t xml:space="preserve"> </w:t>
      </w:r>
      <w:r w:rsidRPr="00771EBD">
        <w:rPr>
          <w:rFonts w:ascii="Times New Roman" w:hAnsi="Times New Roman" w:cs="Times New Roman"/>
          <w:sz w:val="24"/>
          <w:szCs w:val="24"/>
        </w:rPr>
        <w:t>1» городского округа Саранск</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утверждено приказом директора</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 xml:space="preserve">   от  «12»  января 2015 г. № 1</w:t>
      </w:r>
    </w:p>
    <w:p w:rsidR="00771EBD" w:rsidRPr="00771EBD" w:rsidRDefault="00771EBD" w:rsidP="00771EBD">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__________________  В.А. Стеньшиным</w:t>
      </w:r>
    </w:p>
    <w:p w:rsidR="00771EBD" w:rsidRPr="00771EBD" w:rsidRDefault="00771EBD" w:rsidP="00771EBD">
      <w:pPr>
        <w:pStyle w:val="ConsPlusNormal"/>
        <w:widowControl/>
        <w:ind w:firstLine="540"/>
        <w:jc w:val="both"/>
        <w:rPr>
          <w:rFonts w:ascii="Times New Roman" w:hAnsi="Times New Roman" w:cs="Times New Roman"/>
          <w:b/>
          <w:i/>
          <w:sz w:val="24"/>
          <w:szCs w:val="24"/>
        </w:rPr>
      </w:pPr>
    </w:p>
    <w:p w:rsidR="00771EBD" w:rsidRPr="00771EBD" w:rsidRDefault="00771EBD" w:rsidP="00771EBD">
      <w:pPr>
        <w:pStyle w:val="ConsPlusTitle"/>
        <w:widowControl/>
        <w:tabs>
          <w:tab w:val="left" w:pos="-4678"/>
        </w:tabs>
        <w:ind w:left="4678"/>
        <w:rPr>
          <w:rFonts w:ascii="Times New Roman" w:hAnsi="Times New Roman" w:cs="Times New Roman"/>
          <w:b w:val="0"/>
          <w:sz w:val="24"/>
          <w:szCs w:val="24"/>
        </w:rPr>
      </w:pPr>
    </w:p>
    <w:p w:rsidR="00771EBD" w:rsidRPr="00771EBD" w:rsidRDefault="00771EBD" w:rsidP="00771EBD">
      <w:pPr>
        <w:pStyle w:val="ConsPlusNormal"/>
        <w:widowControl/>
        <w:ind w:firstLine="540"/>
        <w:jc w:val="both"/>
        <w:rPr>
          <w:rFonts w:ascii="Times New Roman" w:hAnsi="Times New Roman" w:cs="Times New Roman"/>
          <w:sz w:val="24"/>
          <w:szCs w:val="24"/>
        </w:rPr>
      </w:pPr>
    </w:p>
    <w:p w:rsidR="00771EBD" w:rsidRPr="00771EBD" w:rsidRDefault="00771EBD" w:rsidP="00771EBD">
      <w:pPr>
        <w:pStyle w:val="ConsPlusNormal"/>
        <w:widowControl/>
        <w:ind w:firstLine="540"/>
        <w:jc w:val="center"/>
        <w:outlineLvl w:val="1"/>
        <w:rPr>
          <w:rFonts w:ascii="Times New Roman" w:hAnsi="Times New Roman" w:cs="Times New Roman"/>
          <w:b/>
          <w:sz w:val="24"/>
          <w:szCs w:val="24"/>
        </w:rPr>
      </w:pPr>
      <w:r w:rsidRPr="00771EBD">
        <w:rPr>
          <w:rFonts w:ascii="Times New Roman" w:hAnsi="Times New Roman" w:cs="Times New Roman"/>
          <w:b/>
          <w:sz w:val="24"/>
          <w:szCs w:val="24"/>
        </w:rPr>
        <w:t>Профессиональная квалификационная группа должностей служащих второго уровня</w:t>
      </w:r>
    </w:p>
    <w:p w:rsidR="00771EBD" w:rsidRPr="00771EBD" w:rsidRDefault="00771EBD" w:rsidP="00771EBD">
      <w:pPr>
        <w:pStyle w:val="ConsPlusNormal"/>
        <w:widowControl/>
        <w:ind w:firstLine="540"/>
        <w:jc w:val="both"/>
        <w:outlineLvl w:val="1"/>
        <w:rPr>
          <w:rFonts w:ascii="Times New Roman" w:hAnsi="Times New Roman" w:cs="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5529"/>
        <w:gridCol w:w="2693"/>
      </w:tblGrid>
      <w:tr w:rsidR="00771EBD" w:rsidRPr="00771EBD" w:rsidTr="00907629">
        <w:tc>
          <w:tcPr>
            <w:tcW w:w="1418"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552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2693"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771EBD" w:rsidRPr="00771EBD" w:rsidTr="00907629">
        <w:tc>
          <w:tcPr>
            <w:tcW w:w="1418"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552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center"/>
              <w:outlineLvl w:val="1"/>
              <w:rPr>
                <w:rFonts w:ascii="Times New Roman" w:hAnsi="Times New Roman" w:cs="Times New Roman"/>
                <w:b/>
                <w:i/>
                <w:sz w:val="24"/>
                <w:szCs w:val="24"/>
              </w:rPr>
            </w:pPr>
            <w:r w:rsidRPr="00771EBD">
              <w:rPr>
                <w:rFonts w:ascii="Times New Roman" w:hAnsi="Times New Roman" w:cs="Times New Roman"/>
                <w:b/>
                <w:i/>
                <w:sz w:val="24"/>
                <w:szCs w:val="24"/>
              </w:rPr>
              <w:t>Инспектор по кадрам</w:t>
            </w:r>
          </w:p>
        </w:tc>
        <w:tc>
          <w:tcPr>
            <w:tcW w:w="2693"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ind w:left="-108"/>
              <w:jc w:val="center"/>
              <w:outlineLvl w:val="1"/>
              <w:rPr>
                <w:rFonts w:ascii="Times New Roman" w:hAnsi="Times New Roman" w:cs="Times New Roman"/>
                <w:sz w:val="24"/>
                <w:szCs w:val="24"/>
              </w:rPr>
            </w:pPr>
          </w:p>
        </w:tc>
      </w:tr>
      <w:tr w:rsidR="00771EBD" w:rsidRPr="00771EBD" w:rsidTr="00907629">
        <w:tc>
          <w:tcPr>
            <w:tcW w:w="1418"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rPr>
                <w:rFonts w:ascii="Times New Roman" w:hAnsi="Times New Roman" w:cs="Times New Roman"/>
                <w:sz w:val="24"/>
                <w:szCs w:val="24"/>
              </w:rPr>
            </w:pPr>
            <w:r w:rsidRPr="00771EBD">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tc>
        <w:tc>
          <w:tcPr>
            <w:tcW w:w="2693"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0,0</w:t>
            </w:r>
            <w:r w:rsidR="00907629">
              <w:rPr>
                <w:rFonts w:ascii="Times New Roman" w:hAnsi="Times New Roman" w:cs="Times New Roman"/>
                <w:sz w:val="24"/>
                <w:szCs w:val="24"/>
              </w:rPr>
              <w:t>5</w:t>
            </w:r>
          </w:p>
        </w:tc>
      </w:tr>
      <w:tr w:rsidR="00771EBD" w:rsidRPr="00771EBD" w:rsidTr="00907629">
        <w:tc>
          <w:tcPr>
            <w:tcW w:w="1418"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pStyle w:val="ConsPlusNormal"/>
              <w:widowControl/>
              <w:jc w:val="both"/>
              <w:outlineLvl w:val="1"/>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rPr>
                <w:rFonts w:ascii="Times New Roman" w:hAnsi="Times New Roman" w:cs="Times New Roman"/>
                <w:sz w:val="24"/>
                <w:szCs w:val="24"/>
              </w:rPr>
            </w:pPr>
            <w:r w:rsidRPr="00771EBD">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tc>
        <w:tc>
          <w:tcPr>
            <w:tcW w:w="2693" w:type="dxa"/>
            <w:tcBorders>
              <w:top w:val="single" w:sz="4" w:space="0" w:color="000000"/>
              <w:left w:val="single" w:sz="4" w:space="0" w:color="000000"/>
              <w:bottom w:val="single" w:sz="4" w:space="0" w:color="000000"/>
              <w:right w:val="single" w:sz="4" w:space="0" w:color="000000"/>
            </w:tcBorders>
          </w:tcPr>
          <w:p w:rsidR="00771EBD" w:rsidRPr="00771EBD" w:rsidRDefault="00771EBD"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0,10</w:t>
            </w:r>
          </w:p>
        </w:tc>
      </w:tr>
    </w:tbl>
    <w:p w:rsidR="00771EBD" w:rsidRPr="00771EBD" w:rsidRDefault="00771EBD" w:rsidP="00771EBD">
      <w:pPr>
        <w:pStyle w:val="ConsPlusNonformat"/>
        <w:widowControl/>
        <w:rPr>
          <w:rFonts w:ascii="Times New Roman" w:hAnsi="Times New Roman" w:cs="Times New Roman"/>
          <w:sz w:val="24"/>
          <w:szCs w:val="24"/>
        </w:rPr>
      </w:pPr>
    </w:p>
    <w:p w:rsidR="00771EBD" w:rsidRPr="00771EBD" w:rsidRDefault="00771EBD" w:rsidP="00771EBD">
      <w:pPr>
        <w:spacing w:line="240" w:lineRule="auto"/>
        <w:ind w:left="5245"/>
        <w:jc w:val="center"/>
        <w:rPr>
          <w:rFonts w:ascii="Times New Roman" w:hAnsi="Times New Roman" w:cs="Times New Roman"/>
          <w:b/>
          <w:caps/>
          <w:sz w:val="24"/>
          <w:szCs w:val="24"/>
        </w:rPr>
      </w:pPr>
    </w:p>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907629" w:rsidRDefault="00907629"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907629" w:rsidRDefault="00907629"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907629" w:rsidRDefault="00907629"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907629" w:rsidRPr="00771EBD" w:rsidRDefault="00907629"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4678"/>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4678"/>
          <w:tab w:val="right" w:pos="9355"/>
        </w:tabs>
        <w:rPr>
          <w:rFonts w:ascii="Times New Roman" w:hAnsi="Times New Roman" w:cs="Times New Roman"/>
          <w:sz w:val="24"/>
          <w:szCs w:val="24"/>
        </w:rPr>
      </w:pPr>
      <w:r w:rsidRPr="00771EBD">
        <w:rPr>
          <w:rFonts w:ascii="Times New Roman" w:hAnsi="Times New Roman" w:cs="Times New Roman"/>
          <w:sz w:val="24"/>
          <w:szCs w:val="24"/>
        </w:rPr>
        <w:t xml:space="preserve">                                                                         </w:t>
      </w:r>
    </w:p>
    <w:p w:rsidR="00771EBD" w:rsidRPr="00907629" w:rsidRDefault="00771EBD" w:rsidP="00771EBD">
      <w:pPr>
        <w:pStyle w:val="ConsPlusNormal"/>
        <w:widowControl/>
        <w:tabs>
          <w:tab w:val="left" w:pos="-4678"/>
          <w:tab w:val="right" w:pos="9355"/>
        </w:tabs>
        <w:jc w:val="center"/>
        <w:rPr>
          <w:rFonts w:ascii="Times New Roman" w:hAnsi="Times New Roman" w:cs="Times New Roman"/>
          <w:sz w:val="24"/>
          <w:szCs w:val="24"/>
        </w:rPr>
      </w:pPr>
      <w:r w:rsidRPr="00907629">
        <w:rPr>
          <w:rFonts w:ascii="Times New Roman" w:hAnsi="Times New Roman" w:cs="Times New Roman"/>
          <w:sz w:val="24"/>
          <w:szCs w:val="24"/>
        </w:rPr>
        <w:lastRenderedPageBreak/>
        <w:t xml:space="preserve">                                                 </w:t>
      </w:r>
      <w:r w:rsidRPr="00907629">
        <w:rPr>
          <w:rFonts w:ascii="Times New Roman" w:hAnsi="Times New Roman" w:cs="Times New Roman"/>
          <w:b/>
          <w:sz w:val="24"/>
          <w:szCs w:val="24"/>
        </w:rPr>
        <w:t>Приложение 3</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№1» городского округа Саранск</w:t>
      </w:r>
    </w:p>
    <w:p w:rsidR="00771EBD" w:rsidRPr="00907629" w:rsidRDefault="00907629"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у</w:t>
      </w:r>
      <w:r w:rsidR="00771EBD" w:rsidRPr="00907629">
        <w:rPr>
          <w:rFonts w:ascii="Times New Roman" w:hAnsi="Times New Roman" w:cs="Times New Roman"/>
          <w:sz w:val="24"/>
          <w:szCs w:val="24"/>
        </w:rPr>
        <w:t xml:space="preserve">тверждено </w:t>
      </w:r>
      <w:r w:rsidRPr="00907629">
        <w:rPr>
          <w:rFonts w:ascii="Times New Roman" w:hAnsi="Times New Roman" w:cs="Times New Roman"/>
          <w:sz w:val="24"/>
          <w:szCs w:val="24"/>
        </w:rPr>
        <w:t>приказом директора</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 xml:space="preserve">               </w:t>
      </w:r>
      <w:r w:rsidR="00907629" w:rsidRPr="00907629">
        <w:rPr>
          <w:rFonts w:ascii="Times New Roman" w:hAnsi="Times New Roman" w:cs="Times New Roman"/>
          <w:sz w:val="24"/>
          <w:szCs w:val="24"/>
        </w:rPr>
        <w:t>от «12»</w:t>
      </w:r>
      <w:r w:rsidRPr="00907629">
        <w:rPr>
          <w:rFonts w:ascii="Times New Roman" w:hAnsi="Times New Roman" w:cs="Times New Roman"/>
          <w:sz w:val="24"/>
          <w:szCs w:val="24"/>
        </w:rPr>
        <w:t xml:space="preserve"> января </w:t>
      </w:r>
      <w:r w:rsidR="00907629" w:rsidRPr="00907629">
        <w:rPr>
          <w:rFonts w:ascii="Times New Roman" w:hAnsi="Times New Roman" w:cs="Times New Roman"/>
          <w:sz w:val="24"/>
          <w:szCs w:val="24"/>
        </w:rPr>
        <w:t>2015</w:t>
      </w:r>
      <w:r w:rsidRPr="00907629">
        <w:rPr>
          <w:rFonts w:ascii="Times New Roman" w:hAnsi="Times New Roman" w:cs="Times New Roman"/>
          <w:sz w:val="24"/>
          <w:szCs w:val="24"/>
        </w:rPr>
        <w:t xml:space="preserve"> г.</w:t>
      </w:r>
      <w:r w:rsidR="00907629" w:rsidRPr="00907629">
        <w:rPr>
          <w:rFonts w:ascii="Times New Roman" w:hAnsi="Times New Roman" w:cs="Times New Roman"/>
          <w:sz w:val="24"/>
          <w:szCs w:val="24"/>
        </w:rPr>
        <w:t xml:space="preserve"> № 1</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__________________  В.А. Стеньшиным</w:t>
      </w:r>
    </w:p>
    <w:p w:rsidR="00771EBD" w:rsidRPr="00771EBD" w:rsidRDefault="00771EBD" w:rsidP="00771EBD">
      <w:pPr>
        <w:pStyle w:val="ConsPlusNormal"/>
        <w:widowControl/>
        <w:ind w:firstLine="540"/>
        <w:jc w:val="both"/>
        <w:rPr>
          <w:rFonts w:ascii="Times New Roman" w:hAnsi="Times New Roman" w:cs="Times New Roman"/>
          <w:b/>
          <w:i/>
          <w:sz w:val="24"/>
          <w:szCs w:val="24"/>
        </w:rPr>
      </w:pPr>
    </w:p>
    <w:p w:rsidR="00771EBD" w:rsidRPr="00771EBD" w:rsidRDefault="00771EBD" w:rsidP="00771EBD">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Профессиональная квалификационная группа должностей</w:t>
      </w:r>
    </w:p>
    <w:p w:rsidR="00771EBD" w:rsidRPr="00771EBD" w:rsidRDefault="00771EBD" w:rsidP="00771EBD">
      <w:pPr>
        <w:pStyle w:val="ConsPlusNormal"/>
        <w:widowControl/>
        <w:ind w:firstLine="540"/>
        <w:jc w:val="center"/>
        <w:outlineLvl w:val="1"/>
        <w:rPr>
          <w:rFonts w:ascii="Times New Roman" w:hAnsi="Times New Roman" w:cs="Times New Roman"/>
          <w:b/>
          <w:sz w:val="24"/>
          <w:szCs w:val="24"/>
        </w:rPr>
      </w:pPr>
      <w:r w:rsidRPr="00771EBD">
        <w:rPr>
          <w:rFonts w:ascii="Times New Roman" w:hAnsi="Times New Roman" w:cs="Times New Roman"/>
          <w:b/>
          <w:sz w:val="24"/>
          <w:szCs w:val="24"/>
        </w:rPr>
        <w:t xml:space="preserve"> работников культуры, искусства и кинематографии ведущего звена</w:t>
      </w:r>
    </w:p>
    <w:p w:rsidR="00771EBD" w:rsidRPr="00771EBD" w:rsidRDefault="00771EBD" w:rsidP="00771EBD">
      <w:pPr>
        <w:pStyle w:val="ConsPlusNormal"/>
        <w:widowControl/>
        <w:ind w:firstLine="540"/>
        <w:jc w:val="both"/>
        <w:outlineLvl w:val="1"/>
        <w:rPr>
          <w:rFonts w:ascii="Times New Roman" w:hAnsi="Times New Roman" w:cs="Times New Roman"/>
          <w:b/>
          <w:sz w:val="24"/>
          <w:szCs w:val="24"/>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386"/>
        <w:gridCol w:w="2835"/>
      </w:tblGrid>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b/>
                <w:i/>
                <w:sz w:val="24"/>
                <w:szCs w:val="24"/>
              </w:rPr>
            </w:pPr>
            <w:r w:rsidRPr="00771EBD">
              <w:rPr>
                <w:rFonts w:ascii="Times New Roman" w:hAnsi="Times New Roman" w:cs="Times New Roman"/>
                <w:b/>
                <w:i/>
                <w:sz w:val="24"/>
                <w:szCs w:val="24"/>
              </w:rPr>
              <w:t>Библиотекарь</w:t>
            </w:r>
          </w:p>
          <w:p w:rsidR="00907629" w:rsidRPr="00771EBD" w:rsidRDefault="00907629" w:rsidP="00AD3435">
            <w:pPr>
              <w:pStyle w:val="ConsPlusNonformat"/>
              <w:widowContro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ind w:left="-108"/>
              <w:jc w:val="center"/>
              <w:outlineLvl w:val="1"/>
              <w:rPr>
                <w:rFonts w:ascii="Times New Roman" w:hAnsi="Times New Roman" w:cs="Times New Roman"/>
                <w:sz w:val="24"/>
                <w:szCs w:val="24"/>
              </w:rPr>
            </w:pP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среднее профессиональное образование без предъявления требований к стажу работы или общее среднее образование и курсовая подготовка</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0,0</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0,1</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0,21</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r w:rsidRPr="00771EBD">
              <w:rPr>
                <w:rFonts w:ascii="Times New Roman" w:hAnsi="Times New Roman" w:cs="Times New Roman"/>
                <w:sz w:val="24"/>
                <w:szCs w:val="24"/>
              </w:rPr>
              <w:t xml:space="preserve">3 квалификационный уровень     </w:t>
            </w: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работы в должности библиотекаря (библиографа) II категории не менее 3 лет</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0,33</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работы в должности библиотекаря (библиографа) II категории не менее 3 лет</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0,46</w:t>
            </w:r>
          </w:p>
        </w:tc>
      </w:tr>
      <w:tr w:rsidR="00907629" w:rsidRPr="00771EBD" w:rsidTr="00C95FCE">
        <w:tc>
          <w:tcPr>
            <w:tcW w:w="1560"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высшее профессиональное образование и стаж работы в должности библиотекаря (библиографа) I категории не менее 3 лет</w:t>
            </w:r>
          </w:p>
        </w:tc>
        <w:tc>
          <w:tcPr>
            <w:tcW w:w="283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0,6</w:t>
            </w:r>
          </w:p>
        </w:tc>
      </w:tr>
    </w:tbl>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C95FCE" w:rsidRPr="00771EBD" w:rsidRDefault="00C95FCE"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b/>
          <w:i/>
          <w:sz w:val="24"/>
          <w:szCs w:val="24"/>
        </w:rPr>
      </w:pPr>
      <w:r w:rsidRPr="00771EBD">
        <w:rPr>
          <w:rFonts w:ascii="Times New Roman" w:hAnsi="Times New Roman" w:cs="Times New Roman"/>
          <w:b/>
          <w:i/>
          <w:sz w:val="24"/>
          <w:szCs w:val="24"/>
        </w:rPr>
        <w:t xml:space="preserve">              </w:t>
      </w:r>
    </w:p>
    <w:p w:rsidR="00771EBD" w:rsidRPr="00907629" w:rsidRDefault="00771EBD" w:rsidP="00771EBD">
      <w:pPr>
        <w:pStyle w:val="ConsPlusNormal"/>
        <w:widowControl/>
        <w:tabs>
          <w:tab w:val="left" w:pos="-4678"/>
          <w:tab w:val="right" w:pos="9355"/>
        </w:tabs>
        <w:ind w:left="4678"/>
        <w:rPr>
          <w:rFonts w:ascii="Times New Roman" w:hAnsi="Times New Roman" w:cs="Times New Roman"/>
          <w:b/>
          <w:sz w:val="24"/>
          <w:szCs w:val="24"/>
        </w:rPr>
      </w:pPr>
      <w:r w:rsidRPr="00907629">
        <w:rPr>
          <w:rFonts w:ascii="Times New Roman" w:hAnsi="Times New Roman" w:cs="Times New Roman"/>
          <w:b/>
          <w:sz w:val="24"/>
          <w:szCs w:val="24"/>
        </w:rPr>
        <w:lastRenderedPageBreak/>
        <w:t xml:space="preserve">                   Приложение 4</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№1» городского округа Саранск</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утверждено</w:t>
      </w:r>
      <w:r w:rsidR="00907629" w:rsidRPr="00907629">
        <w:rPr>
          <w:rFonts w:ascii="Times New Roman" w:hAnsi="Times New Roman" w:cs="Times New Roman"/>
          <w:sz w:val="24"/>
          <w:szCs w:val="24"/>
        </w:rPr>
        <w:t xml:space="preserve"> приказом директора</w:t>
      </w:r>
    </w:p>
    <w:p w:rsidR="00771EBD" w:rsidRPr="00907629" w:rsidRDefault="00907629"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от « 12»</w:t>
      </w:r>
      <w:r w:rsidR="00771EBD" w:rsidRPr="00907629">
        <w:rPr>
          <w:rFonts w:ascii="Times New Roman" w:hAnsi="Times New Roman" w:cs="Times New Roman"/>
          <w:sz w:val="24"/>
          <w:szCs w:val="24"/>
        </w:rPr>
        <w:t xml:space="preserve"> января </w:t>
      </w:r>
      <w:r w:rsidRPr="00907629">
        <w:rPr>
          <w:rFonts w:ascii="Times New Roman" w:hAnsi="Times New Roman" w:cs="Times New Roman"/>
          <w:sz w:val="24"/>
          <w:szCs w:val="24"/>
        </w:rPr>
        <w:t>2015</w:t>
      </w:r>
      <w:r w:rsidR="00771EBD" w:rsidRPr="00907629">
        <w:rPr>
          <w:rFonts w:ascii="Times New Roman" w:hAnsi="Times New Roman" w:cs="Times New Roman"/>
          <w:sz w:val="24"/>
          <w:szCs w:val="24"/>
        </w:rPr>
        <w:t xml:space="preserve"> г</w:t>
      </w:r>
      <w:r w:rsidRPr="00907629">
        <w:rPr>
          <w:rFonts w:ascii="Times New Roman" w:hAnsi="Times New Roman" w:cs="Times New Roman"/>
          <w:sz w:val="24"/>
          <w:szCs w:val="24"/>
        </w:rPr>
        <w:t xml:space="preserve"> </w:t>
      </w:r>
      <w:r w:rsidR="00771EBD" w:rsidRPr="00907629">
        <w:rPr>
          <w:rFonts w:ascii="Times New Roman" w:hAnsi="Times New Roman" w:cs="Times New Roman"/>
          <w:sz w:val="24"/>
          <w:szCs w:val="24"/>
        </w:rPr>
        <w:t>.</w:t>
      </w:r>
      <w:r w:rsidRPr="00907629">
        <w:rPr>
          <w:rFonts w:ascii="Times New Roman" w:hAnsi="Times New Roman" w:cs="Times New Roman"/>
          <w:sz w:val="24"/>
          <w:szCs w:val="24"/>
        </w:rPr>
        <w:t xml:space="preserve"> № 1</w:t>
      </w:r>
    </w:p>
    <w:p w:rsidR="00771EBD" w:rsidRPr="00907629" w:rsidRDefault="00771EBD" w:rsidP="00771EBD">
      <w:pPr>
        <w:pStyle w:val="ConsPlusTitle"/>
        <w:widowControl/>
        <w:tabs>
          <w:tab w:val="left" w:pos="-4678"/>
        </w:tabs>
        <w:ind w:left="4678"/>
        <w:rPr>
          <w:rFonts w:ascii="Times New Roman" w:hAnsi="Times New Roman" w:cs="Times New Roman"/>
          <w:sz w:val="24"/>
          <w:szCs w:val="24"/>
        </w:rPr>
      </w:pPr>
      <w:r w:rsidRPr="00907629">
        <w:rPr>
          <w:rFonts w:ascii="Times New Roman" w:hAnsi="Times New Roman" w:cs="Times New Roman"/>
          <w:sz w:val="24"/>
          <w:szCs w:val="24"/>
        </w:rPr>
        <w:t>__________________  В.А. Стеньшиным</w:t>
      </w:r>
    </w:p>
    <w:p w:rsidR="00771EBD" w:rsidRPr="00907629" w:rsidRDefault="00771EBD" w:rsidP="00771EBD">
      <w:pPr>
        <w:pStyle w:val="ConsPlusNormal"/>
        <w:widowControl/>
        <w:ind w:firstLine="540"/>
        <w:jc w:val="both"/>
        <w:rPr>
          <w:rFonts w:ascii="Times New Roman" w:hAnsi="Times New Roman" w:cs="Times New Roman"/>
          <w:b/>
          <w:sz w:val="24"/>
          <w:szCs w:val="24"/>
        </w:rPr>
      </w:pPr>
    </w:p>
    <w:p w:rsidR="00771EBD" w:rsidRPr="00771EBD" w:rsidRDefault="00771EBD" w:rsidP="00771EBD">
      <w:pPr>
        <w:pStyle w:val="ConsPlusTitle"/>
        <w:widowControl/>
        <w:tabs>
          <w:tab w:val="left" w:pos="-4678"/>
        </w:tabs>
        <w:ind w:left="4678"/>
        <w:rPr>
          <w:rFonts w:ascii="Times New Roman" w:hAnsi="Times New Roman" w:cs="Times New Roman"/>
          <w:b w:val="0"/>
          <w:sz w:val="24"/>
          <w:szCs w:val="24"/>
        </w:rPr>
      </w:pPr>
    </w:p>
    <w:p w:rsidR="00771EBD" w:rsidRPr="00771EBD" w:rsidRDefault="00771EBD" w:rsidP="00771EBD">
      <w:pPr>
        <w:pStyle w:val="ConsPlusTitle"/>
        <w:widowControl/>
        <w:tabs>
          <w:tab w:val="left" w:pos="-4678"/>
        </w:tabs>
        <w:ind w:left="4678"/>
        <w:rPr>
          <w:rFonts w:ascii="Times New Roman" w:hAnsi="Times New Roman" w:cs="Times New Roman"/>
          <w:b w:val="0"/>
          <w:sz w:val="24"/>
          <w:szCs w:val="24"/>
        </w:rPr>
      </w:pPr>
    </w:p>
    <w:p w:rsidR="00771EBD" w:rsidRPr="00771EBD" w:rsidRDefault="00771EBD" w:rsidP="00771EBD">
      <w:pPr>
        <w:pStyle w:val="ConsPlusNormal"/>
        <w:widowControl/>
        <w:ind w:firstLine="540"/>
        <w:jc w:val="both"/>
        <w:rPr>
          <w:rFonts w:ascii="Times New Roman" w:hAnsi="Times New Roman" w:cs="Times New Roman"/>
          <w:sz w:val="24"/>
          <w:szCs w:val="24"/>
        </w:rPr>
      </w:pPr>
      <w:r w:rsidRPr="00771EBD">
        <w:rPr>
          <w:rFonts w:ascii="Times New Roman" w:hAnsi="Times New Roman" w:cs="Times New Roman"/>
          <w:sz w:val="24"/>
          <w:szCs w:val="24"/>
        </w:rPr>
        <w:tab/>
      </w:r>
      <w:r w:rsidRPr="00771EBD">
        <w:rPr>
          <w:rFonts w:ascii="Times New Roman" w:hAnsi="Times New Roman" w:cs="Times New Roman"/>
          <w:sz w:val="24"/>
          <w:szCs w:val="24"/>
        </w:rPr>
        <w:tab/>
      </w:r>
      <w:r w:rsidRPr="00771EBD">
        <w:rPr>
          <w:rFonts w:ascii="Times New Roman" w:hAnsi="Times New Roman" w:cs="Times New Roman"/>
          <w:sz w:val="24"/>
          <w:szCs w:val="24"/>
        </w:rPr>
        <w:tab/>
      </w:r>
      <w:r w:rsidRPr="00771EBD">
        <w:rPr>
          <w:rFonts w:ascii="Times New Roman" w:hAnsi="Times New Roman" w:cs="Times New Roman"/>
          <w:sz w:val="24"/>
          <w:szCs w:val="24"/>
        </w:rPr>
        <w:tab/>
      </w:r>
      <w:r w:rsidRPr="00771EBD">
        <w:rPr>
          <w:rFonts w:ascii="Times New Roman" w:hAnsi="Times New Roman" w:cs="Times New Roman"/>
          <w:sz w:val="24"/>
          <w:szCs w:val="24"/>
        </w:rPr>
        <w:tab/>
      </w:r>
      <w:r w:rsidRPr="00771EBD">
        <w:rPr>
          <w:rFonts w:ascii="Times New Roman" w:hAnsi="Times New Roman" w:cs="Times New Roman"/>
          <w:sz w:val="24"/>
          <w:szCs w:val="24"/>
        </w:rPr>
        <w:tab/>
      </w:r>
      <w:r w:rsidRPr="00771EBD">
        <w:rPr>
          <w:rFonts w:ascii="Times New Roman" w:hAnsi="Times New Roman" w:cs="Times New Roman"/>
          <w:sz w:val="24"/>
          <w:szCs w:val="24"/>
        </w:rPr>
        <w:tab/>
      </w:r>
    </w:p>
    <w:p w:rsidR="00771EBD" w:rsidRPr="00771EBD" w:rsidRDefault="00771EBD" w:rsidP="00771EBD">
      <w:pPr>
        <w:jc w:val="center"/>
        <w:rPr>
          <w:rFonts w:ascii="Times New Roman" w:hAnsi="Times New Roman" w:cs="Times New Roman"/>
          <w:b/>
          <w:sz w:val="24"/>
          <w:szCs w:val="24"/>
        </w:rPr>
      </w:pPr>
      <w:r w:rsidRPr="00771EBD">
        <w:rPr>
          <w:rFonts w:ascii="Times New Roman" w:hAnsi="Times New Roman" w:cs="Times New Roman"/>
          <w:b/>
          <w:sz w:val="24"/>
          <w:szCs w:val="24"/>
        </w:rPr>
        <w:t xml:space="preserve">Профессиональная квалификационная группа должностей рабочих культуры, искусства и кинематографии </w:t>
      </w:r>
    </w:p>
    <w:p w:rsidR="00771EBD" w:rsidRPr="00771EBD" w:rsidRDefault="00771EBD" w:rsidP="00771EBD">
      <w:pPr>
        <w:pStyle w:val="ConsPlusNormal"/>
        <w:widowControl/>
        <w:ind w:firstLine="540"/>
        <w:jc w:val="center"/>
        <w:outlineLvl w:val="1"/>
        <w:rPr>
          <w:rFonts w:ascii="Times New Roman" w:hAnsi="Times New Roman" w:cs="Times New Roman"/>
          <w:b/>
          <w:sz w:val="24"/>
          <w:szCs w:val="24"/>
        </w:rPr>
      </w:pPr>
      <w:r w:rsidRPr="00771EBD">
        <w:rPr>
          <w:rFonts w:ascii="Times New Roman" w:hAnsi="Times New Roman" w:cs="Times New Roman"/>
          <w:b/>
          <w:sz w:val="24"/>
          <w:szCs w:val="24"/>
        </w:rPr>
        <w:t>второго уровня</w:t>
      </w:r>
    </w:p>
    <w:p w:rsidR="00771EBD" w:rsidRPr="00771EBD" w:rsidRDefault="00771EBD" w:rsidP="00771EBD">
      <w:pPr>
        <w:pStyle w:val="ConsPlusNormal"/>
        <w:widowControl/>
        <w:ind w:firstLine="540"/>
        <w:jc w:val="center"/>
        <w:outlineLvl w:val="1"/>
        <w:rPr>
          <w:rFonts w:ascii="Times New Roman" w:hAnsi="Times New Roman" w:cs="Times New Roman"/>
          <w:b/>
          <w:sz w:val="24"/>
          <w:szCs w:val="24"/>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6945"/>
        <w:gridCol w:w="1843"/>
      </w:tblGrid>
      <w:tr w:rsidR="00907629" w:rsidRPr="00771EBD" w:rsidTr="00A41034">
        <w:tc>
          <w:tcPr>
            <w:tcW w:w="1419"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694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1843"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907629" w:rsidRPr="00771EBD" w:rsidTr="00A41034">
        <w:trPr>
          <w:trHeight w:val="495"/>
        </w:trPr>
        <w:tc>
          <w:tcPr>
            <w:tcW w:w="1419" w:type="dxa"/>
            <w:vMerge w:val="restart"/>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6945" w:type="dxa"/>
            <w:vMerge w:val="restart"/>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b/>
                <w:i/>
                <w:sz w:val="24"/>
                <w:szCs w:val="24"/>
              </w:rPr>
            </w:pPr>
            <w:r w:rsidRPr="00771EBD">
              <w:rPr>
                <w:rFonts w:ascii="Times New Roman" w:hAnsi="Times New Roman" w:cs="Times New Roman"/>
                <w:b/>
                <w:i/>
                <w:sz w:val="24"/>
                <w:szCs w:val="24"/>
              </w:rPr>
              <w:t>Настройщик пианино</w:t>
            </w:r>
          </w:p>
        </w:tc>
        <w:tc>
          <w:tcPr>
            <w:tcW w:w="1843" w:type="dxa"/>
            <w:tcBorders>
              <w:top w:val="single" w:sz="4" w:space="0" w:color="000000"/>
              <w:left w:val="single" w:sz="4" w:space="0" w:color="000000"/>
              <w:bottom w:val="single" w:sz="4" w:space="0" w:color="auto"/>
              <w:right w:val="single" w:sz="4" w:space="0" w:color="000000"/>
            </w:tcBorders>
          </w:tcPr>
          <w:p w:rsidR="00907629" w:rsidRPr="00771EBD" w:rsidRDefault="00907629" w:rsidP="00AD3435">
            <w:pPr>
              <w:pStyle w:val="ConsPlusNormal"/>
              <w:widowControl/>
              <w:ind w:left="-108"/>
              <w:jc w:val="center"/>
              <w:outlineLvl w:val="1"/>
              <w:rPr>
                <w:rFonts w:ascii="Times New Roman" w:hAnsi="Times New Roman" w:cs="Times New Roman"/>
                <w:sz w:val="24"/>
                <w:szCs w:val="24"/>
              </w:rPr>
            </w:pPr>
            <w:r w:rsidRPr="00771EBD">
              <w:rPr>
                <w:rFonts w:ascii="Times New Roman" w:hAnsi="Times New Roman" w:cs="Times New Roman"/>
                <w:sz w:val="24"/>
                <w:szCs w:val="24"/>
              </w:rPr>
              <w:t>0,049</w:t>
            </w:r>
          </w:p>
        </w:tc>
      </w:tr>
      <w:tr w:rsidR="00907629" w:rsidRPr="00771EBD" w:rsidTr="00A41034">
        <w:trPr>
          <w:trHeight w:val="405"/>
        </w:trPr>
        <w:tc>
          <w:tcPr>
            <w:tcW w:w="1419"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jc w:val="center"/>
              <w:rPr>
                <w:rFonts w:ascii="Times New Roman" w:hAnsi="Times New Roman" w:cs="Times New Roman"/>
                <w:sz w:val="24"/>
                <w:szCs w:val="24"/>
              </w:rPr>
            </w:pPr>
          </w:p>
        </w:tc>
        <w:tc>
          <w:tcPr>
            <w:tcW w:w="6945"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jc w:val="center"/>
              <w:rPr>
                <w:rFonts w:ascii="Times New Roman" w:hAnsi="Times New Roman" w:cs="Times New Roman"/>
                <w:b/>
                <w:i/>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907629" w:rsidRPr="00771EBD" w:rsidRDefault="00907629" w:rsidP="00AD3435">
            <w:pPr>
              <w:pStyle w:val="ConsPlusNormal"/>
              <w:widowControl/>
              <w:ind w:left="-108"/>
              <w:jc w:val="center"/>
              <w:outlineLvl w:val="1"/>
              <w:rPr>
                <w:rFonts w:ascii="Times New Roman" w:hAnsi="Times New Roman" w:cs="Times New Roman"/>
                <w:sz w:val="24"/>
                <w:szCs w:val="24"/>
              </w:rPr>
            </w:pPr>
            <w:r w:rsidRPr="00771EBD">
              <w:rPr>
                <w:rFonts w:ascii="Times New Roman" w:hAnsi="Times New Roman" w:cs="Times New Roman"/>
                <w:sz w:val="24"/>
                <w:szCs w:val="24"/>
              </w:rPr>
              <w:t>0,16</w:t>
            </w:r>
          </w:p>
        </w:tc>
      </w:tr>
      <w:tr w:rsidR="00907629" w:rsidRPr="00771EBD" w:rsidTr="00A41034">
        <w:trPr>
          <w:trHeight w:val="495"/>
        </w:trPr>
        <w:tc>
          <w:tcPr>
            <w:tcW w:w="1419" w:type="dxa"/>
            <w:vMerge w:val="restart"/>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2 квалификационный уровень</w:t>
            </w:r>
          </w:p>
        </w:tc>
        <w:tc>
          <w:tcPr>
            <w:tcW w:w="6945" w:type="dxa"/>
            <w:vMerge w:val="restart"/>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b/>
                <w:i/>
                <w:sz w:val="24"/>
                <w:szCs w:val="24"/>
              </w:rPr>
            </w:pPr>
            <w:r w:rsidRPr="00771EBD">
              <w:rPr>
                <w:rFonts w:ascii="Times New Roman" w:hAnsi="Times New Roman" w:cs="Times New Roman"/>
                <w:b/>
                <w:i/>
                <w:sz w:val="24"/>
                <w:szCs w:val="24"/>
              </w:rPr>
              <w:t>Настройщик пианино</w:t>
            </w:r>
          </w:p>
          <w:p w:rsidR="00907629" w:rsidRPr="00771EBD" w:rsidRDefault="00907629" w:rsidP="00AD3435">
            <w:pPr>
              <w:spacing w:line="240" w:lineRule="auto"/>
              <w:jc w:val="center"/>
              <w:rPr>
                <w:rFonts w:ascii="Times New Roman" w:hAnsi="Times New Roman" w:cs="Times New Roman"/>
                <w:b/>
                <w:i/>
                <w:sz w:val="24"/>
                <w:szCs w:val="24"/>
              </w:rPr>
            </w:pPr>
            <w:r w:rsidRPr="00771EBD">
              <w:rPr>
                <w:rFonts w:ascii="Times New Roman" w:hAnsi="Times New Roman" w:cs="Times New Roman"/>
                <w:b/>
                <w:i/>
                <w:sz w:val="24"/>
                <w:szCs w:val="24"/>
              </w:rPr>
              <w:t>и роялей</w:t>
            </w:r>
          </w:p>
        </w:tc>
        <w:tc>
          <w:tcPr>
            <w:tcW w:w="1843" w:type="dxa"/>
            <w:tcBorders>
              <w:top w:val="single" w:sz="4" w:space="0" w:color="000000"/>
              <w:left w:val="single" w:sz="4" w:space="0" w:color="000000"/>
              <w:bottom w:val="single" w:sz="4" w:space="0" w:color="auto"/>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0,29</w:t>
            </w:r>
          </w:p>
        </w:tc>
      </w:tr>
      <w:tr w:rsidR="00907629" w:rsidRPr="00771EBD" w:rsidTr="00A41034">
        <w:trPr>
          <w:trHeight w:val="465"/>
        </w:trPr>
        <w:tc>
          <w:tcPr>
            <w:tcW w:w="1419"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jc w:val="center"/>
              <w:rPr>
                <w:rFonts w:ascii="Times New Roman" w:hAnsi="Times New Roman" w:cs="Times New Roman"/>
                <w:sz w:val="24"/>
                <w:szCs w:val="24"/>
              </w:rPr>
            </w:pPr>
          </w:p>
        </w:tc>
        <w:tc>
          <w:tcPr>
            <w:tcW w:w="6945"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jc w:val="center"/>
              <w:rPr>
                <w:rFonts w:ascii="Times New Roman" w:hAnsi="Times New Roman" w:cs="Times New Roman"/>
                <w:b/>
                <w:i/>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0,42</w:t>
            </w:r>
          </w:p>
        </w:tc>
      </w:tr>
      <w:tr w:rsidR="00907629" w:rsidRPr="00771EBD" w:rsidTr="00A41034">
        <w:trPr>
          <w:trHeight w:val="255"/>
        </w:trPr>
        <w:tc>
          <w:tcPr>
            <w:tcW w:w="1419" w:type="dxa"/>
            <w:vMerge w:val="restart"/>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4 квалификационный уровень</w:t>
            </w:r>
          </w:p>
        </w:tc>
        <w:tc>
          <w:tcPr>
            <w:tcW w:w="6945" w:type="dxa"/>
            <w:tcBorders>
              <w:top w:val="single" w:sz="4" w:space="0" w:color="000000"/>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b/>
                <w:i/>
                <w:sz w:val="24"/>
                <w:szCs w:val="24"/>
              </w:rPr>
            </w:pPr>
            <w:r w:rsidRPr="00771EBD">
              <w:rPr>
                <w:rFonts w:ascii="Times New Roman" w:hAnsi="Times New Roman" w:cs="Times New Roman"/>
                <w:b/>
                <w:i/>
                <w:sz w:val="24"/>
                <w:szCs w:val="24"/>
              </w:rPr>
              <w:t>Настройщик пианино</w:t>
            </w:r>
          </w:p>
          <w:p w:rsidR="00907629" w:rsidRPr="00771EBD" w:rsidRDefault="00907629" w:rsidP="00AD3435">
            <w:pPr>
              <w:spacing w:line="240" w:lineRule="auto"/>
              <w:jc w:val="center"/>
              <w:rPr>
                <w:rFonts w:ascii="Times New Roman" w:hAnsi="Times New Roman" w:cs="Times New Roman"/>
                <w:b/>
                <w:i/>
                <w:sz w:val="24"/>
                <w:szCs w:val="24"/>
              </w:rPr>
            </w:pPr>
            <w:r w:rsidRPr="00771EBD">
              <w:rPr>
                <w:rFonts w:ascii="Times New Roman" w:hAnsi="Times New Roman" w:cs="Times New Roman"/>
                <w:b/>
                <w:i/>
                <w:sz w:val="24"/>
                <w:szCs w:val="24"/>
              </w:rPr>
              <w:t>и роялей</w:t>
            </w:r>
          </w:p>
        </w:tc>
        <w:tc>
          <w:tcPr>
            <w:tcW w:w="1843" w:type="dxa"/>
            <w:tcBorders>
              <w:top w:val="single" w:sz="4" w:space="0" w:color="000000"/>
              <w:left w:val="single" w:sz="4" w:space="0" w:color="000000"/>
              <w:bottom w:val="single" w:sz="4" w:space="0" w:color="auto"/>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0,71</w:t>
            </w:r>
          </w:p>
        </w:tc>
      </w:tr>
      <w:tr w:rsidR="00907629" w:rsidRPr="00771EBD" w:rsidTr="00A41034">
        <w:trPr>
          <w:trHeight w:val="345"/>
        </w:trPr>
        <w:tc>
          <w:tcPr>
            <w:tcW w:w="1419"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rPr>
                <w:rFonts w:ascii="Times New Roman" w:hAnsi="Times New Roman" w:cs="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0,88</w:t>
            </w:r>
          </w:p>
        </w:tc>
      </w:tr>
      <w:tr w:rsidR="00907629" w:rsidRPr="00771EBD" w:rsidTr="00A41034">
        <w:trPr>
          <w:trHeight w:val="195"/>
        </w:trPr>
        <w:tc>
          <w:tcPr>
            <w:tcW w:w="1419"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rPr>
                <w:rFonts w:ascii="Times New Roman" w:hAnsi="Times New Roman" w:cs="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r w:rsidRPr="000F4AB5">
              <w:rPr>
                <w:rFonts w:ascii="Times New Roman" w:eastAsia="Times New Roman" w:hAnsi="Times New Roman" w:cs="Times New Roman"/>
                <w:bCs/>
                <w:sz w:val="24"/>
                <w:szCs w:val="24"/>
              </w:rPr>
              <w:t>полная регулировка клавишно-молоточкового и педального механизма пианино и рояля;</w:t>
            </w:r>
          </w:p>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r w:rsidRPr="000F4AB5">
              <w:rPr>
                <w:rFonts w:ascii="Times New Roman" w:eastAsia="Times New Roman" w:hAnsi="Times New Roman" w:cs="Times New Roman"/>
                <w:bCs/>
                <w:sz w:val="24"/>
                <w:szCs w:val="24"/>
              </w:rPr>
              <w:t>расчёт мензуры струн и выполнение всех работ по струнам пианино и рояля;</w:t>
            </w:r>
          </w:p>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r w:rsidRPr="000F4AB5">
              <w:rPr>
                <w:rFonts w:ascii="Times New Roman" w:eastAsia="Times New Roman" w:hAnsi="Times New Roman" w:cs="Times New Roman"/>
                <w:bCs/>
                <w:sz w:val="24"/>
                <w:szCs w:val="24"/>
              </w:rPr>
              <w:t>замена отдельных узлов и деталей, устранение дефектов;</w:t>
            </w:r>
          </w:p>
          <w:p w:rsidR="00907629" w:rsidRPr="00771EBD" w:rsidRDefault="00907629" w:rsidP="00907629">
            <w:pPr>
              <w:spacing w:line="240" w:lineRule="auto"/>
              <w:rPr>
                <w:rFonts w:ascii="Times New Roman" w:hAnsi="Times New Roman" w:cs="Times New Roman"/>
                <w:sz w:val="24"/>
                <w:szCs w:val="24"/>
              </w:rPr>
            </w:pPr>
            <w:r w:rsidRPr="000F4AB5">
              <w:rPr>
                <w:rFonts w:ascii="Times New Roman" w:eastAsia="Times New Roman" w:hAnsi="Times New Roman" w:cs="Times New Roman"/>
                <w:bCs/>
                <w:sz w:val="24"/>
                <w:szCs w:val="24"/>
              </w:rPr>
              <w:t>настройка пианино и рояля всех систем и марок применительно к акустике зала;</w:t>
            </w:r>
          </w:p>
        </w:tc>
        <w:tc>
          <w:tcPr>
            <w:tcW w:w="1843" w:type="dxa"/>
            <w:tcBorders>
              <w:top w:val="single" w:sz="4" w:space="0" w:color="auto"/>
              <w:left w:val="single" w:sz="4" w:space="0" w:color="000000"/>
              <w:bottom w:val="single" w:sz="4" w:space="0" w:color="auto"/>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1,06</w:t>
            </w:r>
          </w:p>
        </w:tc>
      </w:tr>
      <w:tr w:rsidR="00907629" w:rsidRPr="00771EBD" w:rsidTr="00A41034">
        <w:trPr>
          <w:trHeight w:val="195"/>
        </w:trPr>
        <w:tc>
          <w:tcPr>
            <w:tcW w:w="1419" w:type="dxa"/>
            <w:vMerge/>
            <w:tcBorders>
              <w:top w:val="single" w:sz="4" w:space="0" w:color="000000"/>
              <w:left w:val="single" w:sz="4" w:space="0" w:color="000000"/>
              <w:bottom w:val="single" w:sz="4" w:space="0" w:color="000000"/>
              <w:right w:val="single" w:sz="4" w:space="0" w:color="000000"/>
            </w:tcBorders>
            <w:vAlign w:val="center"/>
          </w:tcPr>
          <w:p w:rsidR="00907629" w:rsidRPr="00771EBD" w:rsidRDefault="00907629" w:rsidP="00AD3435">
            <w:pPr>
              <w:spacing w:line="240" w:lineRule="auto"/>
              <w:rPr>
                <w:rFonts w:ascii="Times New Roman" w:hAnsi="Times New Roman" w:cs="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proofErr w:type="spellStart"/>
            <w:r w:rsidRPr="000F4AB5">
              <w:rPr>
                <w:rFonts w:ascii="Times New Roman" w:eastAsia="Times New Roman" w:hAnsi="Times New Roman" w:cs="Times New Roman"/>
                <w:bCs/>
                <w:sz w:val="24"/>
                <w:szCs w:val="24"/>
              </w:rPr>
              <w:t>интонировка</w:t>
            </w:r>
            <w:proofErr w:type="spellEnd"/>
            <w:r w:rsidRPr="000F4AB5">
              <w:rPr>
                <w:rFonts w:ascii="Times New Roman" w:eastAsia="Times New Roman" w:hAnsi="Times New Roman" w:cs="Times New Roman"/>
                <w:bCs/>
                <w:sz w:val="24"/>
                <w:szCs w:val="24"/>
              </w:rPr>
              <w:t xml:space="preserve"> пианино и рояля по всему диапазону; </w:t>
            </w:r>
          </w:p>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r w:rsidRPr="000F4AB5">
              <w:rPr>
                <w:rFonts w:ascii="Times New Roman" w:eastAsia="Times New Roman" w:hAnsi="Times New Roman" w:cs="Times New Roman"/>
                <w:bCs/>
                <w:sz w:val="24"/>
                <w:szCs w:val="24"/>
              </w:rPr>
              <w:t>экспертиза технического состояния пианино и рояля;</w:t>
            </w:r>
          </w:p>
          <w:p w:rsidR="00907629" w:rsidRPr="000F4AB5" w:rsidRDefault="00907629" w:rsidP="00907629">
            <w:pPr>
              <w:shd w:val="clear" w:color="auto" w:fill="FFFFFF"/>
              <w:spacing w:after="0" w:line="240" w:lineRule="auto"/>
              <w:ind w:hanging="40"/>
              <w:rPr>
                <w:rFonts w:ascii="Times New Roman" w:eastAsia="Times New Roman" w:hAnsi="Times New Roman" w:cs="Times New Roman"/>
                <w:bCs/>
                <w:sz w:val="24"/>
                <w:szCs w:val="24"/>
              </w:rPr>
            </w:pPr>
            <w:r w:rsidRPr="000F4AB5">
              <w:rPr>
                <w:rFonts w:ascii="Times New Roman" w:eastAsia="Times New Roman" w:hAnsi="Times New Roman" w:cs="Times New Roman"/>
                <w:bCs/>
                <w:sz w:val="24"/>
                <w:szCs w:val="24"/>
              </w:rPr>
              <w:t>полный ремонт всех систем клавишно-молоточкового механизма пианино и рояля;</w:t>
            </w:r>
          </w:p>
          <w:p w:rsidR="00907629" w:rsidRPr="00771EBD" w:rsidRDefault="00907629" w:rsidP="00907629">
            <w:pPr>
              <w:spacing w:line="240" w:lineRule="auto"/>
              <w:rPr>
                <w:rFonts w:ascii="Times New Roman" w:hAnsi="Times New Roman" w:cs="Times New Roman"/>
                <w:sz w:val="24"/>
                <w:szCs w:val="24"/>
              </w:rPr>
            </w:pPr>
            <w:r w:rsidRPr="000F4AB5">
              <w:rPr>
                <w:rFonts w:ascii="Times New Roman" w:eastAsia="Times New Roman" w:hAnsi="Times New Roman" w:cs="Times New Roman"/>
                <w:bCs/>
                <w:sz w:val="24"/>
                <w:szCs w:val="24"/>
              </w:rPr>
              <w:t xml:space="preserve">настройка в унисон любого количества инструментов в любом сочетании (рояль – клавесин, рояль – </w:t>
            </w:r>
            <w:proofErr w:type="spellStart"/>
            <w:r w:rsidRPr="000F4AB5">
              <w:rPr>
                <w:rFonts w:ascii="Times New Roman" w:eastAsia="Times New Roman" w:hAnsi="Times New Roman" w:cs="Times New Roman"/>
                <w:bCs/>
                <w:sz w:val="24"/>
                <w:szCs w:val="24"/>
              </w:rPr>
              <w:t>хаммер</w:t>
            </w:r>
            <w:proofErr w:type="spellEnd"/>
            <w:r w:rsidRPr="000F4AB5">
              <w:rPr>
                <w:rFonts w:ascii="Times New Roman" w:eastAsia="Times New Roman" w:hAnsi="Times New Roman" w:cs="Times New Roman"/>
                <w:bCs/>
                <w:sz w:val="24"/>
                <w:szCs w:val="24"/>
              </w:rPr>
              <w:t xml:space="preserve"> клавир, рояль – рояль), регулировка, настройка и </w:t>
            </w:r>
            <w:proofErr w:type="spellStart"/>
            <w:r w:rsidRPr="000F4AB5">
              <w:rPr>
                <w:rFonts w:ascii="Times New Roman" w:eastAsia="Times New Roman" w:hAnsi="Times New Roman" w:cs="Times New Roman"/>
                <w:bCs/>
                <w:sz w:val="24"/>
                <w:szCs w:val="24"/>
              </w:rPr>
              <w:t>интонировка</w:t>
            </w:r>
            <w:proofErr w:type="spellEnd"/>
            <w:r w:rsidRPr="000F4AB5">
              <w:rPr>
                <w:rFonts w:ascii="Times New Roman" w:eastAsia="Times New Roman" w:hAnsi="Times New Roman" w:cs="Times New Roman"/>
                <w:bCs/>
                <w:sz w:val="24"/>
                <w:szCs w:val="24"/>
              </w:rPr>
              <w:t xml:space="preserve"> пианино и рояля с учётом требований исполнителя  </w:t>
            </w:r>
          </w:p>
        </w:tc>
        <w:tc>
          <w:tcPr>
            <w:tcW w:w="1843" w:type="dxa"/>
            <w:tcBorders>
              <w:top w:val="single" w:sz="4" w:space="0" w:color="auto"/>
              <w:left w:val="single" w:sz="4" w:space="0" w:color="000000"/>
              <w:bottom w:val="single" w:sz="4" w:space="0" w:color="000000"/>
              <w:right w:val="single" w:sz="4" w:space="0" w:color="000000"/>
            </w:tcBorders>
          </w:tcPr>
          <w:p w:rsidR="00907629" w:rsidRPr="00771EBD" w:rsidRDefault="00907629" w:rsidP="00AD3435">
            <w:pPr>
              <w:spacing w:line="240" w:lineRule="auto"/>
              <w:jc w:val="center"/>
              <w:rPr>
                <w:rFonts w:ascii="Times New Roman" w:hAnsi="Times New Roman" w:cs="Times New Roman"/>
                <w:sz w:val="24"/>
                <w:szCs w:val="24"/>
              </w:rPr>
            </w:pPr>
            <w:r w:rsidRPr="00771EBD">
              <w:rPr>
                <w:rFonts w:ascii="Times New Roman" w:hAnsi="Times New Roman" w:cs="Times New Roman"/>
                <w:sz w:val="24"/>
                <w:szCs w:val="24"/>
              </w:rPr>
              <w:t>1,22</w:t>
            </w:r>
          </w:p>
        </w:tc>
      </w:tr>
    </w:tbl>
    <w:p w:rsidR="00771EBD" w:rsidRPr="00771EBD" w:rsidRDefault="00771EBD" w:rsidP="00771EBD">
      <w:pPr>
        <w:pStyle w:val="ConsPlusNormal"/>
        <w:widowControl/>
        <w:tabs>
          <w:tab w:val="left" w:pos="-4678"/>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4678"/>
          <w:tab w:val="right" w:pos="9355"/>
        </w:tabs>
        <w:rPr>
          <w:rFonts w:ascii="Times New Roman" w:hAnsi="Times New Roman" w:cs="Times New Roman"/>
          <w:sz w:val="24"/>
          <w:szCs w:val="24"/>
        </w:rPr>
      </w:pPr>
    </w:p>
    <w:p w:rsidR="00771EBD" w:rsidRPr="00A41034" w:rsidRDefault="00771EBD" w:rsidP="00771EBD">
      <w:pPr>
        <w:pStyle w:val="ConsPlusNormal"/>
        <w:widowControl/>
        <w:tabs>
          <w:tab w:val="left" w:pos="-4678"/>
          <w:tab w:val="right" w:pos="9355"/>
        </w:tabs>
        <w:jc w:val="center"/>
        <w:rPr>
          <w:rFonts w:ascii="Times New Roman" w:hAnsi="Times New Roman" w:cs="Times New Roman"/>
          <w:b/>
          <w:sz w:val="24"/>
          <w:szCs w:val="24"/>
        </w:rPr>
      </w:pPr>
      <w:r w:rsidRPr="00771EBD">
        <w:rPr>
          <w:rFonts w:ascii="Times New Roman" w:hAnsi="Times New Roman" w:cs="Times New Roman"/>
          <w:sz w:val="24"/>
          <w:szCs w:val="24"/>
        </w:rPr>
        <w:t xml:space="preserve">                                   </w:t>
      </w:r>
      <w:r w:rsidRPr="00A41034">
        <w:rPr>
          <w:rFonts w:ascii="Times New Roman" w:hAnsi="Times New Roman" w:cs="Times New Roman"/>
          <w:b/>
          <w:sz w:val="24"/>
          <w:szCs w:val="24"/>
        </w:rPr>
        <w:t>Приложение 5</w:t>
      </w:r>
    </w:p>
    <w:p w:rsidR="00771EBD" w:rsidRPr="00A41034" w:rsidRDefault="00771EBD" w:rsidP="00771EBD">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№1» городского округа Саранск</w:t>
      </w:r>
    </w:p>
    <w:p w:rsidR="00A41034" w:rsidRPr="00A41034" w:rsidRDefault="00A41034" w:rsidP="00A41034">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утверждено приказом директора</w:t>
      </w:r>
    </w:p>
    <w:p w:rsidR="00A41034" w:rsidRPr="00A41034" w:rsidRDefault="00A41034" w:rsidP="00A41034">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от « 12» января 2015 г . № 1</w:t>
      </w:r>
    </w:p>
    <w:p w:rsidR="00771EBD" w:rsidRPr="00771EBD" w:rsidRDefault="00771EBD" w:rsidP="00771EBD">
      <w:pPr>
        <w:pStyle w:val="ConsPlusTitle"/>
        <w:widowControl/>
        <w:tabs>
          <w:tab w:val="left" w:pos="-4678"/>
        </w:tabs>
        <w:ind w:left="4678"/>
        <w:rPr>
          <w:rFonts w:ascii="Times New Roman" w:hAnsi="Times New Roman" w:cs="Times New Roman"/>
          <w:i/>
          <w:sz w:val="24"/>
          <w:szCs w:val="24"/>
        </w:rPr>
      </w:pPr>
      <w:r w:rsidRPr="00A41034">
        <w:rPr>
          <w:rFonts w:ascii="Times New Roman" w:hAnsi="Times New Roman" w:cs="Times New Roman"/>
          <w:sz w:val="24"/>
          <w:szCs w:val="24"/>
        </w:rPr>
        <w:t>__________________  В.А. Стеньшиным</w:t>
      </w:r>
    </w:p>
    <w:p w:rsidR="00771EBD" w:rsidRPr="00771EBD" w:rsidRDefault="00771EBD" w:rsidP="00771EBD">
      <w:pPr>
        <w:pStyle w:val="ConsPlusTitle"/>
        <w:widowControl/>
        <w:tabs>
          <w:tab w:val="left" w:pos="-4678"/>
        </w:tabs>
        <w:ind w:left="4678"/>
        <w:rPr>
          <w:rFonts w:ascii="Times New Roman" w:hAnsi="Times New Roman" w:cs="Times New Roman"/>
          <w:i/>
          <w:sz w:val="24"/>
          <w:szCs w:val="24"/>
        </w:rPr>
      </w:pPr>
    </w:p>
    <w:p w:rsidR="00771EBD" w:rsidRPr="00771EBD" w:rsidRDefault="00771EBD" w:rsidP="00771EBD">
      <w:pPr>
        <w:pStyle w:val="ConsPlusNormal"/>
        <w:widowControl/>
        <w:ind w:firstLine="540"/>
        <w:jc w:val="both"/>
        <w:rPr>
          <w:rFonts w:ascii="Times New Roman" w:hAnsi="Times New Roman" w:cs="Times New Roman"/>
          <w:b/>
          <w:i/>
          <w:sz w:val="24"/>
          <w:szCs w:val="24"/>
        </w:rPr>
      </w:pPr>
    </w:p>
    <w:p w:rsidR="00771EBD" w:rsidRPr="00771EBD" w:rsidRDefault="00771EBD" w:rsidP="00771EBD">
      <w:pPr>
        <w:jc w:val="center"/>
        <w:rPr>
          <w:rFonts w:ascii="Times New Roman" w:hAnsi="Times New Roman" w:cs="Times New Roman"/>
          <w:b/>
          <w:sz w:val="24"/>
          <w:szCs w:val="24"/>
        </w:rPr>
      </w:pPr>
      <w:r w:rsidRPr="00771EBD">
        <w:rPr>
          <w:rFonts w:ascii="Times New Roman" w:hAnsi="Times New Roman" w:cs="Times New Roman"/>
          <w:b/>
          <w:sz w:val="24"/>
          <w:szCs w:val="24"/>
        </w:rPr>
        <w:t>Профессиональная квалификационная группа должностей рабочих первого уровня</w:t>
      </w:r>
    </w:p>
    <w:p w:rsidR="00771EBD" w:rsidRPr="00771EBD" w:rsidRDefault="00771EBD" w:rsidP="00771EBD">
      <w:pPr>
        <w:jc w:val="center"/>
        <w:rPr>
          <w:rFonts w:ascii="Times New Roman" w:hAnsi="Times New Roman" w:cs="Times New Roman"/>
          <w:b/>
          <w:sz w:val="24"/>
          <w:szCs w:val="24"/>
        </w:rPr>
      </w:pPr>
    </w:p>
    <w:tbl>
      <w:tblPr>
        <w:tblW w:w="978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5811"/>
        <w:gridCol w:w="2552"/>
      </w:tblGrid>
      <w:tr w:rsidR="00A41034" w:rsidRPr="00771EBD" w:rsidTr="00A41034">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center"/>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2552"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A41034" w:rsidRPr="00771EBD" w:rsidTr="00A41034">
        <w:trPr>
          <w:trHeight w:val="405"/>
        </w:trPr>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center"/>
              <w:outlineLvl w:val="1"/>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center"/>
              <w:outlineLvl w:val="1"/>
              <w:rPr>
                <w:rFonts w:ascii="Times New Roman" w:hAnsi="Times New Roman" w:cs="Times New Roman"/>
                <w:b/>
                <w:i/>
                <w:sz w:val="24"/>
                <w:szCs w:val="24"/>
              </w:rPr>
            </w:pPr>
            <w:r w:rsidRPr="00771EBD">
              <w:rPr>
                <w:rFonts w:ascii="Times New Roman" w:hAnsi="Times New Roman" w:cs="Times New Roman"/>
                <w:b/>
                <w:i/>
                <w:sz w:val="24"/>
                <w:szCs w:val="24"/>
              </w:rPr>
              <w:t>Вахтер, гардеробщик, уборщик классных комнат, дворник</w:t>
            </w:r>
          </w:p>
        </w:tc>
        <w:tc>
          <w:tcPr>
            <w:tcW w:w="2552" w:type="dxa"/>
            <w:tcBorders>
              <w:top w:val="single" w:sz="4" w:space="0" w:color="auto"/>
              <w:left w:val="single" w:sz="4" w:space="0" w:color="000000"/>
              <w:bottom w:val="single" w:sz="4" w:space="0" w:color="000000"/>
              <w:right w:val="single" w:sz="4" w:space="0" w:color="000000"/>
            </w:tcBorders>
          </w:tcPr>
          <w:p w:rsidR="00A41034" w:rsidRPr="00771EBD" w:rsidRDefault="00A41034" w:rsidP="00AD3435">
            <w:pPr>
              <w:ind w:firstLine="419"/>
              <w:rPr>
                <w:rFonts w:ascii="Times New Roman" w:hAnsi="Times New Roman" w:cs="Times New Roman"/>
                <w:sz w:val="24"/>
                <w:szCs w:val="24"/>
              </w:rPr>
            </w:pPr>
            <w:r w:rsidRPr="00771EBD">
              <w:rPr>
                <w:rFonts w:ascii="Times New Roman" w:hAnsi="Times New Roman" w:cs="Times New Roman"/>
                <w:sz w:val="24"/>
                <w:szCs w:val="24"/>
              </w:rPr>
              <w:t>0,00</w:t>
            </w:r>
          </w:p>
        </w:tc>
      </w:tr>
      <w:tr w:rsidR="00A41034" w:rsidRPr="00771EBD" w:rsidTr="00A41034">
        <w:trPr>
          <w:trHeight w:val="495"/>
        </w:trPr>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spacing w:line="240" w:lineRule="auto"/>
              <w:jc w:val="center"/>
              <w:rPr>
                <w:rFonts w:ascii="Times New Roman" w:hAnsi="Times New Roman" w:cs="Times New Roman"/>
                <w:b/>
                <w:i/>
                <w:sz w:val="24"/>
                <w:szCs w:val="24"/>
              </w:rPr>
            </w:pPr>
            <w:r w:rsidRPr="00771EBD">
              <w:rPr>
                <w:rFonts w:ascii="Times New Roman" w:hAnsi="Times New Roman" w:cs="Times New Roman"/>
                <w:b/>
                <w:i/>
                <w:sz w:val="24"/>
                <w:szCs w:val="24"/>
              </w:rPr>
              <w:t>Уборщик служебных помещений, работник по обслуживанию здания, сторож.</w:t>
            </w:r>
          </w:p>
        </w:tc>
        <w:tc>
          <w:tcPr>
            <w:tcW w:w="2552"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ind w:firstLine="419"/>
              <w:rPr>
                <w:rFonts w:ascii="Times New Roman" w:hAnsi="Times New Roman" w:cs="Times New Roman"/>
                <w:sz w:val="24"/>
                <w:szCs w:val="24"/>
              </w:rPr>
            </w:pPr>
            <w:r w:rsidRPr="00771EBD">
              <w:rPr>
                <w:rFonts w:ascii="Times New Roman" w:hAnsi="Times New Roman" w:cs="Times New Roman"/>
                <w:sz w:val="24"/>
                <w:szCs w:val="24"/>
              </w:rPr>
              <w:t>до 0,05</w:t>
            </w:r>
          </w:p>
        </w:tc>
      </w:tr>
    </w:tbl>
    <w:p w:rsidR="00771EBD" w:rsidRPr="00771EBD" w:rsidRDefault="00771EBD" w:rsidP="00771EBD">
      <w:pPr>
        <w:pStyle w:val="ConsPlusNormal"/>
        <w:widowControl/>
        <w:tabs>
          <w:tab w:val="left" w:pos="5670"/>
          <w:tab w:val="left" w:pos="5812"/>
          <w:tab w:val="right" w:pos="9355"/>
        </w:tabs>
        <w:ind w:left="4678"/>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jc w:val="center"/>
        <w:rPr>
          <w:rFonts w:ascii="Times New Roman" w:hAnsi="Times New Roman" w:cs="Times New Roman"/>
          <w:b/>
          <w:sz w:val="24"/>
          <w:szCs w:val="24"/>
        </w:rPr>
      </w:pPr>
    </w:p>
    <w:p w:rsidR="00771EBD" w:rsidRPr="00771EBD" w:rsidRDefault="00771EBD" w:rsidP="00771EBD">
      <w:pPr>
        <w:pStyle w:val="ConsPlusNormal"/>
        <w:widowControl/>
        <w:tabs>
          <w:tab w:val="left" w:pos="5670"/>
          <w:tab w:val="left" w:pos="5812"/>
          <w:tab w:val="right" w:pos="9355"/>
        </w:tabs>
        <w:jc w:val="center"/>
        <w:rPr>
          <w:rFonts w:ascii="Times New Roman" w:hAnsi="Times New Roman" w:cs="Times New Roman"/>
          <w:b/>
          <w:sz w:val="24"/>
          <w:szCs w:val="24"/>
        </w:rPr>
      </w:pPr>
      <w:r w:rsidRPr="00771EBD">
        <w:rPr>
          <w:rFonts w:ascii="Times New Roman" w:hAnsi="Times New Roman" w:cs="Times New Roman"/>
          <w:b/>
          <w:sz w:val="24"/>
          <w:szCs w:val="24"/>
        </w:rPr>
        <w:t>Профессиональная квалификационная группа «Общеотраслевые профессии рабочих второго уровня»</w:t>
      </w:r>
    </w:p>
    <w:p w:rsidR="00771EBD" w:rsidRPr="00771EBD" w:rsidRDefault="00771EBD" w:rsidP="00771EBD">
      <w:pPr>
        <w:pStyle w:val="ConsPlusNormal"/>
        <w:widowControl/>
        <w:tabs>
          <w:tab w:val="left" w:pos="5670"/>
          <w:tab w:val="left" w:pos="5812"/>
          <w:tab w:val="right" w:pos="9355"/>
        </w:tabs>
        <w:jc w:val="center"/>
        <w:rPr>
          <w:rFonts w:ascii="Times New Roman" w:hAnsi="Times New Roman" w:cs="Times New Roman"/>
          <w:b/>
          <w:sz w:val="24"/>
          <w:szCs w:val="24"/>
        </w:rPr>
      </w:pPr>
    </w:p>
    <w:tbl>
      <w:tblPr>
        <w:tblW w:w="978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5811"/>
        <w:gridCol w:w="2552"/>
      </w:tblGrid>
      <w:tr w:rsidR="00A41034" w:rsidRPr="00771EBD" w:rsidTr="00A41034">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Квалификационные уровни   </w:t>
            </w: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Должности, отнесенные к квалификационным уровням</w:t>
            </w:r>
          </w:p>
        </w:tc>
        <w:tc>
          <w:tcPr>
            <w:tcW w:w="2552"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b/>
                <w:sz w:val="24"/>
                <w:szCs w:val="24"/>
              </w:rPr>
            </w:pPr>
            <w:r w:rsidRPr="00771EBD">
              <w:rPr>
                <w:rFonts w:ascii="Times New Roman" w:hAnsi="Times New Roman" w:cs="Times New Roman"/>
                <w:b/>
                <w:sz w:val="24"/>
                <w:szCs w:val="24"/>
              </w:rPr>
              <w:t xml:space="preserve">Повышающий коэффициент по занимаемой должности </w:t>
            </w:r>
          </w:p>
        </w:tc>
      </w:tr>
      <w:tr w:rsidR="00A41034" w:rsidRPr="00771EBD" w:rsidTr="00A41034">
        <w:trPr>
          <w:trHeight w:val="405"/>
        </w:trPr>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sz w:val="24"/>
                <w:szCs w:val="24"/>
              </w:rPr>
            </w:pPr>
            <w:r w:rsidRPr="00771EBD">
              <w:rPr>
                <w:rFonts w:ascii="Times New Roman" w:hAnsi="Times New Roman" w:cs="Times New Roman"/>
                <w:sz w:val="24"/>
                <w:szCs w:val="24"/>
              </w:rPr>
              <w:t xml:space="preserve">2 квалификационный уровень     </w:t>
            </w: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sz w:val="24"/>
                <w:szCs w:val="24"/>
              </w:rPr>
            </w:pPr>
            <w:r w:rsidRPr="00771EBD">
              <w:rPr>
                <w:rFonts w:ascii="Times New Roman" w:hAnsi="Times New Roman" w:cs="Times New Roman"/>
                <w:sz w:val="24"/>
                <w:szCs w:val="24"/>
              </w:rPr>
              <w:t>Слесарь-сантехник, электрик</w:t>
            </w:r>
          </w:p>
        </w:tc>
        <w:tc>
          <w:tcPr>
            <w:tcW w:w="2552" w:type="dxa"/>
            <w:tcBorders>
              <w:top w:val="single" w:sz="4" w:space="0" w:color="auto"/>
              <w:left w:val="single" w:sz="4" w:space="0" w:color="000000"/>
              <w:bottom w:val="single" w:sz="4" w:space="0" w:color="000000"/>
              <w:right w:val="single" w:sz="4" w:space="0" w:color="000000"/>
            </w:tcBorders>
          </w:tcPr>
          <w:p w:rsidR="00A41034" w:rsidRPr="00771EBD" w:rsidRDefault="00A41034" w:rsidP="00AD3435">
            <w:pPr>
              <w:ind w:firstLine="419"/>
              <w:rPr>
                <w:rFonts w:ascii="Times New Roman" w:hAnsi="Times New Roman" w:cs="Times New Roman"/>
                <w:sz w:val="24"/>
                <w:szCs w:val="24"/>
              </w:rPr>
            </w:pPr>
          </w:p>
        </w:tc>
      </w:tr>
      <w:tr w:rsidR="00A41034" w:rsidRPr="00771EBD" w:rsidTr="00A41034">
        <w:trPr>
          <w:trHeight w:val="495"/>
        </w:trPr>
        <w:tc>
          <w:tcPr>
            <w:tcW w:w="1419"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pStyle w:val="ConsPlusNormal"/>
              <w:widowControl/>
              <w:jc w:val="both"/>
              <w:outlineLvl w:val="1"/>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A41034" w:rsidRPr="00771EBD" w:rsidRDefault="00A41034" w:rsidP="00AD3435">
            <w:pPr>
              <w:spacing w:line="240" w:lineRule="auto"/>
              <w:rPr>
                <w:rFonts w:ascii="Times New Roman" w:hAnsi="Times New Roman" w:cs="Times New Roman"/>
                <w:sz w:val="24"/>
                <w:szCs w:val="24"/>
              </w:rPr>
            </w:pPr>
            <w:r w:rsidRPr="00771EBD">
              <w:rPr>
                <w:rFonts w:ascii="Times New Roman" w:hAnsi="Times New Roman" w:cs="Times New Roman"/>
                <w:sz w:val="24"/>
                <w:szCs w:val="24"/>
              </w:rPr>
              <w:t xml:space="preserve">4 группа по </w:t>
            </w:r>
            <w:proofErr w:type="spellStart"/>
            <w:r w:rsidRPr="00771EBD">
              <w:rPr>
                <w:rFonts w:ascii="Times New Roman" w:hAnsi="Times New Roman" w:cs="Times New Roman"/>
                <w:sz w:val="24"/>
                <w:szCs w:val="24"/>
              </w:rPr>
              <w:t>электробезопасности</w:t>
            </w:r>
            <w:proofErr w:type="spellEnd"/>
          </w:p>
        </w:tc>
        <w:tc>
          <w:tcPr>
            <w:tcW w:w="2552" w:type="dxa"/>
            <w:tcBorders>
              <w:top w:val="single" w:sz="4" w:space="0" w:color="000000"/>
              <w:left w:val="single" w:sz="4" w:space="0" w:color="000000"/>
              <w:bottom w:val="single" w:sz="4" w:space="0" w:color="auto"/>
              <w:right w:val="single" w:sz="4" w:space="0" w:color="000000"/>
            </w:tcBorders>
          </w:tcPr>
          <w:p w:rsidR="00A41034" w:rsidRPr="00771EBD" w:rsidRDefault="00A41034" w:rsidP="00AD3435">
            <w:pPr>
              <w:ind w:firstLine="419"/>
              <w:rPr>
                <w:rFonts w:ascii="Times New Roman" w:hAnsi="Times New Roman" w:cs="Times New Roman"/>
                <w:sz w:val="24"/>
                <w:szCs w:val="24"/>
              </w:rPr>
            </w:pPr>
            <w:r w:rsidRPr="00771EBD">
              <w:rPr>
                <w:rFonts w:ascii="Times New Roman" w:hAnsi="Times New Roman" w:cs="Times New Roman"/>
                <w:sz w:val="24"/>
                <w:szCs w:val="24"/>
              </w:rPr>
              <w:t>до 0,20</w:t>
            </w:r>
          </w:p>
        </w:tc>
      </w:tr>
    </w:tbl>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r w:rsidRPr="00771EBD">
        <w:rPr>
          <w:rFonts w:ascii="Times New Roman" w:hAnsi="Times New Roman" w:cs="Times New Roman"/>
          <w:sz w:val="24"/>
          <w:szCs w:val="24"/>
        </w:rPr>
        <w:tab/>
      </w: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Default="00771EBD" w:rsidP="00771EBD">
      <w:pPr>
        <w:pStyle w:val="ConsPlusNormal"/>
        <w:widowControl/>
        <w:tabs>
          <w:tab w:val="left" w:pos="5670"/>
          <w:tab w:val="left" w:pos="5812"/>
          <w:tab w:val="right" w:pos="9355"/>
        </w:tabs>
        <w:rPr>
          <w:rFonts w:ascii="Times New Roman" w:hAnsi="Times New Roman" w:cs="Times New Roman"/>
          <w:sz w:val="24"/>
          <w:szCs w:val="24"/>
        </w:rPr>
      </w:pPr>
    </w:p>
    <w:p w:rsidR="00A41034" w:rsidRDefault="00A41034" w:rsidP="00771EBD">
      <w:pPr>
        <w:pStyle w:val="ConsPlusNormal"/>
        <w:widowControl/>
        <w:tabs>
          <w:tab w:val="left" w:pos="5670"/>
          <w:tab w:val="left" w:pos="5812"/>
          <w:tab w:val="right" w:pos="9355"/>
        </w:tabs>
        <w:rPr>
          <w:rFonts w:ascii="Times New Roman" w:hAnsi="Times New Roman" w:cs="Times New Roman"/>
          <w:sz w:val="24"/>
          <w:szCs w:val="24"/>
        </w:rPr>
      </w:pPr>
    </w:p>
    <w:p w:rsidR="00A41034" w:rsidRDefault="00A41034" w:rsidP="00771EBD">
      <w:pPr>
        <w:pStyle w:val="ConsPlusNormal"/>
        <w:widowControl/>
        <w:tabs>
          <w:tab w:val="left" w:pos="5670"/>
          <w:tab w:val="left" w:pos="5812"/>
          <w:tab w:val="right" w:pos="9355"/>
        </w:tabs>
        <w:rPr>
          <w:rFonts w:ascii="Times New Roman" w:hAnsi="Times New Roman" w:cs="Times New Roman"/>
          <w:sz w:val="24"/>
          <w:szCs w:val="24"/>
        </w:rPr>
      </w:pPr>
    </w:p>
    <w:p w:rsidR="00A41034" w:rsidRDefault="00A41034" w:rsidP="00771EBD">
      <w:pPr>
        <w:pStyle w:val="ConsPlusNormal"/>
        <w:widowControl/>
        <w:tabs>
          <w:tab w:val="left" w:pos="5670"/>
          <w:tab w:val="left" w:pos="5812"/>
          <w:tab w:val="right" w:pos="9355"/>
        </w:tabs>
        <w:rPr>
          <w:rFonts w:ascii="Times New Roman" w:hAnsi="Times New Roman" w:cs="Times New Roman"/>
          <w:sz w:val="24"/>
          <w:szCs w:val="24"/>
        </w:rPr>
      </w:pPr>
    </w:p>
    <w:p w:rsidR="00A41034" w:rsidRDefault="00A41034" w:rsidP="00771EBD">
      <w:pPr>
        <w:pStyle w:val="ConsPlusNormal"/>
        <w:widowControl/>
        <w:tabs>
          <w:tab w:val="left" w:pos="5670"/>
          <w:tab w:val="left" w:pos="5812"/>
          <w:tab w:val="right" w:pos="9355"/>
        </w:tabs>
        <w:rPr>
          <w:rFonts w:ascii="Times New Roman" w:hAnsi="Times New Roman" w:cs="Times New Roman"/>
          <w:sz w:val="24"/>
          <w:szCs w:val="24"/>
        </w:rPr>
      </w:pPr>
    </w:p>
    <w:p w:rsidR="00A41034" w:rsidRPr="00771EBD" w:rsidRDefault="00A41034" w:rsidP="00771EBD">
      <w:pPr>
        <w:pStyle w:val="ConsPlusNormal"/>
        <w:widowControl/>
        <w:tabs>
          <w:tab w:val="left" w:pos="5670"/>
          <w:tab w:val="left" w:pos="5812"/>
          <w:tab w:val="right" w:pos="9355"/>
        </w:tabs>
        <w:rPr>
          <w:rFonts w:ascii="Times New Roman" w:hAnsi="Times New Roman" w:cs="Times New Roman"/>
          <w:sz w:val="24"/>
          <w:szCs w:val="24"/>
        </w:rPr>
      </w:pPr>
    </w:p>
    <w:p w:rsidR="00771EBD" w:rsidRPr="00771EBD" w:rsidRDefault="00771EBD" w:rsidP="00771EBD">
      <w:pPr>
        <w:pStyle w:val="ConsPlusNormal"/>
        <w:widowControl/>
        <w:ind w:firstLine="540"/>
        <w:jc w:val="center"/>
        <w:outlineLvl w:val="1"/>
        <w:rPr>
          <w:rFonts w:ascii="Times New Roman" w:hAnsi="Times New Roman" w:cs="Times New Roman"/>
          <w:sz w:val="24"/>
          <w:szCs w:val="24"/>
        </w:rPr>
      </w:pPr>
    </w:p>
    <w:p w:rsidR="00771EBD" w:rsidRPr="00A41034" w:rsidRDefault="00771EBD" w:rsidP="00A41034">
      <w:pPr>
        <w:ind w:left="4680"/>
        <w:rPr>
          <w:rFonts w:ascii="Times New Roman" w:hAnsi="Times New Roman" w:cs="Times New Roman"/>
          <w:b/>
          <w:sz w:val="24"/>
          <w:szCs w:val="24"/>
        </w:rPr>
      </w:pPr>
      <w:r w:rsidRPr="00A41034">
        <w:rPr>
          <w:rFonts w:ascii="Times New Roman" w:hAnsi="Times New Roman" w:cs="Times New Roman"/>
          <w:b/>
          <w:sz w:val="24"/>
          <w:szCs w:val="24"/>
        </w:rPr>
        <w:t>Приложение 6</w:t>
      </w:r>
    </w:p>
    <w:p w:rsidR="00771EBD" w:rsidRPr="00A41034" w:rsidRDefault="00771EBD" w:rsidP="00771EBD">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 xml:space="preserve"> к Положению  об оплате труда работников муниципального образовательного учреждения дополнительного образования детей «Детская музыкальная школа №1» городского округа Саранск</w:t>
      </w:r>
    </w:p>
    <w:p w:rsidR="00A41034" w:rsidRPr="00A41034" w:rsidRDefault="00A41034" w:rsidP="00A41034">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утверждено приказом директора</w:t>
      </w:r>
    </w:p>
    <w:p w:rsidR="00A41034" w:rsidRPr="00A41034" w:rsidRDefault="00A41034" w:rsidP="00A41034">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от « 12» января 2015 г . № 1</w:t>
      </w:r>
    </w:p>
    <w:p w:rsidR="00771EBD" w:rsidRPr="00A41034" w:rsidRDefault="00771EBD" w:rsidP="00771EBD">
      <w:pPr>
        <w:pStyle w:val="ConsPlusTitle"/>
        <w:widowControl/>
        <w:tabs>
          <w:tab w:val="left" w:pos="-4678"/>
        </w:tabs>
        <w:ind w:left="4678"/>
        <w:rPr>
          <w:rFonts w:ascii="Times New Roman" w:hAnsi="Times New Roman" w:cs="Times New Roman"/>
          <w:sz w:val="24"/>
          <w:szCs w:val="24"/>
        </w:rPr>
      </w:pPr>
      <w:r w:rsidRPr="00A41034">
        <w:rPr>
          <w:rFonts w:ascii="Times New Roman" w:hAnsi="Times New Roman" w:cs="Times New Roman"/>
          <w:sz w:val="24"/>
          <w:szCs w:val="24"/>
        </w:rPr>
        <w:t>__________________  В.А. Стеньшиным</w:t>
      </w:r>
    </w:p>
    <w:p w:rsidR="00771EBD" w:rsidRPr="00771EBD" w:rsidRDefault="00771EBD" w:rsidP="00771EBD">
      <w:pPr>
        <w:rPr>
          <w:rFonts w:ascii="Times New Roman" w:hAnsi="Times New Roman" w:cs="Times New Roman"/>
          <w:sz w:val="24"/>
          <w:szCs w:val="24"/>
        </w:rPr>
      </w:pPr>
    </w:p>
    <w:p w:rsidR="00771EBD" w:rsidRPr="00771EBD" w:rsidRDefault="00771EBD" w:rsidP="00771EBD">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7"/>
        <w:gridCol w:w="3374"/>
      </w:tblGrid>
      <w:tr w:rsidR="00771EBD" w:rsidRPr="00771EBD" w:rsidTr="00AD3435">
        <w:tc>
          <w:tcPr>
            <w:tcW w:w="6629"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Квалификационные уровни</w:t>
            </w:r>
          </w:p>
        </w:tc>
        <w:tc>
          <w:tcPr>
            <w:tcW w:w="3558" w:type="dxa"/>
          </w:tcPr>
          <w:p w:rsidR="00771EBD" w:rsidRPr="00771EBD" w:rsidRDefault="00771EBD" w:rsidP="00AD3435">
            <w:pPr>
              <w:jc w:val="right"/>
              <w:rPr>
                <w:rFonts w:ascii="Times New Roman" w:hAnsi="Times New Roman" w:cs="Times New Roman"/>
                <w:sz w:val="24"/>
                <w:szCs w:val="24"/>
              </w:rPr>
            </w:pPr>
            <w:r w:rsidRPr="00771EBD">
              <w:rPr>
                <w:rFonts w:ascii="Times New Roman" w:hAnsi="Times New Roman" w:cs="Times New Roman"/>
                <w:sz w:val="24"/>
                <w:szCs w:val="24"/>
              </w:rPr>
              <w:t xml:space="preserve">Повышающий коэффициент </w:t>
            </w:r>
          </w:p>
        </w:tc>
      </w:tr>
      <w:tr w:rsidR="00771EBD" w:rsidRPr="00771EBD" w:rsidTr="00AD3435">
        <w:tc>
          <w:tcPr>
            <w:tcW w:w="10187" w:type="dxa"/>
            <w:gridSpan w:val="2"/>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ПКГ "Общеотраслевые профессии рабочих первого уровня</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0,05</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2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0,10</w:t>
            </w:r>
          </w:p>
        </w:tc>
      </w:tr>
      <w:tr w:rsidR="00771EBD" w:rsidRPr="00771EBD" w:rsidTr="00AD3435">
        <w:tc>
          <w:tcPr>
            <w:tcW w:w="10187" w:type="dxa"/>
            <w:gridSpan w:val="2"/>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ПКГ "Общеотраслевые профессии рабочих второго уровня</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1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0,10</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2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0,20</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3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0,40</w:t>
            </w:r>
          </w:p>
        </w:tc>
      </w:tr>
      <w:tr w:rsidR="00771EBD" w:rsidRPr="00771EBD" w:rsidTr="00AD3435">
        <w:tc>
          <w:tcPr>
            <w:tcW w:w="6629" w:type="dxa"/>
          </w:tcPr>
          <w:p w:rsidR="00771EBD" w:rsidRPr="00771EBD" w:rsidRDefault="00771EBD" w:rsidP="00AD3435">
            <w:pPr>
              <w:rPr>
                <w:rFonts w:ascii="Times New Roman" w:hAnsi="Times New Roman" w:cs="Times New Roman"/>
                <w:sz w:val="24"/>
                <w:szCs w:val="24"/>
              </w:rPr>
            </w:pPr>
            <w:r w:rsidRPr="00771EBD">
              <w:rPr>
                <w:rFonts w:ascii="Times New Roman" w:hAnsi="Times New Roman" w:cs="Times New Roman"/>
                <w:sz w:val="24"/>
                <w:szCs w:val="24"/>
              </w:rPr>
              <w:t>4 квалификационный уровень</w:t>
            </w:r>
          </w:p>
        </w:tc>
        <w:tc>
          <w:tcPr>
            <w:tcW w:w="3558" w:type="dxa"/>
          </w:tcPr>
          <w:p w:rsidR="00771EBD" w:rsidRPr="00771EBD" w:rsidRDefault="00771EBD" w:rsidP="00AD3435">
            <w:pPr>
              <w:jc w:val="center"/>
              <w:rPr>
                <w:rFonts w:ascii="Times New Roman" w:hAnsi="Times New Roman" w:cs="Times New Roman"/>
                <w:sz w:val="24"/>
                <w:szCs w:val="24"/>
              </w:rPr>
            </w:pPr>
            <w:r w:rsidRPr="00771EBD">
              <w:rPr>
                <w:rFonts w:ascii="Times New Roman" w:hAnsi="Times New Roman" w:cs="Times New Roman"/>
                <w:sz w:val="24"/>
                <w:szCs w:val="24"/>
              </w:rPr>
              <w:t>до 0,50</w:t>
            </w:r>
          </w:p>
        </w:tc>
      </w:tr>
    </w:tbl>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771EBD" w:rsidRPr="00771EBD" w:rsidRDefault="00771EBD" w:rsidP="00771EBD">
      <w:pPr>
        <w:rPr>
          <w:rFonts w:ascii="Times New Roman" w:hAnsi="Times New Roman" w:cs="Times New Roman"/>
          <w:b/>
          <w:sz w:val="24"/>
          <w:szCs w:val="24"/>
        </w:rPr>
      </w:pPr>
    </w:p>
    <w:p w:rsidR="009250A6" w:rsidRPr="00771EBD" w:rsidRDefault="009250A6" w:rsidP="009250A6">
      <w:pPr>
        <w:spacing w:line="240" w:lineRule="auto"/>
        <w:jc w:val="center"/>
        <w:rPr>
          <w:rFonts w:ascii="Times New Roman" w:hAnsi="Times New Roman" w:cs="Times New Roman"/>
          <w:b/>
          <w:sz w:val="24"/>
          <w:szCs w:val="24"/>
        </w:rPr>
      </w:pPr>
      <w:r w:rsidRPr="00771EBD">
        <w:rPr>
          <w:rFonts w:ascii="Times New Roman" w:hAnsi="Times New Roman" w:cs="Times New Roman"/>
          <w:sz w:val="24"/>
          <w:szCs w:val="24"/>
        </w:rPr>
        <w:lastRenderedPageBreak/>
        <w:t xml:space="preserve">                                            </w:t>
      </w:r>
      <w:r w:rsidRPr="00771EBD">
        <w:rPr>
          <w:rFonts w:ascii="Times New Roman" w:hAnsi="Times New Roman" w:cs="Times New Roman"/>
          <w:b/>
          <w:sz w:val="24"/>
          <w:szCs w:val="24"/>
        </w:rPr>
        <w:t>При</w:t>
      </w:r>
      <w:r>
        <w:rPr>
          <w:rFonts w:ascii="Times New Roman" w:hAnsi="Times New Roman" w:cs="Times New Roman"/>
          <w:b/>
          <w:sz w:val="24"/>
          <w:szCs w:val="24"/>
        </w:rPr>
        <w:t>ложение 7</w:t>
      </w:r>
    </w:p>
    <w:p w:rsidR="009250A6" w:rsidRPr="00771EBD" w:rsidRDefault="009250A6" w:rsidP="009250A6">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 1» городского округа Саранск</w:t>
      </w:r>
    </w:p>
    <w:p w:rsidR="009250A6" w:rsidRPr="00771EBD" w:rsidRDefault="009250A6" w:rsidP="009250A6">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 xml:space="preserve">утверждено </w:t>
      </w:r>
      <w:r>
        <w:rPr>
          <w:rFonts w:ascii="Times New Roman" w:hAnsi="Times New Roman" w:cs="Times New Roman"/>
          <w:sz w:val="24"/>
          <w:szCs w:val="24"/>
        </w:rPr>
        <w:t>приказом директора</w:t>
      </w:r>
    </w:p>
    <w:p w:rsidR="009250A6" w:rsidRPr="00771EBD" w:rsidRDefault="009250A6" w:rsidP="009250A6">
      <w:pPr>
        <w:pStyle w:val="ConsPlusTitle"/>
        <w:widowControl/>
        <w:tabs>
          <w:tab w:val="left" w:pos="-4678"/>
        </w:tabs>
        <w:ind w:left="4678"/>
        <w:rPr>
          <w:rFonts w:ascii="Times New Roman" w:hAnsi="Times New Roman" w:cs="Times New Roman"/>
          <w:sz w:val="24"/>
          <w:szCs w:val="24"/>
        </w:rPr>
      </w:pPr>
      <w:r>
        <w:rPr>
          <w:rFonts w:ascii="Times New Roman" w:hAnsi="Times New Roman" w:cs="Times New Roman"/>
          <w:sz w:val="24"/>
          <w:szCs w:val="24"/>
        </w:rPr>
        <w:t xml:space="preserve">    от «12»</w:t>
      </w:r>
      <w:r w:rsidRPr="00771EBD">
        <w:rPr>
          <w:rFonts w:ascii="Times New Roman" w:hAnsi="Times New Roman" w:cs="Times New Roman"/>
          <w:sz w:val="24"/>
          <w:szCs w:val="24"/>
        </w:rPr>
        <w:t xml:space="preserve"> января </w:t>
      </w:r>
      <w:r>
        <w:rPr>
          <w:rFonts w:ascii="Times New Roman" w:hAnsi="Times New Roman" w:cs="Times New Roman"/>
          <w:sz w:val="24"/>
          <w:szCs w:val="24"/>
        </w:rPr>
        <w:t>2015</w:t>
      </w:r>
      <w:r w:rsidRPr="00771EBD">
        <w:rPr>
          <w:rFonts w:ascii="Times New Roman" w:hAnsi="Times New Roman" w:cs="Times New Roman"/>
          <w:sz w:val="24"/>
          <w:szCs w:val="24"/>
        </w:rPr>
        <w:t xml:space="preserve"> г.</w:t>
      </w:r>
      <w:r>
        <w:rPr>
          <w:rFonts w:ascii="Times New Roman" w:hAnsi="Times New Roman" w:cs="Times New Roman"/>
          <w:sz w:val="24"/>
          <w:szCs w:val="24"/>
        </w:rPr>
        <w:t xml:space="preserve"> №1</w:t>
      </w:r>
    </w:p>
    <w:p w:rsidR="009250A6" w:rsidRPr="00771EBD" w:rsidRDefault="009250A6" w:rsidP="009250A6">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__________________  В.А. Стеньшиным</w:t>
      </w:r>
    </w:p>
    <w:p w:rsidR="00771EBD" w:rsidRDefault="009250A6" w:rsidP="00771EBD">
      <w:pPr>
        <w:rPr>
          <w:rFonts w:ascii="Times New Roman" w:hAnsi="Times New Roman" w:cs="Times New Roman"/>
          <w:b/>
          <w:sz w:val="24"/>
          <w:szCs w:val="24"/>
        </w:rPr>
      </w:pPr>
      <w:r>
        <w:rPr>
          <w:rFonts w:ascii="Times New Roman" w:hAnsi="Times New Roman" w:cs="Times New Roman"/>
          <w:b/>
          <w:sz w:val="24"/>
          <w:szCs w:val="24"/>
        </w:rPr>
        <w:t xml:space="preserve">   </w:t>
      </w:r>
    </w:p>
    <w:p w:rsidR="009250A6" w:rsidRDefault="009250A6" w:rsidP="00771EBD">
      <w:pPr>
        <w:rPr>
          <w:rFonts w:ascii="Times New Roman" w:hAnsi="Times New Roman" w:cs="Times New Roman"/>
          <w:b/>
          <w:sz w:val="24"/>
          <w:szCs w:val="24"/>
        </w:rPr>
      </w:pPr>
    </w:p>
    <w:p w:rsidR="009250A6" w:rsidRDefault="009250A6" w:rsidP="00771EBD">
      <w:pPr>
        <w:rPr>
          <w:rFonts w:ascii="Times New Roman" w:hAnsi="Times New Roman" w:cs="Times New Roman"/>
          <w:b/>
          <w:sz w:val="24"/>
          <w:szCs w:val="24"/>
        </w:rPr>
      </w:pPr>
    </w:p>
    <w:p w:rsidR="009250A6" w:rsidRPr="000F4AB5" w:rsidRDefault="009250A6" w:rsidP="009250A6">
      <w:pPr>
        <w:keepNext/>
        <w:spacing w:before="240" w:after="60" w:line="240" w:lineRule="auto"/>
        <w:jc w:val="center"/>
        <w:outlineLvl w:val="0"/>
        <w:rPr>
          <w:rFonts w:ascii="Times New Roman" w:eastAsia="Times New Roman" w:hAnsi="Times New Roman" w:cs="Times New Roman"/>
          <w:b/>
          <w:bCs/>
          <w:kern w:val="32"/>
          <w:sz w:val="24"/>
          <w:szCs w:val="24"/>
        </w:rPr>
      </w:pPr>
      <w:r w:rsidRPr="000F4AB5">
        <w:rPr>
          <w:rFonts w:ascii="Times New Roman" w:eastAsia="Times New Roman" w:hAnsi="Times New Roman" w:cs="Times New Roman"/>
          <w:b/>
          <w:bCs/>
          <w:kern w:val="32"/>
          <w:sz w:val="24"/>
          <w:szCs w:val="24"/>
        </w:rPr>
        <w:t>Перечень</w:t>
      </w:r>
      <w:r w:rsidRPr="000F4AB5">
        <w:rPr>
          <w:rFonts w:ascii="Times New Roman" w:eastAsia="Times New Roman" w:hAnsi="Times New Roman" w:cs="Times New Roman"/>
          <w:b/>
          <w:bCs/>
          <w:kern w:val="32"/>
          <w:sz w:val="24"/>
          <w:szCs w:val="24"/>
        </w:rPr>
        <w:br/>
        <w:t xml:space="preserve">должностей работников, относимых к основному персоналу, для расчета средней заработной </w:t>
      </w:r>
      <w:proofErr w:type="gramStart"/>
      <w:r w:rsidRPr="000F4AB5">
        <w:rPr>
          <w:rFonts w:ascii="Times New Roman" w:eastAsia="Times New Roman" w:hAnsi="Times New Roman" w:cs="Times New Roman"/>
          <w:b/>
          <w:bCs/>
          <w:kern w:val="32"/>
          <w:sz w:val="24"/>
          <w:szCs w:val="24"/>
        </w:rPr>
        <w:t>платы и определения размеров должностных окладов руководителей муниципальных образовательных учреждений</w:t>
      </w:r>
      <w:proofErr w:type="gramEnd"/>
    </w:p>
    <w:p w:rsidR="009250A6" w:rsidRPr="000F4AB5" w:rsidRDefault="009250A6" w:rsidP="009250A6">
      <w:pPr>
        <w:spacing w:after="0" w:line="240" w:lineRule="auto"/>
        <w:rPr>
          <w:rFonts w:ascii="Times New Roman" w:eastAsia="Times New Roman" w:hAnsi="Times New Roman" w:cs="Times New Roman"/>
          <w:sz w:val="24"/>
          <w:szCs w:val="24"/>
        </w:rPr>
      </w:pPr>
    </w:p>
    <w:p w:rsidR="009250A6" w:rsidRPr="000F4AB5" w:rsidRDefault="009250A6" w:rsidP="009250A6">
      <w:pPr>
        <w:spacing w:after="0" w:line="240" w:lineRule="auto"/>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Концертмейстер</w:t>
      </w:r>
    </w:p>
    <w:p w:rsidR="009250A6" w:rsidRPr="000F4AB5" w:rsidRDefault="009250A6" w:rsidP="009250A6">
      <w:pPr>
        <w:spacing w:after="0" w:line="240" w:lineRule="auto"/>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Преподаватель</w:t>
      </w: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D3435" w:rsidRPr="00771EBD" w:rsidRDefault="00AD3435" w:rsidP="00AD3435">
      <w:pPr>
        <w:spacing w:line="240" w:lineRule="auto"/>
        <w:jc w:val="center"/>
        <w:rPr>
          <w:rFonts w:ascii="Times New Roman" w:hAnsi="Times New Roman" w:cs="Times New Roman"/>
          <w:b/>
          <w:sz w:val="24"/>
          <w:szCs w:val="24"/>
        </w:rPr>
      </w:pPr>
      <w:r w:rsidRPr="00771EBD">
        <w:rPr>
          <w:rFonts w:ascii="Times New Roman" w:hAnsi="Times New Roman" w:cs="Times New Roman"/>
          <w:sz w:val="24"/>
          <w:szCs w:val="24"/>
        </w:rPr>
        <w:lastRenderedPageBreak/>
        <w:t xml:space="preserve">                                            </w:t>
      </w:r>
      <w:r w:rsidRPr="00771EBD">
        <w:rPr>
          <w:rFonts w:ascii="Times New Roman" w:hAnsi="Times New Roman" w:cs="Times New Roman"/>
          <w:b/>
          <w:sz w:val="24"/>
          <w:szCs w:val="24"/>
        </w:rPr>
        <w:t>При</w:t>
      </w:r>
      <w:r>
        <w:rPr>
          <w:rFonts w:ascii="Times New Roman" w:hAnsi="Times New Roman" w:cs="Times New Roman"/>
          <w:b/>
          <w:sz w:val="24"/>
          <w:szCs w:val="24"/>
        </w:rPr>
        <w:t>ложение 8</w:t>
      </w:r>
    </w:p>
    <w:p w:rsidR="00AD3435" w:rsidRPr="00771EBD" w:rsidRDefault="00AD3435" w:rsidP="00AD3435">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к Положению  об оплате труда работников муниципального образовательного учреждения дополнительного образования детей «Детская музыкальная школа № 1» городского округа Саранск</w:t>
      </w:r>
    </w:p>
    <w:p w:rsidR="00AD3435" w:rsidRPr="00771EBD" w:rsidRDefault="00AD3435" w:rsidP="00AD3435">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 xml:space="preserve">утверждено </w:t>
      </w:r>
      <w:r>
        <w:rPr>
          <w:rFonts w:ascii="Times New Roman" w:hAnsi="Times New Roman" w:cs="Times New Roman"/>
          <w:sz w:val="24"/>
          <w:szCs w:val="24"/>
        </w:rPr>
        <w:t>приказом директора</w:t>
      </w:r>
    </w:p>
    <w:p w:rsidR="00AD3435" w:rsidRPr="00771EBD" w:rsidRDefault="00AD3435" w:rsidP="00AD3435">
      <w:pPr>
        <w:pStyle w:val="ConsPlusTitle"/>
        <w:widowControl/>
        <w:tabs>
          <w:tab w:val="left" w:pos="-4678"/>
        </w:tabs>
        <w:ind w:left="4678"/>
        <w:rPr>
          <w:rFonts w:ascii="Times New Roman" w:hAnsi="Times New Roman" w:cs="Times New Roman"/>
          <w:sz w:val="24"/>
          <w:szCs w:val="24"/>
        </w:rPr>
      </w:pPr>
      <w:r>
        <w:rPr>
          <w:rFonts w:ascii="Times New Roman" w:hAnsi="Times New Roman" w:cs="Times New Roman"/>
          <w:sz w:val="24"/>
          <w:szCs w:val="24"/>
        </w:rPr>
        <w:t xml:space="preserve">    от «12»</w:t>
      </w:r>
      <w:r w:rsidRPr="00771EBD">
        <w:rPr>
          <w:rFonts w:ascii="Times New Roman" w:hAnsi="Times New Roman" w:cs="Times New Roman"/>
          <w:sz w:val="24"/>
          <w:szCs w:val="24"/>
        </w:rPr>
        <w:t xml:space="preserve"> января </w:t>
      </w:r>
      <w:r>
        <w:rPr>
          <w:rFonts w:ascii="Times New Roman" w:hAnsi="Times New Roman" w:cs="Times New Roman"/>
          <w:sz w:val="24"/>
          <w:szCs w:val="24"/>
        </w:rPr>
        <w:t>2015</w:t>
      </w:r>
      <w:r w:rsidRPr="00771EBD">
        <w:rPr>
          <w:rFonts w:ascii="Times New Roman" w:hAnsi="Times New Roman" w:cs="Times New Roman"/>
          <w:sz w:val="24"/>
          <w:szCs w:val="24"/>
        </w:rPr>
        <w:t xml:space="preserve"> г.</w:t>
      </w:r>
      <w:r>
        <w:rPr>
          <w:rFonts w:ascii="Times New Roman" w:hAnsi="Times New Roman" w:cs="Times New Roman"/>
          <w:sz w:val="24"/>
          <w:szCs w:val="24"/>
        </w:rPr>
        <w:t xml:space="preserve"> №1</w:t>
      </w:r>
    </w:p>
    <w:p w:rsidR="00A41034" w:rsidRPr="00F51615" w:rsidRDefault="00AD3435" w:rsidP="00F51615">
      <w:pPr>
        <w:pStyle w:val="ConsPlusTitle"/>
        <w:widowControl/>
        <w:tabs>
          <w:tab w:val="left" w:pos="-4678"/>
        </w:tabs>
        <w:ind w:left="4678"/>
        <w:rPr>
          <w:rFonts w:ascii="Times New Roman" w:hAnsi="Times New Roman" w:cs="Times New Roman"/>
          <w:sz w:val="24"/>
          <w:szCs w:val="24"/>
        </w:rPr>
      </w:pPr>
      <w:r w:rsidRPr="00771EBD">
        <w:rPr>
          <w:rFonts w:ascii="Times New Roman" w:hAnsi="Times New Roman" w:cs="Times New Roman"/>
          <w:sz w:val="24"/>
          <w:szCs w:val="24"/>
        </w:rPr>
        <w:t>__________________  В.А. Стеньшиным</w:t>
      </w:r>
    </w:p>
    <w:p w:rsidR="00F51615" w:rsidRPr="00EE4C38" w:rsidRDefault="00F51615" w:rsidP="00F51615">
      <w:pPr>
        <w:keepNext/>
        <w:spacing w:before="240" w:after="60" w:line="240" w:lineRule="auto"/>
        <w:jc w:val="center"/>
        <w:outlineLvl w:val="0"/>
        <w:rPr>
          <w:rFonts w:ascii="Times New Roman" w:eastAsia="Times New Roman" w:hAnsi="Times New Roman" w:cs="Times New Roman"/>
          <w:b/>
          <w:bCs/>
          <w:kern w:val="32"/>
          <w:sz w:val="24"/>
          <w:szCs w:val="24"/>
        </w:rPr>
      </w:pPr>
      <w:r w:rsidRPr="00EE4C38">
        <w:rPr>
          <w:rFonts w:ascii="Times New Roman" w:eastAsia="Times New Roman" w:hAnsi="Times New Roman" w:cs="Times New Roman"/>
          <w:b/>
          <w:bCs/>
          <w:kern w:val="32"/>
          <w:sz w:val="24"/>
          <w:szCs w:val="24"/>
        </w:rPr>
        <w:t>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w:t>
      </w:r>
    </w:p>
    <w:p w:rsidR="00F51615" w:rsidRPr="000F4AB5" w:rsidRDefault="00F51615" w:rsidP="00F51615">
      <w:pPr>
        <w:spacing w:after="0" w:line="240" w:lineRule="auto"/>
        <w:rPr>
          <w:rFonts w:ascii="Times New Roman" w:eastAsia="Times New Roman" w:hAnsi="Times New Roman" w:cs="Times New Roman"/>
          <w:sz w:val="24"/>
          <w:szCs w:val="24"/>
        </w:rPr>
      </w:pP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Педагогическим работникам в зависимости от должности и (или) специальности с учетом особенностей их труда устанавливается: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1. Продолжительность рабочего времени:</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b/>
          <w:bCs/>
          <w:sz w:val="24"/>
          <w:szCs w:val="24"/>
        </w:rPr>
        <w:t>36 часов в неделю:</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работникам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старшим воспитателям дошкольных образовательных учреждений, образовательных учреждений дополнительного образования детей и домов ребенка;</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педагогам-психологам, социальным педагогам, педагогам-организаторам, мастерам производственного обучения, старшим вожатым, инструкторам по труду;</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методистам, старшим методистам образовательных учреждений;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тьюторам образовательных учреждений (за исключением </w:t>
      </w:r>
      <w:proofErr w:type="spellStart"/>
      <w:r w:rsidRPr="000F4AB5">
        <w:rPr>
          <w:rFonts w:ascii="Times New Roman" w:eastAsia="Times New Roman" w:hAnsi="Times New Roman" w:cs="Times New Roman"/>
          <w:sz w:val="24"/>
          <w:szCs w:val="24"/>
        </w:rPr>
        <w:t>тьюторов</w:t>
      </w:r>
      <w:proofErr w:type="spellEnd"/>
      <w:r w:rsidRPr="000F4AB5">
        <w:rPr>
          <w:rFonts w:ascii="Times New Roman" w:eastAsia="Times New Roman" w:hAnsi="Times New Roman" w:cs="Times New Roman"/>
          <w:sz w:val="24"/>
          <w:szCs w:val="24"/>
        </w:rPr>
        <w:t>, занятых в сфере высшего и дополнительного профессионального образования);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руководителям физического воспитания образовательных учреждений, реализующих образовательные программы начального профессионального и среднего профессионального образования;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преподавателям-организаторам основ безопасности жизнедеятельности, допризывной подготовки;</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30 часов в неделю - старшим воспитателям образовательных учреждений, (кроме дошкольных образовательных учреждений и образовательных учреждений дополнительного образования детей).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2. Норма часов преподавательской работы за ставку заработной платы (нормируемая часть педагогической работы):</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b/>
          <w:bCs/>
          <w:sz w:val="24"/>
          <w:szCs w:val="24"/>
        </w:rPr>
        <w:t>18 часов в неделю</w:t>
      </w:r>
      <w:r w:rsidRPr="000F4AB5">
        <w:rPr>
          <w:rFonts w:ascii="Times New Roman" w:eastAsia="Times New Roman" w:hAnsi="Times New Roman" w:cs="Times New Roman"/>
          <w:sz w:val="24"/>
          <w:szCs w:val="24"/>
        </w:rPr>
        <w:t>:</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учителям 1 - 11 (12) классов образовательных учреждений, реализующих общеобразовательные программы (в том числе специальные (коррекционные) </w:t>
      </w:r>
      <w:r w:rsidRPr="000F4AB5">
        <w:rPr>
          <w:rFonts w:ascii="Times New Roman" w:eastAsia="Times New Roman" w:hAnsi="Times New Roman" w:cs="Times New Roman"/>
          <w:sz w:val="24"/>
          <w:szCs w:val="24"/>
        </w:rPr>
        <w:lastRenderedPageBreak/>
        <w:t>образовательные программы для обучающихся, воспитанников с ограниченными возможностями здоровья);</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преподавателям специальных дисциплин 1 - 11 (12) классов музыкальных, художественных общеобразовательных учреждений;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преподавателям 3 - 5 классов школ общего музыкального, художественного, хореографического образования с 5-летним сроком обучения, 5 - 7 классов школ искусств с 7-летним сроком обучения (детских музыкальных, художественных, хореографических и других школ), 1 - 4 классов детских художественных школ и школ общего художественного образования с 4-летним сроком обучения;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педагогам дополнительного образования, старшим педагогам дополнительного образования;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тренерам-преподавателям, старшим тренерам-преподавателям образовательных учреждений дополнительного образования детей спортивного профиля;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учителям иностранного языка дошкольных образовательных учреждений;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логопедам учреждений здравоохранения и социального обслуживания;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24 часа в неделю - преподавателям 1 - 2 классов школ общего музыкального, художественного, хореографического образования с 5-летним сроком обучения, 1 - 4 классов </w:t>
      </w:r>
      <w:proofErr w:type="gramStart"/>
      <w:r w:rsidRPr="000F4AB5">
        <w:rPr>
          <w:rFonts w:ascii="Times New Roman" w:eastAsia="Times New Roman" w:hAnsi="Times New Roman" w:cs="Times New Roman"/>
          <w:sz w:val="24"/>
          <w:szCs w:val="24"/>
        </w:rPr>
        <w:t>детский</w:t>
      </w:r>
      <w:proofErr w:type="gramEnd"/>
      <w:r w:rsidRPr="000F4AB5">
        <w:rPr>
          <w:rFonts w:ascii="Times New Roman" w:eastAsia="Times New Roman" w:hAnsi="Times New Roman" w:cs="Times New Roman"/>
          <w:sz w:val="24"/>
          <w:szCs w:val="24"/>
        </w:rPr>
        <w:t xml:space="preserve"> музыкальных, художественных, хореографических школ и школ искусств с 7-летним сроком обучения;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720 часов в год - 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3. Норма часов педагогической работы за ставку заработной платы:</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20 часов в неделю - учителям-дефектологам, учителям-логопедам, логопедам;</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24 часа в неделю - музыкальным руководителям и концертмейстерам;</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30 часов в неделю:</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инструкторам по физической культуре;</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воспитателям в школах-интернатах, детских домах, группах продленного дня, интернатах при общеобразовательных учреждениях (пришкольных интернатах), специальных учебно-воспитательных учреждениях для детей и подростков с </w:t>
      </w:r>
      <w:proofErr w:type="spellStart"/>
      <w:r w:rsidRPr="000F4AB5">
        <w:rPr>
          <w:rFonts w:ascii="Times New Roman" w:eastAsia="Times New Roman" w:hAnsi="Times New Roman" w:cs="Times New Roman"/>
          <w:sz w:val="24"/>
          <w:szCs w:val="24"/>
        </w:rPr>
        <w:t>девиантным</w:t>
      </w:r>
      <w:proofErr w:type="spellEnd"/>
      <w:r w:rsidRPr="000F4AB5">
        <w:rPr>
          <w:rFonts w:ascii="Times New Roman" w:eastAsia="Times New Roman" w:hAnsi="Times New Roman" w:cs="Times New Roman"/>
          <w:sz w:val="24"/>
          <w:szCs w:val="24"/>
        </w:rPr>
        <w:t xml:space="preserve"> поведением, дошкольных образовательных учреждениях (группах) для детей с туберкулезной интоксикацией, учреждениях здравоохранения и социального обслуживания;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36 часов в неделю - воспитателям в дошкольных образовательных учреждениях, дошкольных группах общеобразовательных учреждений и образовательных учреждений для детей дошкольного и младшего школьного возраста, в образовательных учреждениях дополнительного образования детей, в общежитиях образовательных учреждений, реализующих образовательные программы начального профессионального и среднего профессионального образования, иных учреждениях и организациях.</w:t>
      </w:r>
    </w:p>
    <w:p w:rsidR="00F51615" w:rsidRPr="000F4AB5" w:rsidRDefault="00F51615" w:rsidP="005A1E35">
      <w:pPr>
        <w:spacing w:after="0"/>
        <w:ind w:firstLine="709"/>
        <w:jc w:val="both"/>
        <w:rPr>
          <w:rFonts w:ascii="Times New Roman" w:eastAsia="Times New Roman" w:hAnsi="Times New Roman" w:cs="Times New Roman"/>
          <w:sz w:val="24"/>
          <w:szCs w:val="24"/>
        </w:rPr>
      </w:pP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b/>
          <w:bCs/>
          <w:sz w:val="24"/>
          <w:szCs w:val="24"/>
        </w:rPr>
        <w:t>Примечания.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4.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учителям 1 - 4 классов сельских общеобразовательных учреждений с родным (нерусским) языком обучения, не имеющим достаточной подготовки для ведения уроков русского языка;</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учителям русского языка сельских начальных общеобразовательных школ с родным (нерусским) языком обучения;</w:t>
      </w:r>
    </w:p>
    <w:p w:rsidR="00F51615" w:rsidRPr="000F4AB5" w:rsidRDefault="00F51615" w:rsidP="005A1E35">
      <w:pPr>
        <w:widowControl w:val="0"/>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 xml:space="preserve">5. </w:t>
      </w:r>
      <w:proofErr w:type="gramStart"/>
      <w:r w:rsidRPr="000F4AB5">
        <w:rPr>
          <w:rFonts w:ascii="Times New Roman" w:eastAsia="Times New Roman" w:hAnsi="Times New Roman" w:cs="Times New Roman"/>
          <w:sz w:val="24"/>
          <w:szCs w:val="24"/>
        </w:rPr>
        <w:t>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w:t>
      </w:r>
      <w:proofErr w:type="gramEnd"/>
      <w:r w:rsidRPr="000F4AB5">
        <w:rPr>
          <w:rFonts w:ascii="Times New Roman" w:eastAsia="Times New Roman" w:hAnsi="Times New Roman" w:cs="Times New Roman"/>
          <w:sz w:val="24"/>
          <w:szCs w:val="24"/>
        </w:rPr>
        <w:t xml:space="preserve"> учебного года, а также в каникулярное время, не совпадающее с ежегодным основным удлиненным оплачиваемым отпуском, выплачивается:</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lastRenderedPageBreak/>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F51615" w:rsidRPr="000F4AB5" w:rsidRDefault="00F51615" w:rsidP="005A1E35">
      <w:pPr>
        <w:spacing w:after="0"/>
        <w:ind w:firstLine="709"/>
        <w:jc w:val="both"/>
        <w:rPr>
          <w:rFonts w:ascii="Times New Roman" w:eastAsia="Times New Roman" w:hAnsi="Times New Roman" w:cs="Times New Roman"/>
          <w:sz w:val="24"/>
          <w:szCs w:val="24"/>
        </w:rPr>
      </w:pPr>
      <w:r w:rsidRPr="000F4AB5">
        <w:rPr>
          <w:rFonts w:ascii="Times New Roman" w:eastAsia="Times New Roman" w:hAnsi="Times New Roman" w:cs="Times New Roman"/>
          <w:sz w:val="24"/>
          <w:szCs w:val="24"/>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F51615" w:rsidRDefault="00F51615" w:rsidP="005A1E35">
      <w:pPr>
        <w:ind w:firstLine="709"/>
      </w:pPr>
      <w:r w:rsidRPr="000F4AB5">
        <w:rPr>
          <w:rFonts w:ascii="Times New Roman" w:eastAsia="Times New Roman" w:hAnsi="Times New Roman" w:cs="Times New Roman"/>
          <w:sz w:val="24"/>
          <w:szCs w:val="24"/>
        </w:rPr>
        <w:t xml:space="preserve">6. </w:t>
      </w:r>
      <w:proofErr w:type="gramStart"/>
      <w:r w:rsidRPr="000F4AB5">
        <w:rPr>
          <w:rFonts w:ascii="Times New Roman" w:eastAsia="Times New Roman" w:hAnsi="Times New Roman" w:cs="Times New Roman"/>
          <w:sz w:val="24"/>
          <w:szCs w:val="24"/>
        </w:rPr>
        <w:t>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w:t>
      </w:r>
      <w:proofErr w:type="gramEnd"/>
      <w:r w:rsidRPr="000F4AB5">
        <w:rPr>
          <w:rFonts w:ascii="Times New Roman" w:eastAsia="Times New Roman" w:hAnsi="Times New Roman" w:cs="Times New Roman"/>
          <w:sz w:val="24"/>
          <w:szCs w:val="24"/>
        </w:rPr>
        <w:t xml:space="preserve"> тарификации в начале учебного года.</w:t>
      </w:r>
    </w:p>
    <w:p w:rsidR="00A41034" w:rsidRDefault="00A41034" w:rsidP="005A1E35">
      <w:pPr>
        <w:rPr>
          <w:rFonts w:ascii="Times New Roman" w:hAnsi="Times New Roman" w:cs="Times New Roman"/>
          <w:b/>
          <w:sz w:val="24"/>
          <w:szCs w:val="24"/>
        </w:rPr>
      </w:pPr>
    </w:p>
    <w:p w:rsidR="00A41034" w:rsidRDefault="00A41034" w:rsidP="005A1E35">
      <w:pPr>
        <w:rPr>
          <w:rFonts w:ascii="Times New Roman" w:hAnsi="Times New Roman" w:cs="Times New Roman"/>
          <w:b/>
          <w:sz w:val="24"/>
          <w:szCs w:val="24"/>
        </w:rPr>
      </w:pPr>
    </w:p>
    <w:p w:rsidR="00A41034" w:rsidRDefault="00A41034" w:rsidP="005A1E35">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p w:rsidR="00A41034" w:rsidRDefault="00A41034" w:rsidP="00771EBD">
      <w:pPr>
        <w:rPr>
          <w:rFonts w:ascii="Times New Roman" w:hAnsi="Times New Roman" w:cs="Times New Roman"/>
          <w:b/>
          <w:sz w:val="24"/>
          <w:szCs w:val="24"/>
        </w:rPr>
      </w:pPr>
    </w:p>
    <w:sectPr w:rsidR="00A41034" w:rsidSect="00FD4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1C"/>
    <w:multiLevelType w:val="hybridMultilevel"/>
    <w:tmpl w:val="9208E432"/>
    <w:lvl w:ilvl="0" w:tplc="DA78B3B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55082E"/>
    <w:multiLevelType w:val="hybridMultilevel"/>
    <w:tmpl w:val="9FE222CA"/>
    <w:lvl w:ilvl="0" w:tplc="BF0A656C">
      <w:start w:val="1"/>
      <w:numFmt w:val="decimal"/>
      <w:lvlText w:val="%1."/>
      <w:lvlJc w:val="left"/>
      <w:pPr>
        <w:tabs>
          <w:tab w:val="num" w:pos="360"/>
        </w:tabs>
        <w:ind w:left="360" w:hanging="360"/>
      </w:pPr>
      <w:rPr>
        <w:sz w:val="24"/>
        <w:szCs w:val="24"/>
      </w:rPr>
    </w:lvl>
    <w:lvl w:ilvl="1" w:tplc="0419000F">
      <w:start w:val="1"/>
      <w:numFmt w:val="decimal"/>
      <w:lvlText w:val="%2."/>
      <w:lvlJc w:val="left"/>
      <w:pPr>
        <w:tabs>
          <w:tab w:val="num" w:pos="1080"/>
        </w:tabs>
        <w:ind w:left="1080" w:hanging="360"/>
      </w:pPr>
      <w:rPr>
        <w:sz w:val="24"/>
        <w:szCs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5321EA"/>
    <w:multiLevelType w:val="multilevel"/>
    <w:tmpl w:val="0B82C04A"/>
    <w:lvl w:ilvl="0">
      <w:start w:val="1"/>
      <w:numFmt w:val="decimal"/>
      <w:lvlText w:val="%1."/>
      <w:lvlJc w:val="left"/>
      <w:pPr>
        <w:ind w:left="927" w:hanging="360"/>
      </w:pPr>
      <w:rPr>
        <w:rFonts w:ascii="Times New Roman" w:hAnsi="Times New Roman" w:cs="Times New Roman" w:hint="default"/>
        <w:b w:val="0"/>
        <w:sz w:val="24"/>
      </w:rPr>
    </w:lvl>
    <w:lvl w:ilvl="1">
      <w:start w:val="1"/>
      <w:numFmt w:val="decimal"/>
      <w:isLgl/>
      <w:lvlText w:val="%1.%2."/>
      <w:lvlJc w:val="left"/>
      <w:pPr>
        <w:ind w:left="1140" w:hanging="420"/>
      </w:pPr>
      <w:rPr>
        <w:rFonts w:ascii="Times New Roman" w:hAnsi="Times New Roman" w:cs="Times New Roman"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4467D2"/>
    <w:multiLevelType w:val="hybridMultilevel"/>
    <w:tmpl w:val="4AE8F7F6"/>
    <w:lvl w:ilvl="0" w:tplc="51860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C100E"/>
    <w:multiLevelType w:val="hybridMultilevel"/>
    <w:tmpl w:val="3042D8C2"/>
    <w:lvl w:ilvl="0" w:tplc="4A7284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A5464"/>
    <w:multiLevelType w:val="hybridMultilevel"/>
    <w:tmpl w:val="6EE6E19E"/>
    <w:lvl w:ilvl="0" w:tplc="6FB6FF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1206332"/>
    <w:multiLevelType w:val="hybridMultilevel"/>
    <w:tmpl w:val="81449AB0"/>
    <w:lvl w:ilvl="0" w:tplc="51860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26236B7"/>
    <w:multiLevelType w:val="hybridMultilevel"/>
    <w:tmpl w:val="070A696A"/>
    <w:lvl w:ilvl="0" w:tplc="4AF4F07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638C443B"/>
    <w:multiLevelType w:val="multilevel"/>
    <w:tmpl w:val="D6C0044A"/>
    <w:lvl w:ilvl="0">
      <w:start w:val="12"/>
      <w:numFmt w:val="decimal"/>
      <w:lvlText w:val="%1."/>
      <w:lvlJc w:val="left"/>
      <w:pPr>
        <w:ind w:left="927" w:hanging="360"/>
      </w:pPr>
      <w:rPr>
        <w:rFonts w:ascii="Times New Roman" w:hAnsi="Times New Roman" w:cs="Times New Roman" w:hint="default"/>
        <w:b w:val="0"/>
        <w:sz w:val="24"/>
      </w:rPr>
    </w:lvl>
    <w:lvl w:ilvl="1">
      <w:start w:val="1"/>
      <w:numFmt w:val="decimal"/>
      <w:isLgl/>
      <w:lvlText w:val="%1.%2."/>
      <w:lvlJc w:val="left"/>
      <w:pPr>
        <w:ind w:left="1140" w:hanging="420"/>
      </w:pPr>
      <w:rPr>
        <w:rFonts w:ascii="Times New Roman" w:hAnsi="Times New Roman" w:cs="Times New Roman"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6977662"/>
    <w:multiLevelType w:val="hybridMultilevel"/>
    <w:tmpl w:val="BB7AB0DE"/>
    <w:lvl w:ilvl="0" w:tplc="6FB6FF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C12A05"/>
    <w:multiLevelType w:val="hybridMultilevel"/>
    <w:tmpl w:val="DF7401EE"/>
    <w:lvl w:ilvl="0" w:tplc="42C86CE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num>
  <w:num w:numId="2">
    <w:abstractNumId w:val="4"/>
  </w:num>
  <w:num w:numId="3">
    <w:abstractNumId w:val="5"/>
  </w:num>
  <w:num w:numId="4">
    <w:abstractNumId w:val="6"/>
  </w:num>
  <w:num w:numId="5">
    <w:abstractNumId w:val="7"/>
  </w:num>
  <w:num w:numId="6">
    <w:abstractNumId w:val="2"/>
  </w:num>
  <w:num w:numId="7">
    <w:abstractNumId w:val="3"/>
  </w:num>
  <w:num w:numId="8">
    <w:abstractNumId w:val="10"/>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2F"/>
    <w:rsid w:val="001159F8"/>
    <w:rsid w:val="001405F7"/>
    <w:rsid w:val="00274377"/>
    <w:rsid w:val="00283BEB"/>
    <w:rsid w:val="0033323B"/>
    <w:rsid w:val="0049678E"/>
    <w:rsid w:val="00512366"/>
    <w:rsid w:val="005644BD"/>
    <w:rsid w:val="005A1E35"/>
    <w:rsid w:val="00613DF5"/>
    <w:rsid w:val="006543AD"/>
    <w:rsid w:val="006C4FF0"/>
    <w:rsid w:val="006F56AF"/>
    <w:rsid w:val="00744760"/>
    <w:rsid w:val="00756AA5"/>
    <w:rsid w:val="00771EBD"/>
    <w:rsid w:val="00811EB6"/>
    <w:rsid w:val="008B3E09"/>
    <w:rsid w:val="008D588F"/>
    <w:rsid w:val="00907629"/>
    <w:rsid w:val="00914142"/>
    <w:rsid w:val="009250A6"/>
    <w:rsid w:val="00953195"/>
    <w:rsid w:val="009C13E0"/>
    <w:rsid w:val="00A41034"/>
    <w:rsid w:val="00AC3FDA"/>
    <w:rsid w:val="00AD3435"/>
    <w:rsid w:val="00AD7316"/>
    <w:rsid w:val="00AE6648"/>
    <w:rsid w:val="00AF5CD7"/>
    <w:rsid w:val="00B35942"/>
    <w:rsid w:val="00BE4E2F"/>
    <w:rsid w:val="00BE562B"/>
    <w:rsid w:val="00C34FFC"/>
    <w:rsid w:val="00C50247"/>
    <w:rsid w:val="00C95FCE"/>
    <w:rsid w:val="00CB2638"/>
    <w:rsid w:val="00D846BD"/>
    <w:rsid w:val="00E767BA"/>
    <w:rsid w:val="00E8634B"/>
    <w:rsid w:val="00EA2C24"/>
    <w:rsid w:val="00EA30CB"/>
    <w:rsid w:val="00F149CB"/>
    <w:rsid w:val="00F51615"/>
    <w:rsid w:val="00FB6D0F"/>
    <w:rsid w:val="00FD432E"/>
    <w:rsid w:val="00FE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0F"/>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D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5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6AF"/>
    <w:rPr>
      <w:rFonts w:ascii="Tahoma" w:eastAsiaTheme="minorEastAsia" w:hAnsi="Tahoma" w:cs="Tahoma"/>
      <w:sz w:val="16"/>
      <w:szCs w:val="16"/>
      <w:lang w:eastAsia="ru-RU"/>
    </w:rPr>
  </w:style>
  <w:style w:type="paragraph" w:customStyle="1" w:styleId="ConsPlusNormal">
    <w:name w:val="ConsPlusNormal"/>
    <w:rsid w:val="006543AD"/>
    <w:pPr>
      <w:widowControl w:val="0"/>
      <w:autoSpaceDE w:val="0"/>
      <w:autoSpaceDN w:val="0"/>
      <w:adjustRightInd w:val="0"/>
    </w:pPr>
    <w:rPr>
      <w:rFonts w:ascii="Arial" w:eastAsiaTheme="minorEastAsia" w:hAnsi="Arial" w:cs="Arial"/>
      <w:lang w:eastAsia="ru-RU"/>
    </w:rPr>
  </w:style>
  <w:style w:type="paragraph" w:styleId="a6">
    <w:name w:val="List Paragraph"/>
    <w:basedOn w:val="a"/>
    <w:uiPriority w:val="34"/>
    <w:qFormat/>
    <w:rsid w:val="0049678E"/>
    <w:pPr>
      <w:ind w:left="720"/>
      <w:contextualSpacing/>
    </w:pPr>
  </w:style>
  <w:style w:type="paragraph" w:customStyle="1" w:styleId="ConsPlusTitle">
    <w:name w:val="ConsPlusTitle"/>
    <w:rsid w:val="00771EBD"/>
    <w:pPr>
      <w:widowControl w:val="0"/>
      <w:autoSpaceDE w:val="0"/>
      <w:autoSpaceDN w:val="0"/>
      <w:adjustRightInd w:val="0"/>
    </w:pPr>
    <w:rPr>
      <w:rFonts w:ascii="Arial" w:hAnsi="Arial" w:cs="Arial"/>
      <w:b/>
      <w:bCs/>
      <w:lang w:eastAsia="ru-RU"/>
    </w:rPr>
  </w:style>
  <w:style w:type="paragraph" w:customStyle="1" w:styleId="ConsPlusNonformat">
    <w:name w:val="ConsPlusNonformat"/>
    <w:rsid w:val="00771EBD"/>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0F"/>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13" Type="http://schemas.openxmlformats.org/officeDocument/2006/relationships/hyperlink" Target="garantF1://8988891.0" TargetMode="External"/><Relationship Id="rId18" Type="http://schemas.openxmlformats.org/officeDocument/2006/relationships/hyperlink" Target="consultantplus://offline/ref=FF78C87ECF6FA5AA23DDC5CEDDD3DE4CB3FFCA78EE730622F1573BA9189051F09101D3CBB9e263S" TargetMode="External"/><Relationship Id="rId26" Type="http://schemas.openxmlformats.org/officeDocument/2006/relationships/hyperlink" Target="garantF1://93313.1400" TargetMode="External"/><Relationship Id="rId3" Type="http://schemas.openxmlformats.org/officeDocument/2006/relationships/styles" Target="styles.xml"/><Relationship Id="rId21" Type="http://schemas.openxmlformats.org/officeDocument/2006/relationships/hyperlink" Target="garantF1://10080093.0" TargetMode="External"/><Relationship Id="rId7" Type="http://schemas.openxmlformats.org/officeDocument/2006/relationships/hyperlink" Target="garantF1://8938640.0" TargetMode="External"/><Relationship Id="rId12" Type="http://schemas.openxmlformats.org/officeDocument/2006/relationships/hyperlink" Target="garantF1://70169234.0" TargetMode="External"/><Relationship Id="rId17" Type="http://schemas.openxmlformats.org/officeDocument/2006/relationships/hyperlink" Target="consultantplus://offline/ref=FF78C87ECF6FA5AA23DDC5CEDDD3DE4CB3FFCA78EE730622F1573BA9189051F09101D3CDB9272BD7e36DS" TargetMode="External"/><Relationship Id="rId25" Type="http://schemas.openxmlformats.org/officeDocument/2006/relationships/hyperlink" Target="garantF1://70191362.109292" TargetMode="External"/><Relationship Id="rId2" Type="http://schemas.openxmlformats.org/officeDocument/2006/relationships/numbering" Target="numbering.xml"/><Relationship Id="rId16" Type="http://schemas.openxmlformats.org/officeDocument/2006/relationships/hyperlink" Target="garantF1://8931475.0" TargetMode="External"/><Relationship Id="rId20" Type="http://schemas.openxmlformats.org/officeDocument/2006/relationships/hyperlink" Target="consultantplus://offline/ref=FF78C87ECF6FA5AA23DDC5CEDDD3DE4CB3FFCA78EE730622F1573BA9189051F09101D3CDBC21e264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0169234.60" TargetMode="External"/><Relationship Id="rId24" Type="http://schemas.openxmlformats.org/officeDocument/2006/relationships/hyperlink" Target="garantF1://12082732.0" TargetMode="External"/><Relationship Id="rId5" Type="http://schemas.openxmlformats.org/officeDocument/2006/relationships/webSettings" Target="webSettings.xml"/><Relationship Id="rId15" Type="http://schemas.openxmlformats.org/officeDocument/2006/relationships/hyperlink" Target="garantF1://8989029.0" TargetMode="External"/><Relationship Id="rId23" Type="http://schemas.openxmlformats.org/officeDocument/2006/relationships/hyperlink" Target="garantF1://12082732.1000" TargetMode="External"/><Relationship Id="rId28" Type="http://schemas.openxmlformats.org/officeDocument/2006/relationships/theme" Target="theme/theme1.xml"/><Relationship Id="rId10" Type="http://schemas.openxmlformats.org/officeDocument/2006/relationships/hyperlink" Target="garantF1://70191040.0" TargetMode="External"/><Relationship Id="rId19" Type="http://schemas.openxmlformats.org/officeDocument/2006/relationships/hyperlink" Target="consultantplus://offline/ref=FF78C87ECF6FA5AA23DDC5CEDDD3DE4CB3FFCA78EE730622F1573BA9189051F09101D3CBB9e260S" TargetMode="External"/><Relationship Id="rId4" Type="http://schemas.openxmlformats.org/officeDocument/2006/relationships/settings" Target="settings.xml"/><Relationship Id="rId9" Type="http://schemas.openxmlformats.org/officeDocument/2006/relationships/hyperlink" Target="garantF1://70083566.0" TargetMode="External"/><Relationship Id="rId14" Type="http://schemas.openxmlformats.org/officeDocument/2006/relationships/hyperlink" Target="garantF1://8989039.0" TargetMode="External"/><Relationship Id="rId22" Type="http://schemas.openxmlformats.org/officeDocument/2006/relationships/hyperlink" Target="garantF1://818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F8FC-47A5-4F5B-BE30-1EA778E1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8162</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2015-09-14T08:20:00Z</cp:lastPrinted>
  <dcterms:created xsi:type="dcterms:W3CDTF">2017-10-19T05:32:00Z</dcterms:created>
  <dcterms:modified xsi:type="dcterms:W3CDTF">2017-10-19T05:32:00Z</dcterms:modified>
</cp:coreProperties>
</file>