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8E" w:rsidRDefault="00152B8E" w:rsidP="00152B8E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РЕСПУБЛИКА МОРДОВИЯ </w:t>
      </w:r>
    </w:p>
    <w:p w:rsidR="00152B8E" w:rsidRDefault="00152B8E" w:rsidP="00152B8E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ГОРОДСКОГО ОКРУГА САРАНСК</w:t>
      </w:r>
    </w:p>
    <w:p w:rsidR="00152B8E" w:rsidRDefault="00152B8E" w:rsidP="00152B8E">
      <w:pPr>
        <w:widowControl w:val="0"/>
        <w:autoSpaceDE w:val="0"/>
        <w:autoSpaceDN w:val="0"/>
        <w:adjustRightInd w:val="0"/>
        <w:spacing w:line="398" w:lineRule="exact"/>
        <w:jc w:val="center"/>
        <w:rPr>
          <w:b/>
          <w:bCs/>
          <w:sz w:val="38"/>
          <w:szCs w:val="38"/>
        </w:rPr>
      </w:pPr>
    </w:p>
    <w:p w:rsidR="00152B8E" w:rsidRDefault="00152B8E" w:rsidP="00152B8E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152B8E" w:rsidRDefault="00152B8E" w:rsidP="00152B8E">
      <w:pPr>
        <w:widowControl w:val="0"/>
        <w:autoSpaceDE w:val="0"/>
        <w:autoSpaceDN w:val="0"/>
        <w:adjustRightInd w:val="0"/>
      </w:pPr>
    </w:p>
    <w:p w:rsidR="00152B8E" w:rsidRDefault="00152B8E" w:rsidP="00152B8E">
      <w:pPr>
        <w:widowControl w:val="0"/>
        <w:autoSpaceDE w:val="0"/>
        <w:autoSpaceDN w:val="0"/>
        <w:adjustRightInd w:val="0"/>
        <w:ind w:left="-540"/>
        <w:rPr>
          <w:sz w:val="28"/>
          <w:szCs w:val="28"/>
        </w:rPr>
      </w:pPr>
      <w:r>
        <w:rPr>
          <w:sz w:val="28"/>
          <w:szCs w:val="28"/>
        </w:rPr>
        <w:t>от  «15» августа 2014 г.                                                                  №  365</w:t>
      </w:r>
    </w:p>
    <w:p w:rsidR="00152B8E" w:rsidRDefault="00152B8E" w:rsidP="00152B8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52B8E" w:rsidRDefault="00152B8E" w:rsidP="00152B8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мер социальной поддержки</w:t>
      </w:r>
    </w:p>
    <w:p w:rsidR="00152B8E" w:rsidRDefault="00152B8E" w:rsidP="00152B8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лицам, прибывшим с территории Украины на</w:t>
      </w:r>
    </w:p>
    <w:p w:rsidR="00152B8E" w:rsidRDefault="00152B8E" w:rsidP="00152B8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территорию городского округа Саранск</w:t>
      </w:r>
    </w:p>
    <w:p w:rsidR="00152B8E" w:rsidRDefault="00152B8E" w:rsidP="00152B8E">
      <w:pPr>
        <w:spacing w:line="360" w:lineRule="auto"/>
        <w:ind w:firstLine="540"/>
        <w:jc w:val="both"/>
        <w:rPr>
          <w:sz w:val="28"/>
          <w:szCs w:val="28"/>
        </w:rPr>
      </w:pP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мер социальной поддержки лицам, прибывшим с территории Украины на территорию городского округа Саранск, Совет депутатов городского округа Саранск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решение Совета депутатов городского округа Саранск от 26 июня 2014 года № 343 «Об установлении родительской платы, взимаемой с родителей (законных представителей) за присмотр и уход за ребенком в дошкольных образовательных учреждениях городского округа Саранск, реализующих основную образовательную программу дошкольного образования» пунктом 3.1 следующего содержания: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«3.1. Установить, что за присмотр и уход за детьми граждан, прибывших с территории Украины на территорию городского округа Саранск после 1 мая 2014 года,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взимается.».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решение Совета депутатов городского округа Саранск от 27 декабря 2013 года № 287 «Об установлении стоимости муниципальной услуги по организации питания обучающихся школьного возраста в муниципальных общеобразовательных учреждениях, муниципальных автономных образовательных учреждениях городского округа Саранск» пунктом 5.1 следующего содержания: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Установить, что право на бесплатное питание в муниципальных общеобразовательных учреждениях, муниципальных автономных образовательных </w:t>
      </w:r>
      <w:r>
        <w:rPr>
          <w:sz w:val="28"/>
          <w:szCs w:val="28"/>
        </w:rPr>
        <w:lastRenderedPageBreak/>
        <w:t>учреждениях городского округа Саранск имеют дети граждан, прибывших с территории Украины на территорию городского округа Саранск после 1 мая 2014 года, обучающиеся в 1 - 11 классах указанных учреждений.».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Источником финансирования расходов, указанных в пунктах 1 и 2 настоящего решения, определить средства бюджета городского округа Саранск.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предоставления, а также перечень документов, необходимых для предоставления указанных в пунктах 1 и 2 настоящего решения мер социальной поддержки, определяется постановлением Администрации городского округа Саранск.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Пункт 3 Положения о порядке расходования средств резервного фонда Администрации городского округа Саранск, утвержденного решением Совета депутатов городского округа Саранск от 31 октября 2006 года № 279 «Об утверждении Положения о порядке расходования средств резервного фонда Администрации городского округа Саранск» (с изменениями от 3 февраля 2011 года, 5 марта 2014 года), изложить в следующей редакции: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Средства Резервного фонда направляются на финансирование: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проведение аварийно-восстановительных работ по ликвидации последствий стихийных бедствий и других чрезвычайных ситуаций, возникших на территории городского округа Саранск;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размещение, питание, социально-бытовое обустройство,  обеспечение жильем и прием детей в муниципальные дошкольные образовательные учреждения лиц, вынужденно покинувших территорию Украины, прибывших на территорию городского округа Саранск с  1 мая 2014 года;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иных непредвиденных расходов, если их финансирование не предусмотрено бюджетом городского округа Саранск на соответствующий финансовый год и плановый период.».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Администрации городского округа Саранск использовать в соответствии с решением Совета депутатов городского округа Саранск от 31 октября 2006 года № 279 «Об утверждении Положения о порядке расходования средств резервного фонда Администрации городского округа Саранск» средства </w:t>
      </w:r>
      <w:r>
        <w:rPr>
          <w:sz w:val="28"/>
          <w:szCs w:val="28"/>
        </w:rPr>
        <w:lastRenderedPageBreak/>
        <w:t>резервного фонда Администрации городского округа Саранск на предоставление субсидий организациям и индивидуальным предпринимателям, осуществляющим оказание услуг по организации питания и проживания лиц, прибывших с территории Украины на территорию городского округа Саранск после 1 мая 2014 года, исходя из следующих нормативов: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300 рублей - стоимость питания 1 человека за 1 календарный день;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100 рублей - стоимость проживания 1 человека за 1 календарный день.</w:t>
      </w:r>
    </w:p>
    <w:p w:rsidR="00152B8E" w:rsidRDefault="00152B8E" w:rsidP="00152B8E">
      <w:pPr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образовательным организациям городского округа Саранск не распространять на детей граждан, прибывших с территории Украины на территорию городского округа Саранск после 1 мая 2014 года, обучающихся в 1 - 11 классах указанных организаций, требования к одежде обучающихся, установленные в соответствии с пунктом 10 Типовых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Мордовия, утвержденных постановлением Правительства Республики Мордовия от 12 мая 2014 года № 208 «Об утверждении Типовых требований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Мордовия».</w:t>
      </w:r>
    </w:p>
    <w:p w:rsidR="00152B8E" w:rsidRDefault="00152B8E" w:rsidP="00152B8E">
      <w:pPr>
        <w:spacing w:line="336" w:lineRule="auto"/>
        <w:ind w:left="-709" w:right="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распространяет свое действие на правоотношения, возникшие с 1 мая 2014 года, и утрачивает силу с 1 января 2015 года.</w:t>
      </w:r>
    </w:p>
    <w:p w:rsidR="00152B8E" w:rsidRDefault="00152B8E" w:rsidP="00152B8E">
      <w:pPr>
        <w:spacing w:line="336" w:lineRule="auto"/>
        <w:ind w:left="-709" w:right="2" w:firstLine="567"/>
        <w:jc w:val="both"/>
        <w:rPr>
          <w:color w:val="000000"/>
          <w:sz w:val="28"/>
          <w:szCs w:val="28"/>
        </w:rPr>
      </w:pPr>
    </w:p>
    <w:p w:rsidR="00152B8E" w:rsidRDefault="00152B8E" w:rsidP="00152B8E">
      <w:pPr>
        <w:spacing w:line="336" w:lineRule="auto"/>
        <w:ind w:left="-709"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152B8E" w:rsidRDefault="00152B8E" w:rsidP="00152B8E">
      <w:pPr>
        <w:spacing w:line="336" w:lineRule="auto"/>
        <w:ind w:left="-709"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Саранск                                                           Н.Ф. Бурнайкин</w:t>
      </w:r>
    </w:p>
    <w:p w:rsidR="00152B8E" w:rsidRDefault="00152B8E" w:rsidP="00152B8E">
      <w:pPr>
        <w:spacing w:line="336" w:lineRule="auto"/>
        <w:ind w:left="-709" w:right="2"/>
        <w:jc w:val="both"/>
        <w:rPr>
          <w:color w:val="000000"/>
          <w:sz w:val="28"/>
          <w:szCs w:val="28"/>
        </w:rPr>
      </w:pPr>
    </w:p>
    <w:p w:rsidR="00152B8E" w:rsidRDefault="00152B8E" w:rsidP="00152B8E">
      <w:pPr>
        <w:ind w:left="-709"/>
        <w:rPr>
          <w:sz w:val="28"/>
          <w:szCs w:val="28"/>
        </w:rPr>
      </w:pPr>
    </w:p>
    <w:p w:rsidR="00152B8E" w:rsidRDefault="00152B8E" w:rsidP="00152B8E">
      <w:pPr>
        <w:ind w:left="-709"/>
      </w:pPr>
    </w:p>
    <w:p w:rsidR="003157DB" w:rsidRDefault="00152B8E"/>
    <w:sectPr w:rsidR="003157DB" w:rsidSect="00F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B8E"/>
    <w:rsid w:val="00152B8E"/>
    <w:rsid w:val="00A249FD"/>
    <w:rsid w:val="00B71BD4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4468</Characters>
  <Application>Microsoft Office Word</Application>
  <DocSecurity>0</DocSecurity>
  <Lines>37</Lines>
  <Paragraphs>10</Paragraphs>
  <ScaleCrop>false</ScaleCrop>
  <Company>MultiDVD Team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2016-03-17T12:57:00Z</dcterms:created>
  <dcterms:modified xsi:type="dcterms:W3CDTF">2016-03-17T12:58:00Z</dcterms:modified>
</cp:coreProperties>
</file>