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AE" w:rsidRDefault="00F739AE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МБУДО</w:t>
      </w:r>
    </w:p>
    <w:p w:rsidR="00F739AE" w:rsidRDefault="00F739AE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«Инсарская районная спортивная школа»</w:t>
      </w: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Pr="00F739AE" w:rsidRDefault="00F739AE" w:rsidP="00F73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F739AE">
        <w:rPr>
          <w:rFonts w:ascii="Times New Roman" w:eastAsia="Times New Roman" w:hAnsi="Times New Roman" w:cs="Times New Roman"/>
          <w:b/>
          <w:sz w:val="56"/>
          <w:szCs w:val="56"/>
        </w:rPr>
        <w:t>Формирование здорового образа жизни и применение здоровьесберегающих технологий на занятиях в спортивной школе</w:t>
      </w: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F739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                       Потапов А. Ю.</w:t>
      </w: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F739AE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Инсар, 2019 г.</w:t>
      </w:r>
    </w:p>
    <w:p w:rsidR="00C744AA" w:rsidRP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                    </w:t>
      </w:r>
      <w:r w:rsidR="004F1D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3</w:t>
      </w:r>
    </w:p>
    <w:p w:rsid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Понятие здорового образа жизни               </w:t>
      </w:r>
      <w:r w:rsidR="004F1D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3</w:t>
      </w:r>
    </w:p>
    <w:p w:rsid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 образование</w:t>
      </w:r>
      <w:r w:rsidR="00F02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4</w:t>
      </w:r>
    </w:p>
    <w:p w:rsid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 технологии</w:t>
      </w:r>
      <w:r w:rsidR="00F02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6</w:t>
      </w:r>
    </w:p>
    <w:p w:rsid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F02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6</w:t>
      </w:r>
    </w:p>
    <w:p w:rsidR="00C744AA" w:rsidRPr="00C744AA" w:rsidRDefault="00C744AA" w:rsidP="00C744A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  <w:r w:rsidR="00F020E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9</w:t>
      </w: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DD3" w:rsidRDefault="004F1DD3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C744AA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44AA" w:rsidRDefault="00C744AA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На современном этапе развития человеческого общества проблема сохранения здоровья подрастающего поколения продолжает оставаться актуальной.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Проведённые в последние годы исследования свидетельствуют о неуклонном ухудшении состояния здоровья детей и молодёжи России. Одной из основных причин такого положения является то, что у подрастающего поколения не сформирована устойчивая мотивация на здоровый образ жизни (ЗОЖ) и пет ясного понимания, как следует заботиться о своём здоровье. Школьники не всегда могут противостоять негативному влиянию со стороны окружающей среды. Развитие информационных технологий, ускорение темпов жизни также повышают требования к физической и психической выносливости детей, их адаптационным способностям.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Анализ исследований свидетельствует о том, что здоровьесбережение — явление многоаспектное и междисциплинарное. Важными факторами поддержания здоровья являются качество жизни и ЗОЖ человека. Понятие «качество жизни» появилось в Index Medicos в 1977 году и всё шире используется в настоящее время.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Качество жизни — понятие, важное не только для здравоохранения, но и для всех сфер жизни современного общества, гак как основная цель всех институтов общества — благополучие человека. Составляющими качества жизни являются: психическое благополучие; социальное благополучие; физическое благополучие; духовное благополучие. </w:t>
      </w: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Default="00C744AA" w:rsidP="00C744AA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Понятие здорового образа жизни</w:t>
      </w: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Здоровый образ жизни — это образ жизни, основанный па принципах нравственности, рационально организованный, активный, трудовой, закаливающий и в то же время защищающий от неблагоприятных воздействий окружающей среды. Основное его содержание составляют следующие элементы: оптимальный уровень двигательной активности; закаливание, увеличение сопротивляемости организма неблагоприятным воздействиям внешней среды и заболеваниям; рациональное питание; соблюдение режима труда и отдыха; личная гигиена; экологически грамотное поведение; психическая и эмоциональная устойчивость; сексуальное воспитание; отказ от вредных привычек; безопасность труда и поведения, позволяющая избежать травм и других повреждений.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В связи с высокой актуальностью и значимостью проблем обеспечения, как здоровья населения, так и качества образования в настоящее время в образовании всё более распространённым становится термин «здоровьесберегающее образование». Здоровьесберегающее образование обеспечивает необходимые условия для полноценного естественного развития обучающихся и способствует формированию у них осознанной 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потребности в здоровье, пониманию основ ЗОЖ обеспечивает практическое освоение навыков сохранения и укрепления физического, психического и нравственного здоровья. </w:t>
      </w: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4AA" w:rsidRPr="00C744AA" w:rsidRDefault="00C744AA" w:rsidP="004F1DD3">
      <w:pPr>
        <w:pStyle w:val="a8"/>
        <w:numPr>
          <w:ilvl w:val="0"/>
          <w:numId w:val="7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4AA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 образование</w:t>
      </w:r>
    </w:p>
    <w:p w:rsidR="00C744AA" w:rsidRDefault="00C744AA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Здоровьесберегающее образование включает участников этого процесса, а также соответствующие цели (здоровьесбережения), содержание и здоровьесберегающие технологии.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Здоровьесберегающие образовательные технологии можно определить как науку, искусство и обязанность так обучать и воспитывать учащихся, чтобы они могли потом вырастить здоровыми и счастливыми своих детей, будучи им достойным примером.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Технология — это прежде всего системный метод создания, применения и усвоения знаний с учетом технических и человеческих ресурсов, их взаимодействия, ставящий своей задачей оптимизацию форм образования. Нет какой-то единственной уникальной технологии здоровья. Понятие «здоровьесберегающая» относится к качественной характеристике любой образовательной технологии, показывающей, насколько хорошо при реализации данной технологии решается задача сохранения здоровья учащихся.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В системной последовательности приобщение школы и каждого учителя к здоровьесберегающим технологиям (ЗТ) выгляди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так: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1)   осознание проблемы негативного воздействия школы па здоровье учащихся и необходимости ее разрешения;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2)   признание своей ответственности учителями за неблагополучное состояние здоровья школьников;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3)    овладение педагогами необходимыми здоровьесберегающими здоровьеформирующими технологиями (обретение компетенций);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4)   реализация полученных знаний на практике в тесном взаимодействии с учащимися, медиками, психологами, родителями.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Здоровьесберегающая деятельность в школе включает в себя: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диспансеризацию;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вакцинацию;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•    мониторинги состояния здоровья школьников;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дни здоровья;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дни семьи;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школьные спортивные праздники;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беседы о здоровье с учащимися и родителями;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лекции для родителей;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семинары для учителей;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занятия с инструктором ЛФК;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массаж для детей «групп риска»;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   психологическую поддержку для всех участников образовательного процесса.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ЦЕЛЬ здоровьесберегающей деятельности — сохранение здоровья обучающихся и восстановление адаптационных возможностей организма ребенка, формирование культуры здоровья и безопасного образа жизни обучающихся. Создание благоприятной образовательной среды, психологически комфортных условий обучения, реальной системы профилактических мер, направленных на оздоровление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здоровьесберегающей деятельности является формирование у учащихся представления о: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позитивных факторах, влияющих на здоровье;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правильном (рациональном) питании, режиме, о полезных продуктах;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рациональной организации режима дня, учебы и отдыха, двигательной активности.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Учащимся также необходимо дать представление о: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негативных факторах (с учетом принципа информационной безопасности) риска здоровью детей (гиподинамия, инфекционные заболевания, переутомление и т. п.);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•    влиянии позитивных и негативных эмоций на здоровье, в том числе получаемых от общения обучающихся с компьютером, мобильным телефоном, просмотром телепередач.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Учащихся нужно научить: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составлять, анализировать и контролировать свой режим дня;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делать осознанный выбор поступков, поведения, позволяющих сохранять и укреплять здоровье;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элементарным навыкам эмоциональной разгрузки (релаксации).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У детей должны быть сформированы: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навыки позитивного коммуникативного общения;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представление об основных компонентах культуры здоровья и здорового образа жизни;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 потребность безбоязненно обращаться к врачу по любым вопросам состояния здоровья, в том числе и по вопросам, связанным с особенностями роста и развития.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работы школы по здоровьесбережению являются: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оптимизация образовательного процесса;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мониторинг состояния здоровья учащихся;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 система профилактики и коррекции;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система физического оздоровления;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   психолого-педагогическое сопровождение;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контроль за школьным питанием учащихся;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работа по предупреждению детского травматизма;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повышение квалификации работников образования в вопросах охраны здоровья;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 работа по формированию здорового образа всех субъектов образовательного процесса; </w:t>
      </w:r>
    </w:p>
    <w:p w:rsid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 вовлечение родителей в школьный оздоровительный процесс. </w:t>
      </w:r>
    </w:p>
    <w:p w:rsidR="004F1DD3" w:rsidRDefault="004F1DD3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DD3" w:rsidRDefault="004F1DD3" w:rsidP="004F1DD3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Здоровьесберегающие технологии</w:t>
      </w:r>
    </w:p>
    <w:p w:rsidR="004F1DD3" w:rsidRDefault="004F1DD3" w:rsidP="004F1D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Существуют здоровьесберегающие технологии оздоровления, которые помогают работать с детьми «группы риска». В эту группу входят дети часто и длительно болеющие (чаще 4 раз в год). Для укрепления иммунитета таким детям требуется: </w:t>
      </w:r>
    </w:p>
    <w:p w:rsidR="00F739AE" w:rsidRDefault="00F739AE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C94C02" w:rsidRPr="00C94C02">
        <w:rPr>
          <w:rFonts w:ascii="Times New Roman" w:eastAsia="Times New Roman" w:hAnsi="Times New Roman" w:cs="Times New Roman"/>
          <w:sz w:val="28"/>
          <w:szCs w:val="28"/>
        </w:rPr>
        <w:t xml:space="preserve">комплексная витаминотерапия в течение года;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прием иммуномодуляторов (иммунал, эхинацея, кошачий коготь);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в течение года употреблять в пищу больше овощей и фруктов желтого, оранжевого и красного цвета;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применять дыхательную гимнастику, специальные физические упражнения;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таким детям нужен щадящий режим и дополнительный сон;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показано закаливание;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для улучшения мозгового кровообращения и улучшения работы опорно-двигательного аппарата показаны коррегирующая гимнастика, лечебная физкультура; для профилактики заболевании органов зрения проводится гимнастика для глаз;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•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   хорошо зарекомендовала себя «Гимнастика мозга», которая способствует: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оптимизации деятельности мозга; гармоничному развитию двухполушарного мышления; развитию интеллектуальных и творческих способностей; улучшению работы долговременной и кратковременной памяти;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развитию способностей к обучению и усвоению информации;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повышению эффективности выполняемых действий при работе на компьютере;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восстановлению работоспособности и продуктивности;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снятию стресса, нервного напряжения, усталости;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-  формированию абстрактного мышления. </w:t>
      </w:r>
    </w:p>
    <w:p w:rsidR="004F1DD3" w:rsidRDefault="004F1DD3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DD3" w:rsidRDefault="004F1DD3" w:rsidP="004F1DD3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F1DD3" w:rsidRDefault="004F1DD3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Работа по здоровьесбережению ведется по двум направлениям: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1-е направление: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выявление детей «группы риска» с помощью донозологической диагностики (мониторинги).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Мониторинги позволяют: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качественно оценить состояние ученика;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избрать наиболее эффективные пути в здоровьесбережении;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дать прогноз дальнейшего развития и обучения;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найти средства коррекционно-развивающей работы;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•    выявить на ранних стадиях проблемы ребенка и организовать индивидуальные программы оздоровления.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Физический мониторин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г позволяет проводить осмотр детей с целью выяснения их физического индекса здоровья; дает возможность проследить за динамикой физического развития учащихся.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Психологический мониторинг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комплексную систему постоянного отслеживания актуального состояния учащихся посредством психологической диагностики процесса личностного развития.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Соматический мониторинг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мониторинг по группам здоровья учащихся; по распространенности острых и хронических заболеваний; по заболеваемости костно-мышечной системы и органов зрения.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2-е направление: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здорового образа жизни, которое состоит из нескольких этапов: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— начальное ознакомление школьников с основными понятиями и представлениями. </w:t>
      </w:r>
    </w:p>
    <w:p w:rsidR="00C94C02" w:rsidRPr="00C94C02" w:rsidRDefault="00C94C02" w:rsidP="00F73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Ученики узнают основы ЗОЖ, у них формируются элементарные правила здоровьесбережения. Проводятся уроки здоровья, анкетирование учащихся.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— углубленное изучение.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Цель — сформировать полноценное понимание основ ЗОЖ.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формируются практические навыки. Учащиеся обучаются навыкам самодиагностики, самомассажу, оказанию первой медицинской помощи, сознательно выполняют элементарные правила здоровьесбережения. Эффективность работы на этом этапе зависит от правильного подбора методов, приемов и средств обучения. Важна наглядность, доступность для восприятия информации. </w:t>
      </w:r>
    </w:p>
    <w:p w:rsidR="00F739AE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b/>
          <w:bCs/>
          <w:sz w:val="28"/>
          <w:szCs w:val="28"/>
        </w:rPr>
        <w:t>3 этап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 — закрепление знаний, умений, навыков по здоровьесбережению и дальнейшему их совершенствованию. На этом этапе дети должны уметь использовать знания, умения, навыки здоровьесбережения в зависимости от конкретных обстоятельств. Обратная связь выполняется с помощью тестов и контрольных вопросов. Средства для решения этих задач выбираются в соответствии с конкретными условиями работы. Это могут быть различные виды гимнастики (оздоровительная, пальчиковая, корригирующая, дыхательная — для профилактики простудных заболеваний), лечебная физкультура под руководством специалиста, массаж, самомассаж, витаминотерапия, оздоровительные тренинги, различные реабилитационные </w:t>
      </w:r>
      <w:r w:rsidRPr="00C94C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мероприятия, спортивно-оздоровительные праздники, тематические праздники здоровья. </w:t>
      </w:r>
    </w:p>
    <w:p w:rsidR="00C94C02" w:rsidRPr="00C94C02" w:rsidRDefault="00C94C02" w:rsidP="00C94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 xml:space="preserve">Сегодня существует Приказ Министерства образования и науки Российской Федерации (Минобрнауки России) от 28 декабря 2010 г. № 2106 г. Москва «Об утверждении федеральных требований к образовательным учреждениям в части охраны здоровья обучающихся, воспитанников», согласно которому любое образовательное учреждение должно проводить работу по здоровьесбережению и здоровьеразвитию обучающихся. </w:t>
      </w:r>
    </w:p>
    <w:p w:rsidR="00C94C02" w:rsidRPr="00C94C02" w:rsidRDefault="00C94C02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94C02" w:rsidRDefault="00C94C02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4F1DD3" w:rsidRDefault="004F1DD3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F739AE" w:rsidRPr="00C94C02" w:rsidRDefault="00F739AE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94C02" w:rsidRPr="00C94C02" w:rsidRDefault="00C94C02" w:rsidP="00C94C02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94C02" w:rsidRPr="00F739AE" w:rsidRDefault="004F1DD3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</w:t>
      </w:r>
      <w:r w:rsidR="00C94C02" w:rsidRPr="00F739AE"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список:</w:t>
      </w:r>
    </w:p>
    <w:p w:rsidR="00F739AE" w:rsidRPr="00C94C02" w:rsidRDefault="00F739AE" w:rsidP="00F73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Pr="00C94C02" w:rsidRDefault="00C94C02" w:rsidP="00C94C02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Антропова, М.В. Режим дня, работоспособность и состояние здоровья школьников/  М.В.Антропов.– М.: Просвещение, 2004, - с.5-6.</w:t>
      </w:r>
    </w:p>
    <w:p w:rsidR="00C94C02" w:rsidRPr="00C94C02" w:rsidRDefault="00C94C02" w:rsidP="00C94C02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Давыдова, М.М. Если хочешь быть здоров/ М.М.Давыдова. – М:        Аквариум, 2001.- с.15-18.</w:t>
      </w:r>
    </w:p>
    <w:p w:rsidR="00C94C02" w:rsidRPr="00C94C02" w:rsidRDefault="00C94C02" w:rsidP="00C94C02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Дереклеева, Н.И. Двигательные игры, тренинги и уроки    здоровья/ Н.И.Дереклеева. – М.: ВАКО, 2004.- с.7-9.</w:t>
      </w:r>
    </w:p>
    <w:p w:rsidR="00C94C02" w:rsidRPr="00C94C02" w:rsidRDefault="00C94C02" w:rsidP="00C94C02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Исаева, С.А. Организация переменок и дидактических пауз в              начальной школе/ С.А.Исаева. – М.: Айрис, 2004.- с.4-5.</w:t>
      </w:r>
    </w:p>
    <w:p w:rsidR="00C94C02" w:rsidRPr="00C94C02" w:rsidRDefault="00C94C02" w:rsidP="00C94C02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 Ковалько, В.И.  Здоровьесберегающие технологии в начальной школе/ – М.: ВАКО, 2004.- с.9-11.</w:t>
      </w:r>
    </w:p>
    <w:p w:rsidR="00C94C02" w:rsidRPr="00C94C02" w:rsidRDefault="00C94C02" w:rsidP="00C94C02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Методическая газета для учителей «Здоровье детей», Время активного внимания/ А.Витковский. - М: Издательский дом «Первое сентября», 2008.- с.3-4.</w:t>
      </w:r>
    </w:p>
    <w:p w:rsidR="00C94C02" w:rsidRPr="00C94C02" w:rsidRDefault="00C94C02" w:rsidP="00C94C02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Щуркова, Н.Е. Новые технологии воспитательного процесса/ Н.Е.Щуркова. – М.: Просвещение, 1993.- с.21-22.</w:t>
      </w:r>
    </w:p>
    <w:p w:rsidR="00C94C02" w:rsidRPr="00C94C02" w:rsidRDefault="00C94C02" w:rsidP="00C94C02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94C02">
        <w:rPr>
          <w:rFonts w:ascii="Times New Roman" w:eastAsia="Times New Roman" w:hAnsi="Times New Roman" w:cs="Times New Roman"/>
          <w:sz w:val="28"/>
          <w:szCs w:val="28"/>
        </w:rPr>
        <w:t>Якиманская, И.С. Личностно – ориентированное обучение в современной школе/ И.С.Якиманская, – М.: Просвещение, 1996.- с.10.</w:t>
      </w:r>
    </w:p>
    <w:p w:rsidR="00C94C02" w:rsidRPr="00C94C02" w:rsidRDefault="00C94C02" w:rsidP="00C94C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Pr="00C94C02" w:rsidRDefault="00C94C02" w:rsidP="00C94C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94C02" w:rsidRPr="00C94C02" w:rsidRDefault="00C94C02" w:rsidP="00C94C0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C94C02" w:rsidRPr="00C94C02" w:rsidSect="004F1DD3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18" w:rsidRDefault="007D1918" w:rsidP="004F1DD3">
      <w:pPr>
        <w:spacing w:after="0" w:line="240" w:lineRule="auto"/>
      </w:pPr>
      <w:r>
        <w:separator/>
      </w:r>
    </w:p>
  </w:endnote>
  <w:endnote w:type="continuationSeparator" w:id="1">
    <w:p w:rsidR="007D1918" w:rsidRDefault="007D1918" w:rsidP="004F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050"/>
      <w:docPartObj>
        <w:docPartGallery w:val="Page Numbers (Bottom of Page)"/>
        <w:docPartUnique/>
      </w:docPartObj>
    </w:sdtPr>
    <w:sdtContent>
      <w:p w:rsidR="004F1DD3" w:rsidRDefault="004F1DD3">
        <w:pPr>
          <w:pStyle w:val="ab"/>
          <w:jc w:val="right"/>
        </w:pPr>
        <w:fldSimple w:instr=" PAGE   \* MERGEFORMAT ">
          <w:r w:rsidR="00F020ED">
            <w:rPr>
              <w:noProof/>
            </w:rPr>
            <w:t>3</w:t>
          </w:r>
        </w:fldSimple>
      </w:p>
    </w:sdtContent>
  </w:sdt>
  <w:p w:rsidR="004F1DD3" w:rsidRDefault="004F1D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18" w:rsidRDefault="007D1918" w:rsidP="004F1DD3">
      <w:pPr>
        <w:spacing w:after="0" w:line="240" w:lineRule="auto"/>
      </w:pPr>
      <w:r>
        <w:separator/>
      </w:r>
    </w:p>
  </w:footnote>
  <w:footnote w:type="continuationSeparator" w:id="1">
    <w:p w:rsidR="007D1918" w:rsidRDefault="007D1918" w:rsidP="004F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5B"/>
    <w:multiLevelType w:val="hybridMultilevel"/>
    <w:tmpl w:val="E4926C04"/>
    <w:lvl w:ilvl="0" w:tplc="28664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A6F53"/>
    <w:multiLevelType w:val="multilevel"/>
    <w:tmpl w:val="10AE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3017"/>
    <w:multiLevelType w:val="multilevel"/>
    <w:tmpl w:val="586E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92D3D"/>
    <w:multiLevelType w:val="multilevel"/>
    <w:tmpl w:val="B88A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52E07"/>
    <w:multiLevelType w:val="multilevel"/>
    <w:tmpl w:val="04E873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C61CC"/>
    <w:multiLevelType w:val="hybridMultilevel"/>
    <w:tmpl w:val="687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7DBD"/>
    <w:multiLevelType w:val="multilevel"/>
    <w:tmpl w:val="FF0C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C02"/>
    <w:rsid w:val="00134C75"/>
    <w:rsid w:val="004F1DD3"/>
    <w:rsid w:val="007D1918"/>
    <w:rsid w:val="00C744AA"/>
    <w:rsid w:val="00C94C02"/>
    <w:rsid w:val="00F020ED"/>
    <w:rsid w:val="00F7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75"/>
  </w:style>
  <w:style w:type="paragraph" w:styleId="2">
    <w:name w:val="heading 2"/>
    <w:basedOn w:val="a"/>
    <w:link w:val="20"/>
    <w:uiPriority w:val="9"/>
    <w:qFormat/>
    <w:rsid w:val="00C9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4C0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9">
    <w:name w:val="c9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4C02"/>
  </w:style>
  <w:style w:type="paragraph" w:customStyle="1" w:styleId="c11">
    <w:name w:val="c11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4C02"/>
  </w:style>
  <w:style w:type="paragraph" w:customStyle="1" w:styleId="c15">
    <w:name w:val="c15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C02"/>
    <w:rPr>
      <w:b/>
      <w:bCs/>
    </w:rPr>
  </w:style>
  <w:style w:type="character" w:styleId="a5">
    <w:name w:val="Hyperlink"/>
    <w:basedOn w:val="a0"/>
    <w:uiPriority w:val="99"/>
    <w:semiHidden/>
    <w:unhideWhenUsed/>
    <w:rsid w:val="00C94C02"/>
    <w:rPr>
      <w:color w:val="0000FF"/>
      <w:u w:val="single"/>
    </w:rPr>
  </w:style>
  <w:style w:type="paragraph" w:customStyle="1" w:styleId="search-excerpt">
    <w:name w:val="search-excerpt"/>
    <w:basedOn w:val="a"/>
    <w:rsid w:val="00C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4A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F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1DD3"/>
  </w:style>
  <w:style w:type="paragraph" w:styleId="ab">
    <w:name w:val="footer"/>
    <w:basedOn w:val="a"/>
    <w:link w:val="ac"/>
    <w:uiPriority w:val="99"/>
    <w:unhideWhenUsed/>
    <w:rsid w:val="004F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2019-01-15T17:28:00Z</dcterms:created>
  <dcterms:modified xsi:type="dcterms:W3CDTF">2019-01-15T18:11:00Z</dcterms:modified>
</cp:coreProperties>
</file>